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0F" w:rsidRPr="00747DD3" w:rsidRDefault="006F2D0F" w:rsidP="006F2D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0" w:name="503837"/>
      <w:bookmarkStart w:id="1" w:name="n-503837"/>
      <w:bookmarkEnd w:id="0"/>
      <w:bookmarkEnd w:id="1"/>
      <w:r w:rsidRPr="00747DD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Medicīniskās indikācijas lielo locītavu </w:t>
      </w:r>
      <w:proofErr w:type="spellStart"/>
      <w:r w:rsidRPr="00747DD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endoprotezēšanai</w:t>
      </w:r>
      <w:proofErr w:type="spellEnd"/>
      <w:r w:rsidRPr="00747DD3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 xml:space="preserve"> steidzamības kārtā 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 Medicīniskās indikācijas lielo locītavu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endoprotezēšanai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steidzamības kārtā: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1.1. gūžas locītavas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endoprotezēšanai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steidzamības kārtā: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1.1.1. ciskas kaula galviņas novirzīšanās kraniāli vairāk par 10 mm gada laikā;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1.1.2. ciskas kaula galviņas novirzīšanās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mediāli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aiz Kohera līnijas;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1.1.3. abu gūžas locītavu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koksartroze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, ja pēc vienas gūžas locītavas operācijas kāju garuma atšķirība ir lielāka par 30 mm;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1.1.4. strauji progresējoša gūžas locītavas deģenerācija vai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kontraktūra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pacientiem, kas jaunāki par 50 gadiem;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1.1.5. nesaaudzis augšstilba kaula kakliņa lūzums;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1.2. ceļa locītavas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endoprotezēšanai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steidzamības kārtā: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1.2.1. ceļa locītavas laterāli vai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mediāli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vērsta deformācija, kas lielāka par 25 grādiem;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1.2.2. ceļa locītavas lielā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lielkaula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kondiļa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defekts, kas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distāli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pārsniedz mazā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lielkaula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galviņas līmeni;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1.2.3. ceļa locītavas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ekstensijas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iztrūkums vairāk par 20 grādiem;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1.2.4. strauji progresējoša ceļa locītavas deģenerācija vai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kontraktūra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pacientiem, kas jaunāki par 50 gadiem</w:t>
      </w:r>
      <w:bookmarkStart w:id="2" w:name="_GoBack"/>
      <w:bookmarkEnd w:id="2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1.2.5.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paraartikulāri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nesaauguši lūzumi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endoprotezētai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locītavai vai locītavai ar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deģeneratīvām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izmaiņām;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1.3. pleca locītavas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endoprotezēšanai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steidzamības kārtā: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1.3.1. pleca kaula galviņas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pseidartoze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vai nesaaudzis lūzums un nav iespējama adekvāta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osteosintēze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1.3.2. pleca kaula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proksimāla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gala audzējs;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1.3.3. pleca locītavas progresējoša rotatoru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manžetes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artropātija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ar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glenoīda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malas nodilumu vairāk par 2 mm un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subakromiālas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telpas samazinājumu zem 5 mm (saskaņā ar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datortomogrāfiskiem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izmeklējumiem);</w:t>
      </w:r>
    </w:p>
    <w:p w:rsidR="006F2D0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1.3.4.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reimatoīdā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artrīta pacienti ar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glenoīda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malas vai centrālo nodilumu virs 2 mm (saskaņā ar </w:t>
      </w:r>
      <w:proofErr w:type="spellStart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datortomogrāfiskiem</w:t>
      </w:r>
      <w:proofErr w:type="spellEnd"/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 xml:space="preserve"> izmeklējumiem);</w:t>
      </w:r>
    </w:p>
    <w:p w:rsidR="0040732F" w:rsidRPr="00747DD3" w:rsidRDefault="006F2D0F" w:rsidP="00747DD3">
      <w:pPr>
        <w:shd w:val="clear" w:color="auto" w:fill="FFFFFF"/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</w:pPr>
      <w:r w:rsidRPr="00747DD3">
        <w:rPr>
          <w:rFonts w:ascii="Times New Roman" w:eastAsia="Times New Roman" w:hAnsi="Times New Roman" w:cs="Times New Roman"/>
          <w:color w:val="414142"/>
          <w:sz w:val="24"/>
          <w:szCs w:val="24"/>
          <w:lang w:eastAsia="lv-LV"/>
        </w:rPr>
        <w:t>1.4. citos neatliekamos gadījumos saskaņā ar valsts sabiedrības ar ierobežotu atbildību "Traumatoloģijas un ortopēdijas slimnīca" konsilija atzinumu.</w:t>
      </w:r>
    </w:p>
    <w:sectPr w:rsidR="0040732F" w:rsidRPr="00747D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0F"/>
    <w:rsid w:val="00360C02"/>
    <w:rsid w:val="00381FD1"/>
    <w:rsid w:val="006F2D0F"/>
    <w:rsid w:val="00747DD3"/>
    <w:rsid w:val="00AD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F0406"/>
  <w15:chartTrackingRefBased/>
  <w15:docId w15:val="{89307682-15D9-4322-A7B9-02363C4EF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F2D0F"/>
  </w:style>
  <w:style w:type="paragraph" w:customStyle="1" w:styleId="tvhtml">
    <w:name w:val="tv_html"/>
    <w:basedOn w:val="Normal"/>
    <w:rsid w:val="006F2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47D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9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4864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4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2253F-E851-48F2-832E-B4290570A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1199</Words>
  <Characters>684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Putka</dc:creator>
  <cp:keywords/>
  <dc:description/>
  <cp:lastModifiedBy>Signe Plīte</cp:lastModifiedBy>
  <cp:revision>2</cp:revision>
  <dcterms:created xsi:type="dcterms:W3CDTF">2018-09-07T08:59:00Z</dcterms:created>
  <dcterms:modified xsi:type="dcterms:W3CDTF">2018-09-07T08:59:00Z</dcterms:modified>
</cp:coreProperties>
</file>