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2C296E7A" w:rsidR="002C35F4" w:rsidRDefault="00D61774" w:rsidP="006C1832">
      <w:pPr>
        <w:spacing w:after="0" w:line="240" w:lineRule="auto"/>
        <w:rPr>
          <w:b/>
          <w:bCs/>
        </w:rPr>
      </w:pPr>
      <w:r>
        <w:rPr>
          <w:b/>
          <w:bCs/>
        </w:rPr>
        <w:t>14</w:t>
      </w:r>
      <w:r w:rsidR="00B33DF3">
        <w:rPr>
          <w:b/>
          <w:bCs/>
        </w:rPr>
        <w:t>.06</w:t>
      </w:r>
      <w:r w:rsidR="00A80153">
        <w:rPr>
          <w:b/>
          <w:bCs/>
        </w:rPr>
        <w:t>.2021</w:t>
      </w:r>
      <w:r w:rsidR="002A78D1">
        <w:rPr>
          <w:b/>
          <w:bCs/>
        </w:rPr>
        <w:t>(1)</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0EAEC7AB" w14:textId="77777777" w:rsidR="00D61774" w:rsidRDefault="00D61774" w:rsidP="00674B5A">
      <w:pPr>
        <w:spacing w:after="0" w:line="240" w:lineRule="auto"/>
        <w:jc w:val="both"/>
        <w:rPr>
          <w:rFonts w:ascii="Calibri" w:hAnsi="Calibri" w:cs="Calibri"/>
        </w:rPr>
      </w:pPr>
      <w:r w:rsidRPr="00D61774">
        <w:rPr>
          <w:rFonts w:ascii="Calibri" w:hAnsi="Calibri" w:cs="Calibri"/>
        </w:rPr>
        <w:t>Par vakcināciju pret Covid-19</w:t>
      </w:r>
    </w:p>
    <w:p w14:paraId="3202BFB2" w14:textId="77777777" w:rsidR="00D61774" w:rsidRDefault="00D61774" w:rsidP="00674B5A">
      <w:pPr>
        <w:spacing w:after="0" w:line="240" w:lineRule="auto"/>
        <w:jc w:val="both"/>
        <w:rPr>
          <w:rFonts w:ascii="Calibri" w:hAnsi="Calibri" w:cs="Calibri"/>
        </w:rPr>
      </w:pPr>
    </w:p>
    <w:p w14:paraId="69D95C07" w14:textId="622EA1D1" w:rsidR="006C1832" w:rsidRPr="006C1832" w:rsidRDefault="006C1832" w:rsidP="00674B5A">
      <w:pPr>
        <w:spacing w:after="0" w:line="240" w:lineRule="auto"/>
        <w:jc w:val="both"/>
        <w:rPr>
          <w:rFonts w:ascii="Calibri" w:hAnsi="Calibri" w:cs="Calibri"/>
          <w:b/>
          <w:bCs/>
        </w:rPr>
      </w:pPr>
      <w:r w:rsidRPr="006C1832">
        <w:rPr>
          <w:rFonts w:ascii="Calibri" w:hAnsi="Calibri" w:cs="Calibri"/>
          <w:b/>
          <w:bCs/>
        </w:rPr>
        <w:t>E-pasta teksts:</w:t>
      </w:r>
    </w:p>
    <w:p w14:paraId="34C42D82" w14:textId="77777777" w:rsidR="00D61774" w:rsidRPr="00D61774" w:rsidRDefault="00D61774" w:rsidP="00D61774">
      <w:pPr>
        <w:pStyle w:val="xmsoplaintext"/>
        <w:ind w:firstLine="720"/>
        <w:jc w:val="both"/>
        <w:rPr>
          <w:rFonts w:asciiTheme="minorHAnsi" w:hAnsiTheme="minorHAnsi" w:cstheme="minorHAnsi"/>
        </w:rPr>
      </w:pPr>
      <w:r w:rsidRPr="00D61774">
        <w:rPr>
          <w:rFonts w:asciiTheme="minorHAnsi" w:hAnsiTheme="minorHAnsi" w:cstheme="minorHAnsi"/>
        </w:rPr>
        <w:t xml:space="preserve">Epidemioloģiskā situācija Latvijā ir sākusi uzlaboties, saslimstībai ar Covid-19 mazinoties. Būtiska loma saslimstības mazināšanā ir vakcinācijai. Diemžēl Latvijas iedzīvotāju vakcinācijas aptvere šobrīd ir 33%, bet tas ir nepietiekami, lai nodrošinātu pūļa imunitāti, kas pēc EK rekomendācijām iestājas, ja vakcinēti ir 75% no iedzīvotājiem. Nesasniedzot norādīto vakcinācijas aptveri, pastāv augsts risks, ka rudenī un ziemā epidemioloģiskā situācija atkal var pasliktināties un būs jāveic Covid-19 ierobežojošus pasākumus. </w:t>
      </w:r>
    </w:p>
    <w:p w14:paraId="6512AE83" w14:textId="77777777" w:rsidR="00D61774" w:rsidRPr="00D61774" w:rsidRDefault="00D61774" w:rsidP="00D61774">
      <w:pPr>
        <w:pStyle w:val="xmsoplaintext"/>
        <w:ind w:firstLine="720"/>
        <w:jc w:val="both"/>
        <w:rPr>
          <w:rFonts w:asciiTheme="minorHAnsi" w:hAnsiTheme="minorHAnsi" w:cstheme="minorHAnsi"/>
        </w:rPr>
      </w:pPr>
      <w:r w:rsidRPr="00D61774">
        <w:rPr>
          <w:rFonts w:asciiTheme="minorHAnsi" w:hAnsiTheme="minorHAnsi" w:cstheme="minorHAnsi"/>
        </w:rPr>
        <w:t xml:space="preserve"> </w:t>
      </w:r>
    </w:p>
    <w:p w14:paraId="18BDD313" w14:textId="77777777" w:rsidR="00D61774" w:rsidRPr="00D61774" w:rsidRDefault="00D61774" w:rsidP="00D61774">
      <w:pPr>
        <w:pStyle w:val="xmsoplaintext"/>
        <w:ind w:firstLine="720"/>
        <w:jc w:val="both"/>
        <w:rPr>
          <w:rFonts w:asciiTheme="minorHAnsi" w:hAnsiTheme="minorHAnsi" w:cstheme="minorHAnsi"/>
        </w:rPr>
      </w:pPr>
      <w:r w:rsidRPr="00D61774">
        <w:rPr>
          <w:rFonts w:asciiTheme="minorHAnsi" w:hAnsiTheme="minorHAnsi" w:cstheme="minorHAnsi"/>
        </w:rPr>
        <w:t xml:space="preserve">Atbilstoši savstarpēji noslēgtam līgumam (2.4.1.punktam), ģimenes ārstu prakse, sniedzot personai veselības aprūpes pakalpojumus, nodrošina personu slimību profilaksi, izmeklēšanu un ārstēšanu atbilstoši saslimšanai un ģimenes ārstu kompetencē ir iedzīvotāju veselības veicināšana, slimību profilakse. Līdz ar to prakses pienākums ir motivēt reģistrēto pacientu vakcināciju pret Covid-19 un nodrošināt iedzīvotāju vakcināciju savā praksē vai sniegt informāciju, kādā kārtībā ir iespējams saņemt vakcināciju pret Covid-19 citās ārstniecības iestādēs, un sekot, vai reģistrētās personas saņem vakcināciju pret Covid-19. </w:t>
      </w:r>
    </w:p>
    <w:p w14:paraId="45574091" w14:textId="77777777" w:rsidR="00D61774" w:rsidRPr="00D61774" w:rsidRDefault="00D61774" w:rsidP="00D61774">
      <w:pPr>
        <w:pStyle w:val="xmsoplaintext"/>
        <w:ind w:firstLine="720"/>
        <w:jc w:val="both"/>
        <w:rPr>
          <w:rFonts w:asciiTheme="minorHAnsi" w:hAnsiTheme="minorHAnsi" w:cstheme="minorHAnsi"/>
        </w:rPr>
      </w:pPr>
      <w:r w:rsidRPr="00D61774">
        <w:rPr>
          <w:rFonts w:asciiTheme="minorHAnsi" w:hAnsiTheme="minorHAnsi" w:cstheme="minorHAnsi"/>
        </w:rPr>
        <w:t xml:space="preserve"> </w:t>
      </w:r>
    </w:p>
    <w:p w14:paraId="3F54CB26" w14:textId="77777777" w:rsidR="00D61774" w:rsidRPr="00D61774" w:rsidRDefault="00D61774" w:rsidP="00D61774">
      <w:pPr>
        <w:pStyle w:val="xmsoplaintext"/>
        <w:ind w:firstLine="720"/>
        <w:jc w:val="both"/>
        <w:rPr>
          <w:rFonts w:asciiTheme="minorHAnsi" w:hAnsiTheme="minorHAnsi" w:cstheme="minorHAnsi"/>
        </w:rPr>
      </w:pPr>
      <w:r w:rsidRPr="00D61774">
        <w:rPr>
          <w:rFonts w:asciiTheme="minorHAnsi" w:hAnsiTheme="minorHAnsi" w:cstheme="minorHAnsi"/>
        </w:rPr>
        <w:t>Nacionālais veselības dienests (turpmāk – Dienests) informē, ka šobrīd tiek nodrošinātas stabilas vakcīnu pret Covid-19 piegādes, t.sk. ir iespēja izvēlēties, ar kādām Covid-19 reģistrētām vakcīnām praksē strādāt un to uzglabāšanas termiņš ledusskapī nav mazāks par 30 dienām. Dienests iesaka praksēm, kas vēl nav noslēgušas līgumus par Covid-19 vakcinācijas pakalpojumu sniegšanu, iepazīties Dienesta tīmekļvietnē ar līguma pielikumu – Covid-19 vakcinācijas organizācijas un apmaksas kārtība:</w:t>
      </w:r>
    </w:p>
    <w:p w14:paraId="33024DCB" w14:textId="29314E0B" w:rsidR="00D61774" w:rsidRDefault="00D61774" w:rsidP="00D61774">
      <w:pPr>
        <w:pStyle w:val="xmsoplaintext"/>
        <w:ind w:firstLine="720"/>
        <w:jc w:val="both"/>
        <w:rPr>
          <w:rFonts w:asciiTheme="minorHAnsi" w:hAnsiTheme="minorHAnsi" w:cstheme="minorHAnsi"/>
          <w:color w:val="002060"/>
        </w:rPr>
      </w:pPr>
      <w:hyperlink r:id="rId5" w:history="1">
        <w:r w:rsidRPr="00A256B3">
          <w:rPr>
            <w:rStyle w:val="Hyperlink"/>
            <w:rFonts w:asciiTheme="minorHAnsi" w:hAnsiTheme="minorHAnsi" w:cstheme="minorHAnsi"/>
          </w:rPr>
          <w:t>https://www.vmnvd.gov.lv/lv/primaras-veselibas-aprupes-pakalpojumu-liguma-paraugs</w:t>
        </w:r>
      </w:hyperlink>
    </w:p>
    <w:p w14:paraId="7A6F282E" w14:textId="77777777" w:rsidR="00D61774" w:rsidRPr="00D61774" w:rsidRDefault="00D61774" w:rsidP="00D61774">
      <w:pPr>
        <w:pStyle w:val="xmsoplaintext"/>
        <w:ind w:firstLine="720"/>
        <w:jc w:val="both"/>
        <w:rPr>
          <w:rFonts w:asciiTheme="minorHAnsi" w:hAnsiTheme="minorHAnsi" w:cstheme="minorHAnsi"/>
          <w:color w:val="002060"/>
        </w:rPr>
      </w:pPr>
      <w:r w:rsidRPr="00D61774">
        <w:rPr>
          <w:rFonts w:asciiTheme="minorHAnsi" w:hAnsiTheme="minorHAnsi" w:cstheme="minorHAnsi"/>
          <w:color w:val="002060"/>
        </w:rPr>
        <w:t xml:space="preserve"> </w:t>
      </w:r>
    </w:p>
    <w:p w14:paraId="156558D6" w14:textId="77777777" w:rsidR="00D61774" w:rsidRPr="00D61774" w:rsidRDefault="00D61774" w:rsidP="00D61774">
      <w:pPr>
        <w:pStyle w:val="xmsoplaintext"/>
        <w:ind w:firstLine="720"/>
        <w:jc w:val="both"/>
        <w:rPr>
          <w:rFonts w:asciiTheme="minorHAnsi" w:hAnsiTheme="minorHAnsi" w:cstheme="minorHAnsi"/>
        </w:rPr>
      </w:pPr>
      <w:r w:rsidRPr="00D61774">
        <w:rPr>
          <w:rFonts w:asciiTheme="minorHAnsi" w:hAnsiTheme="minorHAnsi" w:cstheme="minorHAnsi"/>
        </w:rPr>
        <w:t>Dienesta teritoriālā nodaļa aicina Jūs pievienoties vakcinācijas veicēju lokam un gaida Jūsu e-pasta vēstuli ar apstiprinājumu iesaistīties vakcinācijā. Vēstuli lūdzam nosūtīt uz e-pastu: _______________________ Pēc vēstules saņemšanas tiks sagatavoti un nosūti līguma grozījumi par Covid-19 vakcinācijas organizācijas un apmaksas kārtību.</w:t>
      </w:r>
    </w:p>
    <w:p w14:paraId="6C0DC169" w14:textId="77777777" w:rsidR="00D61774" w:rsidRPr="00D61774" w:rsidRDefault="00D61774" w:rsidP="00D61774">
      <w:pPr>
        <w:pStyle w:val="xmsoplaintext"/>
        <w:ind w:firstLine="720"/>
        <w:jc w:val="both"/>
        <w:rPr>
          <w:rFonts w:asciiTheme="minorHAnsi" w:hAnsiTheme="minorHAnsi" w:cstheme="minorHAnsi"/>
        </w:rPr>
      </w:pPr>
      <w:r w:rsidRPr="00D61774">
        <w:rPr>
          <w:rFonts w:asciiTheme="minorHAnsi" w:hAnsiTheme="minorHAnsi" w:cstheme="minorHAnsi"/>
        </w:rPr>
        <w:t xml:space="preserve"> </w:t>
      </w:r>
    </w:p>
    <w:p w14:paraId="66C1D7C5" w14:textId="77777777" w:rsidR="00D61774" w:rsidRPr="00D61774" w:rsidRDefault="00D61774" w:rsidP="00D61774">
      <w:pPr>
        <w:pStyle w:val="xmsoplaintext"/>
        <w:ind w:firstLine="720"/>
        <w:jc w:val="both"/>
        <w:rPr>
          <w:rFonts w:asciiTheme="minorHAnsi" w:hAnsiTheme="minorHAnsi" w:cstheme="minorHAnsi"/>
        </w:rPr>
      </w:pPr>
      <w:r w:rsidRPr="00D61774">
        <w:rPr>
          <w:rFonts w:asciiTheme="minorHAnsi" w:hAnsiTheme="minorHAnsi" w:cstheme="minorHAnsi"/>
        </w:rPr>
        <w:t>Vienlaikus vēršam uzmanību, ka ģimenes ārsts kā savas prakses vadītājs ir atbildīgs arī par savas prakses darbinieku motivāciju aicināt iedzīvotājus vakcinēties pret Covid-19, kā arī motivēt prakses personālu vakcinēties pret Covid-19. Daudzi iedzīvotāji uzticas saviem ģimenes ārstiem un var ieklausīties aicinājumā vakcinēties, lai rūpētos par savu un apkārtējo veselību, drošību!</w:t>
      </w:r>
    </w:p>
    <w:p w14:paraId="357F9FDF" w14:textId="77777777" w:rsidR="00D61774" w:rsidRPr="00D61774" w:rsidRDefault="00D61774" w:rsidP="00D61774">
      <w:pPr>
        <w:pStyle w:val="xmsoplaintext"/>
        <w:ind w:firstLine="720"/>
        <w:jc w:val="both"/>
        <w:rPr>
          <w:rFonts w:asciiTheme="minorHAnsi" w:hAnsiTheme="minorHAnsi" w:cstheme="minorHAnsi"/>
        </w:rPr>
      </w:pPr>
      <w:r w:rsidRPr="00D61774">
        <w:rPr>
          <w:rFonts w:asciiTheme="minorHAnsi" w:hAnsiTheme="minorHAnsi" w:cstheme="minorHAnsi"/>
        </w:rPr>
        <w:t xml:space="preserve"> </w:t>
      </w:r>
    </w:p>
    <w:p w14:paraId="5FE2F836" w14:textId="7C24F8C9" w:rsidR="00B33DF3" w:rsidRPr="00D61774" w:rsidRDefault="00D61774" w:rsidP="00D61774">
      <w:pPr>
        <w:pStyle w:val="xmsoplaintext"/>
        <w:ind w:firstLine="720"/>
        <w:jc w:val="both"/>
        <w:rPr>
          <w:b/>
          <w:bCs/>
        </w:rPr>
      </w:pPr>
      <w:r w:rsidRPr="00D61774">
        <w:rPr>
          <w:rFonts w:asciiTheme="minorHAnsi" w:hAnsiTheme="minorHAnsi" w:cstheme="minorHAnsi"/>
        </w:rPr>
        <w:t>Dienests izsaka pateicību ģimenes ārstu praksēm par ieguldīto darbu epidemioloģiskās situācijas uzlabošanā un cer kopīgiem spēkiem sasnieg valstī pūļu imunitātes aptverošus vakcinācijas rādītājus, lai turpmāk nebūtu jāorganizē darbs smagos epidemioloģiskos apstākļos!</w:t>
      </w:r>
    </w:p>
    <w:sectPr w:rsidR="00B33DF3" w:rsidRPr="00D617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 w:numId="6">
    <w:abstractNumId w:val="1"/>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67F4C"/>
    <w:rsid w:val="000C6255"/>
    <w:rsid w:val="000E0C29"/>
    <w:rsid w:val="00186157"/>
    <w:rsid w:val="002A78D1"/>
    <w:rsid w:val="002B79E1"/>
    <w:rsid w:val="002C35F4"/>
    <w:rsid w:val="003E3B83"/>
    <w:rsid w:val="00416FA7"/>
    <w:rsid w:val="004E2EB3"/>
    <w:rsid w:val="00674B5A"/>
    <w:rsid w:val="006C1832"/>
    <w:rsid w:val="006E1BC3"/>
    <w:rsid w:val="006F0546"/>
    <w:rsid w:val="00923F48"/>
    <w:rsid w:val="009D6094"/>
    <w:rsid w:val="00A12D67"/>
    <w:rsid w:val="00A80153"/>
    <w:rsid w:val="00AE4F9D"/>
    <w:rsid w:val="00B33DF3"/>
    <w:rsid w:val="00BF4208"/>
    <w:rsid w:val="00CF744E"/>
    <w:rsid w:val="00D459AA"/>
    <w:rsid w:val="00D61774"/>
    <w:rsid w:val="00F51696"/>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mnvd.gov.lv/lv/primaras-veselibas-aprupes-pakalpojumu-liguma-parau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1847</Words>
  <Characters>1054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2021-06-15T11:40:00Z</dcterms:created>
  <dcterms:modified xsi:type="dcterms:W3CDTF">2021-06-15T11:41:00Z</dcterms:modified>
</cp:coreProperties>
</file>