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DC" w:rsidRPr="00B13C04" w:rsidRDefault="00866918" w:rsidP="006B7D8D">
      <w:pPr>
        <w:pStyle w:val="Heading2"/>
        <w:spacing w:line="276" w:lineRule="auto"/>
        <w:ind w:firstLine="720"/>
        <w:rPr>
          <w:sz w:val="28"/>
          <w:szCs w:val="28"/>
          <w:u w:val="none"/>
        </w:rPr>
      </w:pPr>
      <w:bookmarkStart w:id="0" w:name="_Toc494604708"/>
      <w:bookmarkStart w:id="1" w:name="_Toc494045815"/>
      <w:bookmarkStart w:id="2" w:name="_Toc494045705"/>
      <w:bookmarkStart w:id="3" w:name="_Toc494044347"/>
      <w:bookmarkStart w:id="4" w:name="_Toc494043018"/>
      <w:bookmarkStart w:id="5" w:name="_Toc494042719"/>
      <w:bookmarkStart w:id="6" w:name="_Toc494041141"/>
      <w:bookmarkStart w:id="7" w:name="_Toc494040877"/>
      <w:bookmarkStart w:id="8" w:name="_Toc494039507"/>
      <w:r w:rsidRPr="008710A9">
        <w:rPr>
          <w:sz w:val="28"/>
          <w:szCs w:val="28"/>
          <w:u w:val="none"/>
        </w:rPr>
        <w:t xml:space="preserve">Cienījamais pacient! </w:t>
      </w:r>
    </w:p>
    <w:p w:rsidR="008710A9" w:rsidRPr="00B13C04" w:rsidRDefault="00866918" w:rsidP="00B13C04">
      <w:pPr>
        <w:pStyle w:val="Heading2"/>
        <w:spacing w:line="276" w:lineRule="auto"/>
        <w:ind w:firstLine="720"/>
        <w:rPr>
          <w:sz w:val="26"/>
          <w:szCs w:val="26"/>
          <w:u w:val="none"/>
        </w:rPr>
      </w:pPr>
      <w:r w:rsidRPr="008710A9">
        <w:rPr>
          <w:sz w:val="26"/>
          <w:szCs w:val="26"/>
          <w:u w:val="none"/>
        </w:rPr>
        <w:t xml:space="preserve">Lai veicinātu veselības stāvokļa kvalitatīvāku izvērtējumu un laicīgu </w:t>
      </w:r>
      <w:r w:rsidR="008710A9" w:rsidRPr="008710A9">
        <w:rPr>
          <w:sz w:val="26"/>
          <w:szCs w:val="26"/>
          <w:u w:val="none"/>
        </w:rPr>
        <w:t>onkoloģisko saslimšanu diagnostiku</w:t>
      </w:r>
      <w:r w:rsidRPr="008710A9">
        <w:rPr>
          <w:sz w:val="26"/>
          <w:szCs w:val="26"/>
          <w:u w:val="none"/>
        </w:rPr>
        <w:t>, es</w:t>
      </w:r>
      <w:r w:rsidR="00A16CD0">
        <w:rPr>
          <w:sz w:val="26"/>
          <w:szCs w:val="26"/>
          <w:u w:val="none"/>
        </w:rPr>
        <w:t>at</w:t>
      </w:r>
      <w:r w:rsidRPr="008710A9">
        <w:rPr>
          <w:sz w:val="26"/>
          <w:szCs w:val="26"/>
          <w:u w:val="none"/>
        </w:rPr>
        <w:t xml:space="preserve"> aicināts pirms ģimenes ārsta apmeklējuma </w:t>
      </w:r>
      <w:r w:rsidR="008710A9">
        <w:rPr>
          <w:sz w:val="26"/>
          <w:szCs w:val="26"/>
          <w:u w:val="none"/>
        </w:rPr>
        <w:t xml:space="preserve">atbildēt uz dažiem jautājumiem un </w:t>
      </w:r>
      <w:r w:rsidRPr="008710A9">
        <w:rPr>
          <w:sz w:val="26"/>
          <w:szCs w:val="26"/>
          <w:u w:val="none"/>
        </w:rPr>
        <w:t>aizpil</w:t>
      </w:r>
      <w:r w:rsidR="008710A9" w:rsidRPr="008710A9">
        <w:rPr>
          <w:sz w:val="26"/>
          <w:szCs w:val="26"/>
          <w:u w:val="none"/>
        </w:rPr>
        <w:t xml:space="preserve">dīt Onkoloģiskās modrības karti, ko </w:t>
      </w:r>
      <w:r w:rsidRPr="008710A9">
        <w:rPr>
          <w:sz w:val="26"/>
          <w:szCs w:val="26"/>
          <w:u w:val="none"/>
        </w:rPr>
        <w:t>vizītes laikā atdot savam ģimenes ārstam</w:t>
      </w:r>
      <w:r w:rsidR="00A16CD0">
        <w:rPr>
          <w:sz w:val="26"/>
          <w:szCs w:val="26"/>
          <w:u w:val="none"/>
        </w:rPr>
        <w:t xml:space="preserve"> vai māsai</w:t>
      </w:r>
      <w:r w:rsidR="008710A9" w:rsidRPr="008710A9">
        <w:rPr>
          <w:sz w:val="26"/>
          <w:szCs w:val="26"/>
          <w:u w:val="none"/>
        </w:rPr>
        <w:t>!</w:t>
      </w:r>
      <w:r w:rsidR="008710A9">
        <w:rPr>
          <w:sz w:val="26"/>
          <w:szCs w:val="26"/>
          <w:u w:val="none"/>
        </w:rPr>
        <w:t xml:space="preserve"> </w:t>
      </w:r>
      <w:r w:rsidR="00A16CD0">
        <w:rPr>
          <w:sz w:val="26"/>
          <w:szCs w:val="26"/>
          <w:u w:val="none"/>
        </w:rPr>
        <w:t xml:space="preserve">Ja rodas jautājumi vai neskaidrības, droši jautā </w:t>
      </w:r>
      <w:r w:rsidR="001021DC">
        <w:rPr>
          <w:sz w:val="26"/>
          <w:szCs w:val="26"/>
          <w:u w:val="none"/>
        </w:rPr>
        <w:t>ārstniecības personālam!</w:t>
      </w:r>
    </w:p>
    <w:p w:rsidR="008710A9" w:rsidRDefault="00CB7F92" w:rsidP="008710A9">
      <w:pPr>
        <w:pStyle w:val="Heading2"/>
        <w:spacing w:line="276" w:lineRule="auto"/>
        <w:jc w:val="center"/>
        <w:rPr>
          <w:i w:val="0"/>
        </w:rPr>
      </w:pPr>
      <w:r>
        <w:rPr>
          <w:i w:val="0"/>
        </w:rPr>
        <w:t>ONKOLOĢISKĀS MODRĪBAS</w:t>
      </w:r>
      <w:r w:rsidR="00380460">
        <w:rPr>
          <w:i w:val="0"/>
        </w:rPr>
        <w:t xml:space="preserve"> KARTE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8710A9" w:rsidRPr="008710A9" w:rsidRDefault="008710A9" w:rsidP="008710A9">
      <w:pPr>
        <w:rPr>
          <w:lang w:val="lv-LV"/>
        </w:rPr>
      </w:pP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67"/>
        <w:gridCol w:w="6066"/>
      </w:tblGrid>
      <w:tr w:rsidR="00380460" w:rsidRPr="00F3754D" w:rsidTr="00B13C04">
        <w:trPr>
          <w:trHeight w:val="3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0" w:rsidRPr="001021DC" w:rsidRDefault="00380460" w:rsidP="00B13C04">
            <w:pPr>
              <w:pStyle w:val="Heading7"/>
              <w:rPr>
                <w:sz w:val="24"/>
                <w:szCs w:val="24"/>
                <w:lang w:val="lv-LV"/>
              </w:rPr>
            </w:pPr>
            <w:r w:rsidRPr="001021DC">
              <w:rPr>
                <w:sz w:val="24"/>
                <w:szCs w:val="24"/>
                <w:lang w:val="lv-LV"/>
              </w:rPr>
              <w:t>Jautājums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0" w:rsidRPr="00F3754D" w:rsidRDefault="00380460" w:rsidP="00B13C04">
            <w:pPr>
              <w:jc w:val="center"/>
              <w:rPr>
                <w:b/>
                <w:sz w:val="24"/>
                <w:szCs w:val="24"/>
                <w:lang w:val="lv-LV"/>
              </w:rPr>
            </w:pPr>
            <w:bookmarkStart w:id="9" w:name="_Toc494039508"/>
            <w:r w:rsidRPr="00F3754D">
              <w:rPr>
                <w:b/>
                <w:sz w:val="24"/>
                <w:szCs w:val="24"/>
                <w:lang w:val="lv-LV"/>
              </w:rPr>
              <w:t>Nē</w:t>
            </w:r>
            <w:bookmarkEnd w:id="9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0" w:rsidRPr="00F3754D" w:rsidRDefault="00380460" w:rsidP="00B13C04">
            <w:pPr>
              <w:pStyle w:val="Heading7"/>
              <w:rPr>
                <w:sz w:val="24"/>
                <w:szCs w:val="24"/>
                <w:lang w:val="lv-LV"/>
              </w:rPr>
            </w:pPr>
            <w:bookmarkStart w:id="10" w:name="_Toc494039509"/>
            <w:r w:rsidRPr="00F3754D">
              <w:rPr>
                <w:sz w:val="24"/>
                <w:szCs w:val="24"/>
                <w:lang w:val="lv-LV"/>
              </w:rPr>
              <w:t>Jā</w:t>
            </w:r>
            <w:bookmarkEnd w:id="10"/>
          </w:p>
        </w:tc>
      </w:tr>
      <w:tr w:rsidR="00902FE8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esat krities(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usies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svarā pēdējā pusgada laikā?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902FE8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pēdējā laikā Jums ir paaugstināta temperatūra?</w:t>
            </w:r>
          </w:p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Līdz 38</w:t>
            </w:r>
            <w:r w:rsidRPr="00F3754D">
              <w:rPr>
                <w:sz w:val="24"/>
                <w:szCs w:val="24"/>
                <w:vertAlign w:val="superscript"/>
                <w:lang w:val="lv-LV"/>
              </w:rPr>
              <w:t>o</w:t>
            </w:r>
            <w:r w:rsidRPr="00F3754D">
              <w:rPr>
                <w:sz w:val="24"/>
                <w:szCs w:val="24"/>
                <w:lang w:val="lv-LV"/>
              </w:rPr>
              <w:t>C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virs 38</w:t>
            </w:r>
            <w:r w:rsidRPr="00F3754D">
              <w:rPr>
                <w:sz w:val="24"/>
                <w:szCs w:val="24"/>
                <w:vertAlign w:val="superscript"/>
                <w:lang w:val="lv-LV"/>
              </w:rPr>
              <w:t>o</w:t>
            </w:r>
            <w:r w:rsidRPr="00F3754D">
              <w:rPr>
                <w:sz w:val="24"/>
                <w:szCs w:val="24"/>
                <w:lang w:val="lv-LV"/>
              </w:rPr>
              <w:t>C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drebuļi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kaulus lauzoša sajūta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902FE8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pēdējos mēnešos jūtat pastiprinātu nespēku un nogurumu?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902FE8" w:rsidRPr="006B7D8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esat </w:t>
            </w:r>
            <w:r>
              <w:rPr>
                <w:sz w:val="24"/>
                <w:szCs w:val="24"/>
                <w:lang w:val="lv-LV"/>
              </w:rPr>
              <w:t>saņēmusi(</w:t>
            </w:r>
            <w:proofErr w:type="spellStart"/>
            <w:r>
              <w:rPr>
                <w:sz w:val="24"/>
                <w:szCs w:val="24"/>
                <w:lang w:val="lv-LV"/>
              </w:rPr>
              <w:t>is</w:t>
            </w:r>
            <w:proofErr w:type="spellEnd"/>
            <w:r>
              <w:rPr>
                <w:sz w:val="24"/>
                <w:szCs w:val="24"/>
                <w:lang w:val="lv-LV"/>
              </w:rPr>
              <w:t>)</w:t>
            </w:r>
            <w:r w:rsidRPr="00F3754D">
              <w:rPr>
                <w:sz w:val="24"/>
                <w:szCs w:val="24"/>
                <w:lang w:val="lv-LV"/>
              </w:rPr>
              <w:t xml:space="preserve">  uzaicinājumu uz valsts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skrīninga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programmu</w:t>
            </w:r>
            <w:r w:rsidR="00DE4EBD">
              <w:rPr>
                <w:sz w:val="24"/>
                <w:szCs w:val="24"/>
                <w:lang w:val="lv-LV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F3754D">
              <w:rPr>
                <w:sz w:val="24"/>
                <w:szCs w:val="24"/>
                <w:lang w:val="lv-LV"/>
              </w:rPr>
              <w:t>Mamogrāfijas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="00DE4EBD">
              <w:rPr>
                <w:sz w:val="24"/>
                <w:szCs w:val="24"/>
                <w:lang w:val="lv-LV"/>
              </w:rPr>
              <w:t>(</w:t>
            </w:r>
            <w:r w:rsidR="00DE4EBD" w:rsidRPr="00DE4EBD">
              <w:rPr>
                <w:sz w:val="24"/>
                <w:szCs w:val="24"/>
                <w:lang w:val="lv-LV"/>
              </w:rPr>
              <w:t>sieviet</w:t>
            </w:r>
            <w:r w:rsidR="00DE4EBD">
              <w:rPr>
                <w:sz w:val="24"/>
                <w:szCs w:val="24"/>
                <w:lang w:val="lv-LV"/>
              </w:rPr>
              <w:t>ēm vecumā no 50 līdz 69 gadiem</w:t>
            </w:r>
            <w:r w:rsidR="00B13C04">
              <w:rPr>
                <w:sz w:val="24"/>
                <w:szCs w:val="24"/>
                <w:lang w:val="lv-LV"/>
              </w:rPr>
              <w:t>;</w:t>
            </w:r>
            <w:r w:rsidR="00DE4EBD">
              <w:rPr>
                <w:sz w:val="24"/>
                <w:szCs w:val="24"/>
                <w:lang w:val="lv-LV"/>
              </w:rPr>
              <w:t xml:space="preserve"> </w:t>
            </w:r>
            <w:r w:rsidR="00FE21E0">
              <w:rPr>
                <w:sz w:val="24"/>
                <w:szCs w:val="24"/>
                <w:lang w:val="lv-LV"/>
              </w:rPr>
              <w:t>vēstules izsūta</w:t>
            </w:r>
            <w:r w:rsidR="00DE4EBD" w:rsidRPr="00DE4EBD">
              <w:rPr>
                <w:sz w:val="24"/>
                <w:szCs w:val="24"/>
                <w:lang w:val="lv-LV"/>
              </w:rPr>
              <w:t xml:space="preserve"> reizi divos gados)</w:t>
            </w:r>
            <w:r w:rsidR="00DE4EB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dzemdes kakla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citoloģiskā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izmeklēšana </w:t>
            </w:r>
            <w:r w:rsidR="00FE21E0">
              <w:rPr>
                <w:sz w:val="24"/>
                <w:szCs w:val="24"/>
                <w:lang w:val="lv-LV"/>
              </w:rPr>
              <w:t>(</w:t>
            </w:r>
            <w:r w:rsidR="00FE21E0" w:rsidRPr="00FE21E0">
              <w:rPr>
                <w:sz w:val="24"/>
                <w:szCs w:val="24"/>
                <w:lang w:val="lv-LV"/>
              </w:rPr>
              <w:t>sievietēm vecumā no 25 līdz 70 gadiem</w:t>
            </w:r>
            <w:r w:rsidR="00B13C04">
              <w:rPr>
                <w:sz w:val="24"/>
                <w:szCs w:val="24"/>
                <w:lang w:val="lv-LV"/>
              </w:rPr>
              <w:t>; vēstuli</w:t>
            </w:r>
            <w:r w:rsidR="00FE21E0">
              <w:rPr>
                <w:sz w:val="24"/>
                <w:szCs w:val="24"/>
                <w:lang w:val="lv-LV"/>
              </w:rPr>
              <w:t xml:space="preserve"> izsūta reizi trijos gados</w:t>
            </w:r>
            <w:r w:rsidR="00FE21E0" w:rsidRPr="00FE21E0">
              <w:rPr>
                <w:sz w:val="24"/>
                <w:szCs w:val="24"/>
                <w:lang w:val="lv-LV"/>
              </w:rPr>
              <w:t>)</w:t>
            </w:r>
            <w:r w:rsidR="00B13C04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slēptās asinis fēcēs</w:t>
            </w:r>
            <w:r w:rsidR="00FE21E0">
              <w:rPr>
                <w:sz w:val="24"/>
                <w:szCs w:val="24"/>
                <w:lang w:val="lv-LV"/>
              </w:rPr>
              <w:t xml:space="preserve"> (gan sievietēm, gan vīriešiem </w:t>
            </w:r>
            <w:r w:rsidR="00FE21E0" w:rsidRPr="00FE21E0">
              <w:rPr>
                <w:sz w:val="24"/>
                <w:szCs w:val="24"/>
                <w:lang w:val="lv-LV"/>
              </w:rPr>
              <w:t xml:space="preserve">vecumā no 50 līdz 74 gadiem reizi gadā pie </w:t>
            </w:r>
            <w:r w:rsidR="00FE21E0">
              <w:rPr>
                <w:sz w:val="24"/>
                <w:szCs w:val="24"/>
                <w:lang w:val="lv-LV"/>
              </w:rPr>
              <w:t>ģimenes ārsta)</w:t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902FE8" w:rsidRPr="006B7D8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esat vei</w:t>
            </w:r>
            <w:r>
              <w:rPr>
                <w:sz w:val="24"/>
                <w:szCs w:val="24"/>
                <w:lang w:val="lv-LV"/>
              </w:rPr>
              <w:t>kusi (veicis)</w:t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skrīninga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izmeklējumu saistībā ar uzaicinājumu</w:t>
            </w:r>
            <w:r w:rsidR="00DE4EBD">
              <w:rPr>
                <w:sz w:val="24"/>
                <w:szCs w:val="24"/>
                <w:lang w:val="lv-LV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F3754D">
              <w:rPr>
                <w:sz w:val="24"/>
                <w:szCs w:val="24"/>
                <w:lang w:val="lv-LV"/>
              </w:rPr>
              <w:t>Mamogrāfijas</w:t>
            </w:r>
            <w:proofErr w:type="spellEnd"/>
            <w:r w:rsidR="00FE21E0">
              <w:rPr>
                <w:sz w:val="24"/>
                <w:szCs w:val="24"/>
                <w:lang w:val="lv-LV"/>
              </w:rPr>
              <w:t xml:space="preserve"> (</w:t>
            </w:r>
            <w:r w:rsidR="00FE21E0" w:rsidRPr="00DE4EBD">
              <w:rPr>
                <w:sz w:val="24"/>
                <w:szCs w:val="24"/>
                <w:lang w:val="lv-LV"/>
              </w:rPr>
              <w:t>sieviet</w:t>
            </w:r>
            <w:r w:rsidR="00FE21E0">
              <w:rPr>
                <w:sz w:val="24"/>
                <w:szCs w:val="24"/>
                <w:lang w:val="lv-LV"/>
              </w:rPr>
              <w:t>ēm vecumā no 50 līdz 69 gadiem)</w:t>
            </w:r>
            <w:r w:rsidR="00FE21E0"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dzemdes kakla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citoloģiskā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izmeklēšana </w:t>
            </w:r>
            <w:r w:rsidR="00FE21E0">
              <w:rPr>
                <w:sz w:val="24"/>
                <w:szCs w:val="24"/>
                <w:lang w:val="lv-LV"/>
              </w:rPr>
              <w:t>(</w:t>
            </w:r>
            <w:r w:rsidR="00FE21E0" w:rsidRPr="00FE21E0">
              <w:rPr>
                <w:sz w:val="24"/>
                <w:szCs w:val="24"/>
                <w:lang w:val="lv-LV"/>
              </w:rPr>
              <w:t>sievietēm vecumā no 25 līdz 70 gadiem</w:t>
            </w:r>
            <w:r w:rsidR="00FE21E0">
              <w:rPr>
                <w:sz w:val="24"/>
                <w:szCs w:val="24"/>
                <w:lang w:val="lv-LV"/>
              </w:rPr>
              <w:t>)</w:t>
            </w:r>
            <w:r w:rsidR="00FE21E0"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slēptās asinis fēcēs</w:t>
            </w:r>
            <w:r w:rsidR="00FE21E0">
              <w:rPr>
                <w:sz w:val="24"/>
                <w:szCs w:val="24"/>
                <w:lang w:val="lv-LV"/>
              </w:rPr>
              <w:t xml:space="preserve"> (gan sievietēm, gan vīriešiem </w:t>
            </w:r>
            <w:r w:rsidR="00FE21E0" w:rsidRPr="00FE21E0">
              <w:rPr>
                <w:sz w:val="24"/>
                <w:szCs w:val="24"/>
                <w:lang w:val="lv-LV"/>
              </w:rPr>
              <w:t>vecumā no 50 līdz 74 gadiem</w:t>
            </w:r>
            <w:r w:rsidR="00FE21E0">
              <w:rPr>
                <w:sz w:val="24"/>
                <w:szCs w:val="24"/>
                <w:lang w:val="lv-LV"/>
              </w:rPr>
              <w:t>)</w:t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tuvi radinieki ir slimojuši ar ļaundabīgiem audzējiem? (lokalizācija, kādā vecumā saslimuši)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Māte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________________________________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Tēvs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_________________________________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Brāļi/māsas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Mātes līnija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Tēva līnija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____________________________</w:t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lietojat alkoholu?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Ļoti reti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pāris reizes nedēļā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bieži</w:t>
            </w:r>
            <w:r w:rsidR="00F669FA">
              <w:rPr>
                <w:sz w:val="24"/>
                <w:szCs w:val="24"/>
                <w:lang w:val="lv-LV"/>
              </w:rPr>
              <w:t xml:space="preserve"> </w:t>
            </w:r>
            <w:r w:rsidR="00F669FA"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380460" w:rsidRPr="006B7D8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smēķējat?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Jā</w:t>
            </w:r>
            <w:r w:rsidR="00F669FA">
              <w:rPr>
                <w:sz w:val="24"/>
                <w:szCs w:val="24"/>
                <w:lang w:val="lv-LV"/>
              </w:rPr>
              <w:t xml:space="preserve"> </w:t>
            </w:r>
            <w:r w:rsidR="00F669FA"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vairāk kā vienu paciņu dienā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mazāk kā paciņu dienā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pāris cigaretes nedēļā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smēķēju cigārus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lietoju zelējamo tabaku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smēķēju no _____ gadu vecuma; 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esmu atmetis smēķēšanu, kaut agrāk smēķēju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 kopumā esmu smēķējis(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_____ gadus</w:t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B13C04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pēdējā laikā esat ievērojis(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kādus neparastus izdalījumus vai asiņošanu?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A" w:rsidRDefault="00FE21E0" w:rsidP="008710A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</w:t>
            </w:r>
            <w:r w:rsidR="00380460" w:rsidRPr="00F3754D">
              <w:rPr>
                <w:sz w:val="24"/>
                <w:szCs w:val="24"/>
                <w:lang w:val="lv-LV"/>
              </w:rPr>
              <w:t xml:space="preserve">o deguna </w:t>
            </w:r>
            <w:r w:rsidR="00380460"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="00380460"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atklepojot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atvemjot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no krūtsgaliem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no dzimumceļiem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no tūpļa atveres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  <w:tr w:rsidR="00B13C04" w:rsidRPr="00F3754D" w:rsidTr="00B13C04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04" w:rsidRPr="001021DC" w:rsidRDefault="00B13C04" w:rsidP="00817E33">
            <w:pPr>
              <w:pStyle w:val="Heading7"/>
              <w:rPr>
                <w:sz w:val="24"/>
                <w:szCs w:val="24"/>
                <w:lang w:val="lv-LV"/>
              </w:rPr>
            </w:pPr>
            <w:r w:rsidRPr="001021DC">
              <w:rPr>
                <w:sz w:val="24"/>
                <w:szCs w:val="24"/>
                <w:lang w:val="lv-LV"/>
              </w:rPr>
              <w:lastRenderedPageBreak/>
              <w:t>Jautājums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04" w:rsidRPr="00F3754D" w:rsidRDefault="00B13C04" w:rsidP="00817E33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3754D">
              <w:rPr>
                <w:b/>
                <w:sz w:val="24"/>
                <w:szCs w:val="24"/>
                <w:lang w:val="lv-LV"/>
              </w:rPr>
              <w:t>Nē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04" w:rsidRPr="00F3754D" w:rsidRDefault="00B13C04" w:rsidP="00817E33">
            <w:pPr>
              <w:pStyle w:val="Heading7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Jā</w:t>
            </w:r>
          </w:p>
        </w:tc>
      </w:tr>
      <w:tr w:rsidR="00380460" w:rsidRPr="006B7D8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pēdējā laikā esat ievērojis(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kādas pārmaiņas vēdera izejā vai urinējot?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Neizskaidrojamas caurejas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aizcietējums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izkārnījumu krāsas pārmaiņas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asiņu piejaukums fēcēm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proofErr w:type="spellStart"/>
            <w:r w:rsidRPr="00F3754D">
              <w:rPr>
                <w:sz w:val="24"/>
                <w:szCs w:val="24"/>
                <w:lang w:val="lv-LV"/>
              </w:rPr>
              <w:t>tenesmi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="00FE21E0">
              <w:rPr>
                <w:sz w:val="24"/>
                <w:szCs w:val="24"/>
                <w:lang w:val="lv-LV"/>
              </w:rPr>
              <w:t xml:space="preserve">(bieža urinācija vai </w:t>
            </w:r>
            <w:proofErr w:type="spellStart"/>
            <w:r w:rsidR="00FE21E0">
              <w:rPr>
                <w:sz w:val="24"/>
                <w:szCs w:val="24"/>
                <w:lang w:val="lv-LV"/>
              </w:rPr>
              <w:t>defekācija</w:t>
            </w:r>
            <w:proofErr w:type="spellEnd"/>
            <w:r w:rsidR="00FE21E0">
              <w:rPr>
                <w:sz w:val="24"/>
                <w:szCs w:val="24"/>
                <w:lang w:val="lv-LV"/>
              </w:rPr>
              <w:t xml:space="preserve"> mazām devām, bez ilgstoša atvieglojuma)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sāpes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defekācijas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laikā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gļotu izdalīšanās no tūpļa atveres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diegveida izkārnījumi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spēja nepieciešamība apmeklēt tualeti pēc maltītes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sāpes urinācijas laikā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strūklas pārmaiņas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urīna krāsas pārmaiņas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asiņu piejaukums urīnam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:rsidR="001021DC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nepilnīgas pūšļa iztukšošanās sajūta pēc urinācijas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pēdējā laikā pats(i) esat sev sataustījis(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vai ievērojis(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kādus neparastus sacietējumus, veidojumus vai bumbuļus?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Uz kakla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virs atslēgas kaula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padusēs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krūtīs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zem ādas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cirkšņos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380460" w:rsidRPr="00F3754D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sēklinieku maisiņos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1021DC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</w:t>
            </w:r>
            <w:r w:rsidR="00973550">
              <w:rPr>
                <w:sz w:val="24"/>
                <w:szCs w:val="24"/>
                <w:lang w:val="lv-LV"/>
              </w:rPr>
              <w:t xml:space="preserve">uz ādas </w:t>
            </w:r>
            <w:r w:rsidRPr="00F3754D">
              <w:rPr>
                <w:sz w:val="24"/>
                <w:szCs w:val="24"/>
                <w:lang w:val="lv-LV"/>
              </w:rPr>
              <w:t xml:space="preserve">ir kādi neparasti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pigmentveidojumi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(kur)?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1021DC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60" w:rsidRPr="00F3754D" w:rsidRDefault="00380460" w:rsidP="001021DC">
            <w:pPr>
              <w:rPr>
                <w:sz w:val="24"/>
                <w:szCs w:val="24"/>
                <w:lang w:val="lv-LV"/>
              </w:rPr>
            </w:pPr>
            <w:proofErr w:type="spellStart"/>
            <w:r w:rsidRPr="00F3754D">
              <w:rPr>
                <w:sz w:val="24"/>
                <w:szCs w:val="24"/>
                <w:lang w:val="lv-LV"/>
              </w:rPr>
              <w:t>Pigmentveidojumi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, kas atšķiras no pārējiem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pigmentveidojumiem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="00FE21E0">
              <w:rPr>
                <w:sz w:val="24"/>
                <w:szCs w:val="24"/>
                <w:lang w:val="lv-LV"/>
              </w:rPr>
              <w:t>_______________________</w:t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 w:rsidP="001021DC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pēdējā laikā esat ievērojis(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) kāda esošā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pigmentveidojuma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="00FE21E0">
              <w:rPr>
                <w:sz w:val="24"/>
                <w:szCs w:val="24"/>
                <w:lang w:val="lv-LV"/>
              </w:rPr>
              <w:t xml:space="preserve">(uz ādas) </w:t>
            </w:r>
            <w:r w:rsidRPr="00F3754D">
              <w:rPr>
                <w:sz w:val="24"/>
                <w:szCs w:val="24"/>
                <w:lang w:val="lv-LV"/>
              </w:rPr>
              <w:t>pārmaiņas?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A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Parādījies jauns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palielinājies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tā robežas kļuvušas robainas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mainījusies krāsa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vai virsma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380460" w:rsidRPr="00F3754D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tas asiņo, sulo vai zvīņojas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Jums ir kāds ilgstoši nedzīstošs pušums, ādas plaisājums, puscaurspīdī</w:t>
            </w:r>
            <w:r w:rsidR="00B13C04">
              <w:rPr>
                <w:sz w:val="24"/>
                <w:szCs w:val="24"/>
                <w:lang w:val="lv-LV"/>
              </w:rPr>
              <w:t xml:space="preserve">gs mezgliņš ar </w:t>
            </w:r>
            <w:proofErr w:type="spellStart"/>
            <w:r w:rsidR="00B13C04">
              <w:rPr>
                <w:sz w:val="24"/>
                <w:szCs w:val="24"/>
                <w:lang w:val="lv-LV"/>
              </w:rPr>
              <w:t>vaļņveidīgu</w:t>
            </w:r>
            <w:proofErr w:type="spellEnd"/>
            <w:r w:rsidR="00B13C04">
              <w:rPr>
                <w:sz w:val="24"/>
                <w:szCs w:val="24"/>
                <w:lang w:val="lv-LV"/>
              </w:rPr>
              <w:t xml:space="preserve"> mali</w:t>
            </w:r>
            <w:r w:rsidRPr="00F3754D">
              <w:rPr>
                <w:sz w:val="24"/>
                <w:szCs w:val="24"/>
                <w:lang w:val="lv-LV"/>
              </w:rPr>
              <w:t>ņu, nenoejošas krevelītes?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pēdējā laikā esat aizsmacis</w:t>
            </w:r>
            <w:r w:rsidR="00973550">
              <w:rPr>
                <w:sz w:val="24"/>
                <w:szCs w:val="24"/>
                <w:lang w:val="lv-LV"/>
              </w:rPr>
              <w:t xml:space="preserve"> </w:t>
            </w:r>
            <w:r w:rsidR="00973550" w:rsidRPr="00F3754D">
              <w:rPr>
                <w:sz w:val="24"/>
                <w:szCs w:val="24"/>
                <w:lang w:val="lv-LV"/>
              </w:rPr>
              <w:t>(</w:t>
            </w:r>
            <w:r w:rsidR="00973550">
              <w:rPr>
                <w:sz w:val="24"/>
                <w:szCs w:val="24"/>
                <w:lang w:val="lv-LV"/>
              </w:rPr>
              <w:t>aizsmak</w:t>
            </w:r>
            <w:r w:rsidR="00973550" w:rsidRPr="00F3754D">
              <w:rPr>
                <w:sz w:val="24"/>
                <w:szCs w:val="24"/>
                <w:lang w:val="lv-LV"/>
              </w:rPr>
              <w:t>usi)</w:t>
            </w:r>
            <w:r w:rsidR="00973550">
              <w:rPr>
                <w:sz w:val="24"/>
                <w:szCs w:val="24"/>
                <w:lang w:val="lv-LV"/>
              </w:rPr>
              <w:t>,</w:t>
            </w:r>
            <w:r w:rsidR="00973550"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t xml:space="preserve"> vai ir kādas citādas balss pārmaiņas?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Runājot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; </w:t>
            </w:r>
          </w:p>
          <w:p w:rsidR="00380460" w:rsidRPr="00F3754D" w:rsidRDefault="00380460" w:rsidP="00F3754D">
            <w:pPr>
              <w:spacing w:after="240"/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dziedot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pēdējo 2 mēnešu laikā Jums ir klepus vai klepus rakstura pārmaiņas (kairinošs, sauss, mitrs)?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380460" w:rsidRPr="00F3754D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Jums ir rīšanas grūtības?</w:t>
            </w:r>
          </w:p>
          <w:p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0" w:rsidRPr="00F3754D" w:rsidRDefault="00380460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Jūtat kumosa virzīšanos uz leju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biežas šķietamas aizrīšanās epizodes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sāpes rīšanas laikā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apgrūtināta cietas barības norīšana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apgrūtināta šķidras barības norīšana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:rsidR="00380460" w:rsidRPr="00F3754D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apgrūtināta šķidruma norīšana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</w:tbl>
    <w:p w:rsidR="008710A9" w:rsidRDefault="008710A9">
      <w:pPr>
        <w:spacing w:after="240"/>
        <w:jc w:val="both"/>
        <w:rPr>
          <w:i/>
        </w:rPr>
      </w:pPr>
      <w:bookmarkStart w:id="11" w:name="_GoBack"/>
      <w:bookmarkEnd w:id="11"/>
    </w:p>
    <w:p w:rsidR="006B7D8D" w:rsidRPr="001021DC" w:rsidRDefault="00866918">
      <w:pPr>
        <w:spacing w:after="240"/>
        <w:jc w:val="both"/>
        <w:rPr>
          <w:b/>
          <w:sz w:val="26"/>
          <w:szCs w:val="26"/>
          <w:lang w:val="lv-LV"/>
        </w:rPr>
      </w:pPr>
      <w:r w:rsidRPr="001021DC">
        <w:rPr>
          <w:b/>
          <w:i/>
          <w:sz w:val="26"/>
          <w:szCs w:val="26"/>
          <w:lang w:val="lv-LV"/>
        </w:rPr>
        <w:t>Pateicamies par veltīto laiku un līdzdalību savas veselības saglabāšanā!</w:t>
      </w:r>
    </w:p>
    <w:sectPr w:rsidR="006B7D8D" w:rsidRPr="001021DC" w:rsidSect="006B7D8D">
      <w:headerReference w:type="even" r:id="rId7"/>
      <w:headerReference w:type="default" r:id="rId8"/>
      <w:pgSz w:w="11906" w:h="16838"/>
      <w:pgMar w:top="1021" w:right="1021" w:bottom="1021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74" w:rsidRDefault="003D0474" w:rsidP="001021DC">
      <w:r>
        <w:separator/>
      </w:r>
    </w:p>
  </w:endnote>
  <w:endnote w:type="continuationSeparator" w:id="0">
    <w:p w:rsidR="003D0474" w:rsidRDefault="003D0474" w:rsidP="0010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74" w:rsidRDefault="003D0474" w:rsidP="001021DC">
      <w:r>
        <w:separator/>
      </w:r>
    </w:p>
  </w:footnote>
  <w:footnote w:type="continuationSeparator" w:id="0">
    <w:p w:rsidR="003D0474" w:rsidRDefault="003D0474" w:rsidP="0010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BD" w:rsidRPr="001021DC" w:rsidRDefault="00DE4EBD" w:rsidP="001021DC">
    <w:pPr>
      <w:pStyle w:val="Header"/>
      <w:jc w:val="center"/>
      <w:rPr>
        <w:lang w:val="lv-LV"/>
      </w:rPr>
    </w:pPr>
    <w:r>
      <w:rPr>
        <w:lang w:val="lv-LV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766662"/>
      <w:docPartObj>
        <w:docPartGallery w:val="Page Numbers (Top of Page)"/>
        <w:docPartUnique/>
      </w:docPartObj>
    </w:sdtPr>
    <w:sdtContent>
      <w:p w:rsidR="006B7D8D" w:rsidRDefault="0012038B">
        <w:pPr>
          <w:pStyle w:val="Header"/>
          <w:jc w:val="center"/>
        </w:pPr>
        <w:fldSimple w:instr=" PAGE   \* MERGEFORMAT ">
          <w:r w:rsidR="00D4111B">
            <w:rPr>
              <w:noProof/>
            </w:rPr>
            <w:t>2</w:t>
          </w:r>
        </w:fldSimple>
      </w:p>
    </w:sdtContent>
  </w:sdt>
  <w:p w:rsidR="00DE4EBD" w:rsidRDefault="00DE4E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C9C"/>
    <w:multiLevelType w:val="singleLevel"/>
    <w:tmpl w:val="CB02AD0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209F1E9C"/>
    <w:multiLevelType w:val="hybridMultilevel"/>
    <w:tmpl w:val="CEA884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409A"/>
    <w:multiLevelType w:val="singleLevel"/>
    <w:tmpl w:val="CB02AD0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4EB24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9BF4A67"/>
    <w:multiLevelType w:val="singleLevel"/>
    <w:tmpl w:val="701A0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460"/>
    <w:rsid w:val="001021DC"/>
    <w:rsid w:val="0012038B"/>
    <w:rsid w:val="001230C3"/>
    <w:rsid w:val="002D2028"/>
    <w:rsid w:val="003439D8"/>
    <w:rsid w:val="00380460"/>
    <w:rsid w:val="003879C2"/>
    <w:rsid w:val="003D0474"/>
    <w:rsid w:val="004010B1"/>
    <w:rsid w:val="005268E9"/>
    <w:rsid w:val="00607767"/>
    <w:rsid w:val="006B7D8D"/>
    <w:rsid w:val="00825F43"/>
    <w:rsid w:val="008627EF"/>
    <w:rsid w:val="00866918"/>
    <w:rsid w:val="008710A9"/>
    <w:rsid w:val="00902FE8"/>
    <w:rsid w:val="00973550"/>
    <w:rsid w:val="00A16CD0"/>
    <w:rsid w:val="00A332B1"/>
    <w:rsid w:val="00B13C04"/>
    <w:rsid w:val="00B877BB"/>
    <w:rsid w:val="00BD1733"/>
    <w:rsid w:val="00C3027D"/>
    <w:rsid w:val="00CB7F92"/>
    <w:rsid w:val="00CD447F"/>
    <w:rsid w:val="00D4111B"/>
    <w:rsid w:val="00DA0F23"/>
    <w:rsid w:val="00DC1F57"/>
    <w:rsid w:val="00DE4EBD"/>
    <w:rsid w:val="00E27D52"/>
    <w:rsid w:val="00E74653"/>
    <w:rsid w:val="00F3754D"/>
    <w:rsid w:val="00F669FA"/>
    <w:rsid w:val="00F8304C"/>
    <w:rsid w:val="00FD2E8B"/>
    <w:rsid w:val="00FD4354"/>
    <w:rsid w:val="00FE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380460"/>
    <w:pPr>
      <w:keepNext/>
      <w:spacing w:line="360" w:lineRule="auto"/>
      <w:jc w:val="both"/>
      <w:outlineLvl w:val="1"/>
    </w:pPr>
    <w:rPr>
      <w:b/>
      <w:bCs/>
      <w:i/>
      <w:iCs/>
      <w:sz w:val="24"/>
      <w:szCs w:val="24"/>
      <w:u w:val="single"/>
      <w:lang w:val="lv-LV"/>
    </w:rPr>
  </w:style>
  <w:style w:type="paragraph" w:styleId="Heading7">
    <w:name w:val="heading 7"/>
    <w:basedOn w:val="Normal"/>
    <w:next w:val="Normal"/>
    <w:link w:val="Heading7Char"/>
    <w:unhideWhenUsed/>
    <w:qFormat/>
    <w:rsid w:val="00380460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0460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80460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607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1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1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1021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1DC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0460"/>
    <w:pPr>
      <w:keepNext/>
      <w:spacing w:line="360" w:lineRule="auto"/>
      <w:jc w:val="both"/>
      <w:outlineLvl w:val="1"/>
    </w:pPr>
    <w:rPr>
      <w:b/>
      <w:bCs/>
      <w:i/>
      <w:iCs/>
      <w:sz w:val="24"/>
      <w:szCs w:val="24"/>
      <w:u w:val="single"/>
      <w:lang w:val="lv-LV"/>
    </w:rPr>
  </w:style>
  <w:style w:type="paragraph" w:styleId="Heading7">
    <w:name w:val="heading 7"/>
    <w:basedOn w:val="Normal"/>
    <w:next w:val="Normal"/>
    <w:link w:val="Heading7Char"/>
    <w:unhideWhenUsed/>
    <w:qFormat/>
    <w:rsid w:val="00380460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80460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80460"/>
    <w:rPr>
      <w:rFonts w:ascii="Times New Roman" w:eastAsia="Times New Roman" w:hAnsi="Times New Roman" w:cs="Times New Roman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</dc:creator>
  <cp:lastModifiedBy>emikitis</cp:lastModifiedBy>
  <cp:revision>2</cp:revision>
  <dcterms:created xsi:type="dcterms:W3CDTF">2016-09-26T12:50:00Z</dcterms:created>
  <dcterms:modified xsi:type="dcterms:W3CDTF">2016-09-26T12:50:00Z</dcterms:modified>
</cp:coreProperties>
</file>