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0B4BAD3F" w:rsidR="002C35F4" w:rsidRDefault="00923F48" w:rsidP="002C35F4">
      <w:pPr>
        <w:spacing w:after="0" w:line="240" w:lineRule="auto"/>
        <w:rPr>
          <w:b/>
          <w:bCs/>
        </w:rPr>
      </w:pPr>
      <w:r>
        <w:rPr>
          <w:b/>
          <w:bCs/>
        </w:rPr>
        <w:t>21</w:t>
      </w:r>
      <w:r w:rsidR="00A80153">
        <w:rPr>
          <w:b/>
          <w:bCs/>
        </w:rPr>
        <w:t>.05.2021</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01BDBDC9" w14:textId="77777777" w:rsidR="00923F48" w:rsidRPr="00923F48" w:rsidRDefault="00923F48" w:rsidP="00923F48">
      <w:pPr>
        <w:spacing w:after="0" w:line="240" w:lineRule="auto"/>
        <w:rPr>
          <w:rFonts w:ascii="Calibri" w:hAnsi="Calibri" w:cs="Calibri"/>
        </w:rPr>
      </w:pPr>
      <w:r w:rsidRPr="00923F48">
        <w:rPr>
          <w:rFonts w:ascii="Calibri" w:hAnsi="Calibri" w:cs="Calibri"/>
        </w:rPr>
        <w:t>Aktualizētā Vakcinācijas rokasgrāmata</w:t>
      </w:r>
    </w:p>
    <w:p w14:paraId="4A59A8F1" w14:textId="77777777" w:rsidR="00923F48" w:rsidRPr="00923F48" w:rsidRDefault="00923F48" w:rsidP="00923F48">
      <w:pPr>
        <w:spacing w:after="0" w:line="240" w:lineRule="auto"/>
        <w:rPr>
          <w:rFonts w:ascii="Calibri" w:hAnsi="Calibri" w:cs="Calibri"/>
        </w:rPr>
      </w:pPr>
    </w:p>
    <w:p w14:paraId="6CB2F3B3"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teksts</w:t>
      </w:r>
    </w:p>
    <w:p w14:paraId="3441A18F" w14:textId="77777777" w:rsidR="00923F48" w:rsidRPr="00923F48" w:rsidRDefault="00923F48" w:rsidP="00923F48">
      <w:pPr>
        <w:spacing w:after="0" w:line="240" w:lineRule="auto"/>
        <w:rPr>
          <w:rFonts w:ascii="Calibri" w:hAnsi="Calibri" w:cs="Calibri"/>
        </w:rPr>
      </w:pPr>
      <w:r w:rsidRPr="00923F48">
        <w:rPr>
          <w:rFonts w:ascii="Calibri" w:hAnsi="Calibri" w:cs="Calibri"/>
        </w:rPr>
        <w:t>Nacionālais veselības dienests informē, ka ir atjaunota vakcinācijas rokasgrāmatas. Jaunā versija pieejama šeit:</w:t>
      </w:r>
    </w:p>
    <w:p w14:paraId="54DFAFA8" w14:textId="77777777" w:rsidR="00923F48" w:rsidRPr="00923F48" w:rsidRDefault="00923F48" w:rsidP="00923F48">
      <w:pPr>
        <w:spacing w:after="0" w:line="240" w:lineRule="auto"/>
        <w:rPr>
          <w:rFonts w:ascii="Calibri" w:hAnsi="Calibri" w:cs="Calibri"/>
        </w:rPr>
      </w:pPr>
      <w:hyperlink r:id="rId5" w:history="1">
        <w:r w:rsidRPr="00923F48">
          <w:rPr>
            <w:rStyle w:val="Hyperlink"/>
            <w:rFonts w:ascii="Calibri" w:hAnsi="Calibri" w:cs="Calibri"/>
          </w:rPr>
          <w:t>https://www.vmnvd.gov.lv/lv/vakcinacijas-rokasgramata-informativais-materials-vakcinacijas-veicejiem</w:t>
        </w:r>
      </w:hyperlink>
    </w:p>
    <w:p w14:paraId="78F48C4E" w14:textId="77777777" w:rsidR="00923F48" w:rsidRPr="00923F48" w:rsidRDefault="00923F48" w:rsidP="00923F48">
      <w:pPr>
        <w:spacing w:after="0" w:line="240" w:lineRule="auto"/>
        <w:rPr>
          <w:rFonts w:ascii="Calibri" w:hAnsi="Calibri" w:cs="Calibri"/>
        </w:rPr>
      </w:pPr>
    </w:p>
    <w:p w14:paraId="58B78A5D" w14:textId="77777777" w:rsidR="00923F48" w:rsidRPr="00923F48" w:rsidRDefault="00923F48" w:rsidP="00923F48">
      <w:pPr>
        <w:spacing w:after="0" w:line="240" w:lineRule="auto"/>
        <w:rPr>
          <w:rFonts w:ascii="Calibri" w:hAnsi="Calibri" w:cs="Calibri"/>
        </w:rPr>
      </w:pPr>
      <w:r w:rsidRPr="00923F48">
        <w:rPr>
          <w:rFonts w:ascii="Calibri" w:hAnsi="Calibri" w:cs="Calibri"/>
        </w:rPr>
        <w:t>Būtiskākie papildinājumi:</w:t>
      </w:r>
    </w:p>
    <w:p w14:paraId="1443FFB5" w14:textId="77777777" w:rsidR="00923F48" w:rsidRPr="00923F48" w:rsidRDefault="00923F48" w:rsidP="00923F48">
      <w:pPr>
        <w:pStyle w:val="BodyA"/>
        <w:numPr>
          <w:ilvl w:val="1"/>
          <w:numId w:val="8"/>
        </w:numPr>
        <w:ind w:left="1080"/>
        <w:jc w:val="both"/>
        <w:rPr>
          <w:rFonts w:asciiTheme="minorHAnsi" w:hAnsiTheme="minorHAnsi" w:cstheme="minorHAnsi"/>
          <w:color w:val="2F5496"/>
        </w:rPr>
      </w:pPr>
      <w:r w:rsidRPr="00923F48">
        <w:rPr>
          <w:rFonts w:asciiTheme="minorHAnsi" w:hAnsiTheme="minorHAnsi" w:cstheme="minorHAnsi"/>
          <w:color w:val="auto"/>
        </w:rPr>
        <w:t xml:space="preserve">Intervāls starp 1. un 2. devu var tikt pagarināts gadījumos, ja rodas pamatoti medicīniski vai epidemioloģiski iemesli, kādēļ vakcinētā persona nevar savlaicīgi ierasties 2. devas saņemšanai. Šādos gadījumos 2. deva jāsaņem pēc iespējas ātrāk pēc </w:t>
      </w:r>
      <w:proofErr w:type="spellStart"/>
      <w:r w:rsidRPr="00923F48">
        <w:rPr>
          <w:rFonts w:asciiTheme="minorHAnsi" w:hAnsiTheme="minorHAnsi" w:cstheme="minorHAnsi"/>
          <w:color w:val="auto"/>
        </w:rPr>
        <w:t>pašizolācijas</w:t>
      </w:r>
      <w:proofErr w:type="spellEnd"/>
      <w:r w:rsidRPr="00923F48">
        <w:rPr>
          <w:rFonts w:asciiTheme="minorHAnsi" w:hAnsiTheme="minorHAnsi" w:cstheme="minorHAnsi"/>
          <w:color w:val="auto"/>
        </w:rPr>
        <w:t xml:space="preserve"> beigām. </w:t>
      </w:r>
      <w:proofErr w:type="spellStart"/>
      <w:r w:rsidRPr="00923F48">
        <w:rPr>
          <w:rFonts w:asciiTheme="minorHAnsi" w:hAnsiTheme="minorHAnsi" w:cstheme="minorHAnsi"/>
          <w:color w:val="auto"/>
        </w:rPr>
        <w:t>Pirmsreģistrācijas</w:t>
      </w:r>
      <w:proofErr w:type="spellEnd"/>
      <w:r w:rsidRPr="00923F48">
        <w:rPr>
          <w:rFonts w:asciiTheme="minorHAnsi" w:hAnsiTheme="minorHAnsi" w:cstheme="minorHAnsi"/>
          <w:color w:val="auto"/>
        </w:rPr>
        <w:t xml:space="preserve"> klīniskajos pētījumos dati par efektivitāti iegūti ar šādiem intervāliem starp 1. un 2. devas lietošanu: </w:t>
      </w:r>
      <w:proofErr w:type="spellStart"/>
      <w:r w:rsidRPr="00923F48">
        <w:rPr>
          <w:rFonts w:asciiTheme="minorHAnsi" w:hAnsiTheme="minorHAnsi" w:cstheme="minorHAnsi"/>
          <w:i/>
          <w:iCs/>
          <w:color w:val="auto"/>
        </w:rPr>
        <w:t>Comirnaty</w:t>
      </w:r>
      <w:proofErr w:type="spellEnd"/>
      <w:r w:rsidRPr="00923F48">
        <w:rPr>
          <w:rFonts w:asciiTheme="minorHAnsi" w:hAnsiTheme="minorHAnsi" w:cstheme="minorHAnsi"/>
          <w:i/>
          <w:iCs/>
          <w:color w:val="auto"/>
        </w:rPr>
        <w:t xml:space="preserve"> </w:t>
      </w:r>
      <w:r w:rsidRPr="00923F48">
        <w:rPr>
          <w:rFonts w:asciiTheme="minorHAnsi" w:hAnsiTheme="minorHAnsi" w:cstheme="minorHAnsi"/>
          <w:color w:val="auto"/>
        </w:rPr>
        <w:t xml:space="preserve">– 19-42 dienas; </w:t>
      </w:r>
      <w:r w:rsidRPr="00923F48">
        <w:rPr>
          <w:rFonts w:asciiTheme="minorHAnsi" w:hAnsiTheme="minorHAnsi" w:cstheme="minorHAnsi"/>
          <w:i/>
          <w:iCs/>
          <w:color w:val="auto"/>
        </w:rPr>
        <w:t xml:space="preserve">Covid-19 </w:t>
      </w:r>
      <w:proofErr w:type="spellStart"/>
      <w:r w:rsidRPr="00923F48">
        <w:rPr>
          <w:rFonts w:asciiTheme="minorHAnsi" w:hAnsiTheme="minorHAnsi" w:cstheme="minorHAnsi"/>
          <w:i/>
          <w:iCs/>
          <w:color w:val="auto"/>
        </w:rPr>
        <w:t>vaccine</w:t>
      </w:r>
      <w:proofErr w:type="spellEnd"/>
      <w:r w:rsidRPr="00923F48">
        <w:rPr>
          <w:rFonts w:asciiTheme="minorHAnsi" w:hAnsiTheme="minorHAnsi" w:cstheme="minorHAnsi"/>
          <w:i/>
          <w:iCs/>
          <w:color w:val="auto"/>
        </w:rPr>
        <w:t xml:space="preserve"> Moderna </w:t>
      </w:r>
      <w:r w:rsidRPr="00923F48">
        <w:rPr>
          <w:rFonts w:asciiTheme="minorHAnsi" w:hAnsiTheme="minorHAnsi" w:cstheme="minorHAnsi"/>
          <w:color w:val="auto"/>
        </w:rPr>
        <w:t xml:space="preserve">– 21-42 dienas, </w:t>
      </w:r>
      <w:proofErr w:type="spellStart"/>
      <w:r w:rsidRPr="00923F48">
        <w:rPr>
          <w:rFonts w:asciiTheme="minorHAnsi" w:hAnsiTheme="minorHAnsi" w:cstheme="minorHAnsi"/>
          <w:i/>
          <w:iCs/>
          <w:color w:val="auto"/>
        </w:rPr>
        <w:t>Vaxzevria</w:t>
      </w:r>
      <w:proofErr w:type="spellEnd"/>
      <w:r w:rsidRPr="00923F48">
        <w:rPr>
          <w:rFonts w:asciiTheme="minorHAnsi" w:hAnsiTheme="minorHAnsi" w:cstheme="minorHAnsi"/>
          <w:i/>
          <w:iCs/>
          <w:color w:val="auto"/>
        </w:rPr>
        <w:t xml:space="preserve"> </w:t>
      </w:r>
      <w:r w:rsidRPr="00923F48">
        <w:rPr>
          <w:rFonts w:asciiTheme="minorHAnsi" w:hAnsiTheme="minorHAnsi" w:cstheme="minorHAnsi"/>
          <w:color w:val="auto"/>
        </w:rPr>
        <w:t>– 3-23 nedēļas (14 lapa);</w:t>
      </w:r>
    </w:p>
    <w:p w14:paraId="0FB58824" w14:textId="77777777" w:rsidR="00923F48" w:rsidRPr="00923F48" w:rsidRDefault="00923F48" w:rsidP="00923F48">
      <w:pPr>
        <w:pStyle w:val="BodyA"/>
        <w:numPr>
          <w:ilvl w:val="1"/>
          <w:numId w:val="8"/>
        </w:numPr>
        <w:ind w:left="1080"/>
        <w:jc w:val="both"/>
        <w:rPr>
          <w:rFonts w:asciiTheme="minorHAnsi" w:hAnsiTheme="minorHAnsi" w:cstheme="minorHAnsi"/>
          <w:color w:val="2F5496"/>
        </w:rPr>
      </w:pPr>
    </w:p>
    <w:tbl>
      <w:tblPr>
        <w:tblW w:w="6944" w:type="dxa"/>
        <w:tblInd w:w="1410" w:type="dxa"/>
        <w:tblCellMar>
          <w:left w:w="0" w:type="dxa"/>
          <w:right w:w="0" w:type="dxa"/>
        </w:tblCellMar>
        <w:tblLook w:val="04A0" w:firstRow="1" w:lastRow="0" w:firstColumn="1" w:lastColumn="0" w:noHBand="0" w:noVBand="1"/>
      </w:tblPr>
      <w:tblGrid>
        <w:gridCol w:w="2549"/>
        <w:gridCol w:w="4395"/>
      </w:tblGrid>
      <w:tr w:rsidR="00923F48" w:rsidRPr="00923F48" w14:paraId="33F68337" w14:textId="77777777" w:rsidTr="00923F48">
        <w:trPr>
          <w:trHeight w:val="254"/>
        </w:trPr>
        <w:tc>
          <w:tcPr>
            <w:tcW w:w="2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348832" w14:textId="77777777" w:rsidR="00923F48" w:rsidRPr="00923F48" w:rsidRDefault="00923F48">
            <w:pPr>
              <w:rPr>
                <w:rFonts w:cstheme="minorHAnsi"/>
              </w:rPr>
            </w:pPr>
            <w:r w:rsidRPr="00923F48">
              <w:rPr>
                <w:rFonts w:eastAsia="Times New Roman" w:cstheme="minorHAnsi"/>
              </w:rPr>
              <w:br w:type="page"/>
            </w:r>
          </w:p>
        </w:tc>
        <w:tc>
          <w:tcPr>
            <w:tcW w:w="439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459CC10" w14:textId="77777777" w:rsidR="00923F48" w:rsidRPr="00923F48" w:rsidRDefault="00923F48">
            <w:pPr>
              <w:rPr>
                <w:rFonts w:cstheme="minorHAnsi"/>
                <w:b/>
                <w:bCs/>
              </w:rPr>
            </w:pPr>
            <w:proofErr w:type="spellStart"/>
            <w:r w:rsidRPr="00923F48">
              <w:rPr>
                <w:rFonts w:cstheme="minorHAnsi"/>
                <w:b/>
                <w:bCs/>
              </w:rPr>
              <w:t>Biontech</w:t>
            </w:r>
            <w:proofErr w:type="spellEnd"/>
            <w:r w:rsidRPr="00923F48">
              <w:rPr>
                <w:rFonts w:cstheme="minorHAnsi"/>
                <w:b/>
                <w:bCs/>
              </w:rPr>
              <w:t xml:space="preserve">-Pfizer </w:t>
            </w:r>
            <w:proofErr w:type="spellStart"/>
            <w:r w:rsidRPr="00923F48">
              <w:rPr>
                <w:rFonts w:cstheme="minorHAnsi"/>
                <w:b/>
                <w:bCs/>
                <w:i/>
                <w:iCs/>
              </w:rPr>
              <w:t>Comirnaty</w:t>
            </w:r>
            <w:proofErr w:type="spellEnd"/>
          </w:p>
        </w:tc>
      </w:tr>
      <w:tr w:rsidR="00923F48" w:rsidRPr="00923F48" w14:paraId="4ABDD612" w14:textId="77777777" w:rsidTr="00923F48">
        <w:trPr>
          <w:trHeight w:val="895"/>
        </w:trPr>
        <w:tc>
          <w:tcPr>
            <w:tcW w:w="25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14A322" w14:textId="77777777" w:rsidR="00923F48" w:rsidRPr="00923F48" w:rsidRDefault="00923F48">
            <w:pPr>
              <w:rPr>
                <w:rFonts w:cstheme="minorHAnsi"/>
              </w:rPr>
            </w:pPr>
            <w:r w:rsidRPr="00923F48">
              <w:rPr>
                <w:rFonts w:cstheme="minorHAnsi"/>
              </w:rPr>
              <w:t>Neatvērta flakona uzglabāšana ledusskapī +2°C līdz +8°C</w:t>
            </w:r>
          </w:p>
          <w:p w14:paraId="19C31423" w14:textId="77777777" w:rsidR="00923F48" w:rsidRPr="00923F48" w:rsidRDefault="00923F48">
            <w:pPr>
              <w:rPr>
                <w:rFonts w:cstheme="minorHAnsi"/>
              </w:rPr>
            </w:pPr>
            <w:r w:rsidRPr="00923F48">
              <w:rPr>
                <w:rFonts w:cstheme="minorHAnsi"/>
              </w:rPr>
              <w:t>Atkārtoti nesasaldē!</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14:paraId="6BE852D0" w14:textId="77777777" w:rsidR="00923F48" w:rsidRPr="00923F48" w:rsidRDefault="00923F48">
            <w:pPr>
              <w:rPr>
                <w:rFonts w:cstheme="minorHAnsi"/>
              </w:rPr>
            </w:pPr>
            <w:r w:rsidRPr="00923F48">
              <w:rPr>
                <w:rFonts w:cstheme="minorHAnsi"/>
                <w:color w:val="0070C0"/>
              </w:rPr>
              <w:t xml:space="preserve">1 mēnesis (31 diena). </w:t>
            </w:r>
            <w:r w:rsidRPr="00923F48">
              <w:rPr>
                <w:rFonts w:cstheme="minorHAnsi"/>
              </w:rPr>
              <w:t xml:space="preserve">Šajā laikā iekļaujas arī piegādes laiks no lieltirgotavas līdz vakcinācijas kabinetam. </w:t>
            </w:r>
          </w:p>
        </w:tc>
      </w:tr>
    </w:tbl>
    <w:p w14:paraId="6FCA4894" w14:textId="77777777" w:rsidR="00923F48" w:rsidRDefault="00923F48" w:rsidP="00923F48">
      <w:pPr>
        <w:pStyle w:val="Heading2"/>
        <w:numPr>
          <w:ilvl w:val="0"/>
          <w:numId w:val="9"/>
        </w:numPr>
        <w:tabs>
          <w:tab w:val="num" w:pos="720"/>
        </w:tabs>
        <w:ind w:left="720"/>
        <w:rPr>
          <w:rFonts w:ascii="Times New Roman" w:eastAsia="Times New Roman" w:hAnsi="Times New Roman" w:cs="Times New Roman"/>
          <w:color w:val="4472C4"/>
          <w:sz w:val="24"/>
          <w:szCs w:val="24"/>
          <w:lang w:eastAsia="en-US"/>
        </w:rPr>
      </w:pPr>
      <w:r>
        <w:rPr>
          <w:rFonts w:eastAsia="Times New Roman"/>
          <w:sz w:val="24"/>
          <w:szCs w:val="24"/>
        </w:rPr>
        <w:t>Vakcinācijas fakta apliecinājums iedzīvotājam</w:t>
      </w:r>
    </w:p>
    <w:p w14:paraId="3E4F4004" w14:textId="77777777" w:rsidR="00923F48" w:rsidRPr="00923F48" w:rsidRDefault="00923F48" w:rsidP="00923F48">
      <w:pPr>
        <w:ind w:left="1440"/>
        <w:jc w:val="both"/>
        <w:rPr>
          <w:rFonts w:cstheme="minorHAnsi"/>
          <w:color w:val="4472C4"/>
        </w:rPr>
      </w:pPr>
      <w:r w:rsidRPr="00923F48">
        <w:rPr>
          <w:rFonts w:cstheme="minorHAnsi"/>
        </w:rPr>
        <w:t>Vakcinācijas iestāde bez maksas izsniedz apliecinājums   par Covid-19 vakcināciju personai, kura to ir pieprasījusi līdz digitālā zaļā sertifikāta ieviešanai. Veidlapa “Apliecinājums par personas vakcināciju pret Covid-19”  pieejama šeit:</w:t>
      </w:r>
    </w:p>
    <w:p w14:paraId="0157A2D0" w14:textId="77777777" w:rsidR="00923F48" w:rsidRPr="00923F48" w:rsidRDefault="00923F48" w:rsidP="00923F48">
      <w:pPr>
        <w:ind w:left="1440"/>
        <w:jc w:val="both"/>
        <w:rPr>
          <w:rFonts w:cstheme="minorHAnsi"/>
        </w:rPr>
      </w:pPr>
      <w:hyperlink r:id="rId6" w:history="1">
        <w:r w:rsidRPr="00923F48">
          <w:rPr>
            <w:rStyle w:val="Hyperlink"/>
            <w:rFonts w:cstheme="minorHAnsi"/>
          </w:rPr>
          <w:t>https://www.vmnvd.gov.lv/lv/apliecinajums-par-personas-vakcinaciju-pret-covid-19</w:t>
        </w:r>
      </w:hyperlink>
    </w:p>
    <w:p w14:paraId="1A0DB25F" w14:textId="77777777" w:rsidR="00923F48" w:rsidRPr="00923F48" w:rsidRDefault="00923F48" w:rsidP="00923F48">
      <w:pPr>
        <w:ind w:left="1440"/>
        <w:jc w:val="both"/>
        <w:rPr>
          <w:rFonts w:cstheme="minorHAnsi"/>
        </w:rPr>
      </w:pPr>
      <w:r w:rsidRPr="00923F48">
        <w:rPr>
          <w:rFonts w:cstheme="minorHAnsi"/>
        </w:rPr>
        <w:t>Skaidrojums par pazīmju "uzsākts" un "pabeigts" lietošanu:</w:t>
      </w:r>
    </w:p>
    <w:tbl>
      <w:tblPr>
        <w:tblW w:w="0" w:type="auto"/>
        <w:tblInd w:w="1440" w:type="dxa"/>
        <w:tblCellMar>
          <w:left w:w="0" w:type="dxa"/>
          <w:right w:w="0" w:type="dxa"/>
        </w:tblCellMar>
        <w:tblLook w:val="04A0" w:firstRow="1" w:lastRow="0" w:firstColumn="1" w:lastColumn="0" w:noHBand="0" w:noVBand="1"/>
      </w:tblPr>
      <w:tblGrid>
        <w:gridCol w:w="2374"/>
        <w:gridCol w:w="2236"/>
        <w:gridCol w:w="2236"/>
      </w:tblGrid>
      <w:tr w:rsidR="00923F48" w:rsidRPr="00923F48" w14:paraId="52890446" w14:textId="77777777" w:rsidTr="00923F48">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80B1D2" w14:textId="77777777" w:rsidR="00923F48" w:rsidRPr="00923F48" w:rsidRDefault="00923F48">
            <w:pPr>
              <w:rPr>
                <w:rFonts w:cstheme="minorHAnsi"/>
                <w:lang w:val="en-GB"/>
              </w:rPr>
            </w:pPr>
            <w:r w:rsidRPr="00923F48">
              <w:rPr>
                <w:rFonts w:cstheme="minorHAnsi"/>
                <w:lang w:val="en-GB"/>
              </w:rPr>
              <w:t xml:space="preserve">Vakcīnas </w:t>
            </w:r>
            <w:proofErr w:type="spellStart"/>
            <w:r w:rsidRPr="00923F48">
              <w:rPr>
                <w:rFonts w:cstheme="minorHAnsi"/>
                <w:lang w:val="en-GB"/>
              </w:rPr>
              <w:t>nosaukums</w:t>
            </w:r>
            <w:proofErr w:type="spellEnd"/>
          </w:p>
        </w:tc>
        <w:tc>
          <w:tcPr>
            <w:tcW w:w="27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3272F5" w14:textId="77777777" w:rsidR="00923F48" w:rsidRPr="00923F48" w:rsidRDefault="00923F48">
            <w:pPr>
              <w:rPr>
                <w:rFonts w:cstheme="minorHAnsi"/>
                <w:lang w:val="en-GB"/>
              </w:rPr>
            </w:pPr>
            <w:proofErr w:type="spellStart"/>
            <w:r w:rsidRPr="00923F48">
              <w:rPr>
                <w:rFonts w:cstheme="minorHAnsi"/>
                <w:lang w:val="en-GB"/>
              </w:rPr>
              <w:t>Apliecinājumā</w:t>
            </w:r>
            <w:proofErr w:type="spellEnd"/>
            <w:r w:rsidRPr="00923F48">
              <w:rPr>
                <w:rFonts w:cstheme="minorHAnsi"/>
                <w:lang w:val="en-GB"/>
              </w:rPr>
              <w:t xml:space="preserve"> </w:t>
            </w:r>
            <w:proofErr w:type="spellStart"/>
            <w:r w:rsidRPr="00923F48">
              <w:rPr>
                <w:rFonts w:cstheme="minorHAnsi"/>
                <w:lang w:val="en-GB"/>
              </w:rPr>
              <w:t>pazīmi</w:t>
            </w:r>
            <w:proofErr w:type="spellEnd"/>
            <w:r w:rsidRPr="00923F48">
              <w:rPr>
                <w:rFonts w:cstheme="minorHAnsi"/>
                <w:lang w:val="en-GB"/>
              </w:rPr>
              <w:t xml:space="preserve"> “</w:t>
            </w:r>
            <w:proofErr w:type="spellStart"/>
            <w:r w:rsidRPr="00923F48">
              <w:rPr>
                <w:rFonts w:cstheme="minorHAnsi"/>
                <w:lang w:val="en-GB"/>
              </w:rPr>
              <w:t>uzsākta</w:t>
            </w:r>
            <w:proofErr w:type="spellEnd"/>
            <w:r w:rsidRPr="00923F48">
              <w:rPr>
                <w:rFonts w:cstheme="minorHAnsi"/>
                <w:lang w:val="en-GB"/>
              </w:rPr>
              <w:t xml:space="preserve">” </w:t>
            </w:r>
            <w:proofErr w:type="spellStart"/>
            <w:r w:rsidRPr="00923F48">
              <w:rPr>
                <w:rFonts w:cstheme="minorHAnsi"/>
                <w:lang w:val="en-GB"/>
              </w:rPr>
              <w:t>lieto</w:t>
            </w:r>
            <w:proofErr w:type="spellEnd"/>
            <w:r w:rsidRPr="00923F48">
              <w:rPr>
                <w:rFonts w:cstheme="minorHAnsi"/>
                <w:lang w:val="en-GB"/>
              </w:rPr>
              <w:t xml:space="preserve">, </w:t>
            </w:r>
            <w:proofErr w:type="spellStart"/>
            <w:r w:rsidRPr="00923F48">
              <w:rPr>
                <w:rFonts w:cstheme="minorHAnsi"/>
                <w:lang w:val="en-GB"/>
              </w:rPr>
              <w:t>ja</w:t>
            </w:r>
            <w:proofErr w:type="spellEnd"/>
            <w:r w:rsidRPr="00923F48">
              <w:rPr>
                <w:rFonts w:cstheme="minorHAnsi"/>
                <w:lang w:val="en-GB"/>
              </w:rPr>
              <w:t xml:space="preserve"> persona </w:t>
            </w:r>
            <w:proofErr w:type="spellStart"/>
            <w:r w:rsidRPr="00923F48">
              <w:rPr>
                <w:rFonts w:cstheme="minorHAnsi"/>
                <w:lang w:val="en-GB"/>
              </w:rPr>
              <w:t>ir</w:t>
            </w:r>
            <w:proofErr w:type="spellEnd"/>
            <w:r w:rsidRPr="00923F48">
              <w:rPr>
                <w:rFonts w:cstheme="minorHAnsi"/>
                <w:lang w:val="en-GB"/>
              </w:rPr>
              <w:t xml:space="preserve"> </w:t>
            </w:r>
            <w:proofErr w:type="spellStart"/>
            <w:r w:rsidRPr="00923F48">
              <w:rPr>
                <w:rFonts w:cstheme="minorHAnsi"/>
                <w:lang w:val="en-GB"/>
              </w:rPr>
              <w:t>saņēmusi</w:t>
            </w:r>
            <w:proofErr w:type="spellEnd"/>
          </w:p>
        </w:tc>
        <w:tc>
          <w:tcPr>
            <w:tcW w:w="27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7102E5" w14:textId="77777777" w:rsidR="00923F48" w:rsidRPr="00923F48" w:rsidRDefault="00923F48">
            <w:pPr>
              <w:rPr>
                <w:rFonts w:cstheme="minorHAnsi"/>
                <w:lang w:val="en-GB"/>
              </w:rPr>
            </w:pPr>
            <w:proofErr w:type="spellStart"/>
            <w:r w:rsidRPr="00923F48">
              <w:rPr>
                <w:rFonts w:cstheme="minorHAnsi"/>
                <w:lang w:val="en-GB"/>
              </w:rPr>
              <w:t>Apliecinājumā</w:t>
            </w:r>
            <w:proofErr w:type="spellEnd"/>
            <w:r w:rsidRPr="00923F48">
              <w:rPr>
                <w:rFonts w:cstheme="minorHAnsi"/>
                <w:lang w:val="en-GB"/>
              </w:rPr>
              <w:t xml:space="preserve"> </w:t>
            </w:r>
            <w:proofErr w:type="spellStart"/>
            <w:r w:rsidRPr="00923F48">
              <w:rPr>
                <w:rFonts w:cstheme="minorHAnsi"/>
                <w:lang w:val="en-GB"/>
              </w:rPr>
              <w:t>pazīmi</w:t>
            </w:r>
            <w:proofErr w:type="spellEnd"/>
            <w:r w:rsidRPr="00923F48">
              <w:rPr>
                <w:rFonts w:cstheme="minorHAnsi"/>
                <w:lang w:val="en-GB"/>
              </w:rPr>
              <w:t xml:space="preserve"> “</w:t>
            </w:r>
            <w:proofErr w:type="spellStart"/>
            <w:r w:rsidRPr="00923F48">
              <w:rPr>
                <w:rFonts w:cstheme="minorHAnsi"/>
                <w:lang w:val="en-GB"/>
              </w:rPr>
              <w:t>pabeigta</w:t>
            </w:r>
            <w:proofErr w:type="spellEnd"/>
            <w:r w:rsidRPr="00923F48">
              <w:rPr>
                <w:rFonts w:cstheme="minorHAnsi"/>
                <w:lang w:val="en-GB"/>
              </w:rPr>
              <w:t xml:space="preserve">” </w:t>
            </w:r>
            <w:proofErr w:type="spellStart"/>
            <w:r w:rsidRPr="00923F48">
              <w:rPr>
                <w:rFonts w:cstheme="minorHAnsi"/>
                <w:lang w:val="en-GB"/>
              </w:rPr>
              <w:t>lieto</w:t>
            </w:r>
            <w:proofErr w:type="spellEnd"/>
            <w:r w:rsidRPr="00923F48">
              <w:rPr>
                <w:rFonts w:cstheme="minorHAnsi"/>
                <w:lang w:val="en-GB"/>
              </w:rPr>
              <w:t xml:space="preserve">, </w:t>
            </w:r>
            <w:proofErr w:type="spellStart"/>
            <w:r w:rsidRPr="00923F48">
              <w:rPr>
                <w:rFonts w:cstheme="minorHAnsi"/>
                <w:lang w:val="en-GB"/>
              </w:rPr>
              <w:t>ja</w:t>
            </w:r>
            <w:proofErr w:type="spellEnd"/>
            <w:r w:rsidRPr="00923F48">
              <w:rPr>
                <w:rFonts w:cstheme="minorHAnsi"/>
                <w:lang w:val="en-GB"/>
              </w:rPr>
              <w:t xml:space="preserve"> persona </w:t>
            </w:r>
            <w:proofErr w:type="spellStart"/>
            <w:r w:rsidRPr="00923F48">
              <w:rPr>
                <w:rFonts w:cstheme="minorHAnsi"/>
                <w:lang w:val="en-GB"/>
              </w:rPr>
              <w:t>ir</w:t>
            </w:r>
            <w:proofErr w:type="spellEnd"/>
            <w:r w:rsidRPr="00923F48">
              <w:rPr>
                <w:rFonts w:cstheme="minorHAnsi"/>
                <w:lang w:val="en-GB"/>
              </w:rPr>
              <w:t xml:space="preserve"> </w:t>
            </w:r>
            <w:proofErr w:type="spellStart"/>
            <w:r w:rsidRPr="00923F48">
              <w:rPr>
                <w:rFonts w:cstheme="minorHAnsi"/>
                <w:lang w:val="en-GB"/>
              </w:rPr>
              <w:t>saņēmusi</w:t>
            </w:r>
            <w:proofErr w:type="spellEnd"/>
            <w:r w:rsidRPr="00923F48">
              <w:rPr>
                <w:rFonts w:cstheme="minorHAnsi"/>
                <w:lang w:val="en-GB"/>
              </w:rPr>
              <w:t>:</w:t>
            </w:r>
          </w:p>
        </w:tc>
      </w:tr>
      <w:tr w:rsidR="00923F48" w:rsidRPr="00923F48" w14:paraId="474212D7" w14:textId="77777777" w:rsidTr="00923F48">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5DFA6" w14:textId="77777777" w:rsidR="00923F48" w:rsidRPr="00923F48" w:rsidRDefault="00923F48" w:rsidP="00923F48">
            <w:pPr>
              <w:spacing w:after="0" w:line="240" w:lineRule="auto"/>
              <w:rPr>
                <w:rFonts w:cstheme="minorHAnsi"/>
              </w:rPr>
            </w:pPr>
            <w:proofErr w:type="spellStart"/>
            <w:r w:rsidRPr="00923F48">
              <w:rPr>
                <w:rFonts w:cstheme="minorHAnsi"/>
                <w:lang w:val="en-GB"/>
              </w:rPr>
              <w:t>Vaxzevria</w:t>
            </w:r>
            <w:proofErr w:type="spellEnd"/>
            <w:r w:rsidRPr="00923F48">
              <w:rPr>
                <w:rFonts w:cstheme="minorHAnsi"/>
              </w:rPr>
              <w:t xml:space="preserve"> (COVID-19 </w:t>
            </w:r>
            <w:proofErr w:type="spellStart"/>
            <w:r w:rsidRPr="00923F48">
              <w:rPr>
                <w:rFonts w:cstheme="minorHAnsi"/>
              </w:rPr>
              <w:t>Vaccine</w:t>
            </w:r>
            <w:proofErr w:type="spellEnd"/>
            <w:r w:rsidRPr="00923F48">
              <w:rPr>
                <w:rFonts w:cstheme="minorHAnsi"/>
              </w:rPr>
              <w:t xml:space="preserve"> </w:t>
            </w:r>
            <w:proofErr w:type="spellStart"/>
            <w:r w:rsidRPr="00923F48">
              <w:rPr>
                <w:rFonts w:cstheme="minorHAnsi"/>
              </w:rPr>
              <w:t>AstraZeneca</w:t>
            </w:r>
            <w:proofErr w:type="spellEnd"/>
            <w:r w:rsidRPr="00923F48">
              <w:rPr>
                <w:rFonts w:cstheme="minorHAnsi"/>
              </w:rPr>
              <w:t xml:space="preserve">) </w:t>
            </w:r>
          </w:p>
        </w:tc>
        <w:tc>
          <w:tcPr>
            <w:tcW w:w="2760" w:type="dxa"/>
            <w:tcBorders>
              <w:top w:val="nil"/>
              <w:left w:val="nil"/>
              <w:bottom w:val="single" w:sz="8" w:space="0" w:color="auto"/>
              <w:right w:val="single" w:sz="8" w:space="0" w:color="auto"/>
            </w:tcBorders>
            <w:tcMar>
              <w:top w:w="0" w:type="dxa"/>
              <w:left w:w="108" w:type="dxa"/>
              <w:bottom w:w="0" w:type="dxa"/>
              <w:right w:w="108" w:type="dxa"/>
            </w:tcMar>
            <w:hideMark/>
          </w:tcPr>
          <w:p w14:paraId="5E11C48F" w14:textId="77777777" w:rsidR="00923F48" w:rsidRPr="00923F48" w:rsidRDefault="00923F48" w:rsidP="00923F48">
            <w:pPr>
              <w:spacing w:after="0" w:line="240" w:lineRule="auto"/>
              <w:rPr>
                <w:rFonts w:cstheme="minorHAnsi"/>
                <w:lang w:val="en-GB"/>
              </w:rPr>
            </w:pPr>
            <w:r w:rsidRPr="00923F48">
              <w:rPr>
                <w:rFonts w:cstheme="minorHAnsi"/>
                <w:lang w:val="en-GB"/>
              </w:rPr>
              <w:t xml:space="preserve"> 1. </w:t>
            </w:r>
            <w:proofErr w:type="spellStart"/>
            <w:r w:rsidRPr="00923F48">
              <w:rPr>
                <w:rFonts w:cstheme="minorHAnsi"/>
                <w:lang w:val="en-GB"/>
              </w:rPr>
              <w:t>poti</w:t>
            </w:r>
            <w:proofErr w:type="spellEnd"/>
          </w:p>
        </w:tc>
        <w:tc>
          <w:tcPr>
            <w:tcW w:w="2760" w:type="dxa"/>
            <w:tcBorders>
              <w:top w:val="nil"/>
              <w:left w:val="nil"/>
              <w:bottom w:val="single" w:sz="8" w:space="0" w:color="auto"/>
              <w:right w:val="single" w:sz="8" w:space="0" w:color="auto"/>
            </w:tcBorders>
            <w:tcMar>
              <w:top w:w="0" w:type="dxa"/>
              <w:left w:w="108" w:type="dxa"/>
              <w:bottom w:w="0" w:type="dxa"/>
              <w:right w:w="108" w:type="dxa"/>
            </w:tcMar>
            <w:hideMark/>
          </w:tcPr>
          <w:p w14:paraId="6AAE9975" w14:textId="77777777" w:rsidR="00923F48" w:rsidRPr="00923F48" w:rsidRDefault="00923F48" w:rsidP="00923F48">
            <w:pPr>
              <w:spacing w:after="0" w:line="240" w:lineRule="auto"/>
              <w:rPr>
                <w:rFonts w:cstheme="minorHAnsi"/>
                <w:lang w:val="en-GB"/>
              </w:rPr>
            </w:pPr>
            <w:r w:rsidRPr="00923F48">
              <w:rPr>
                <w:rFonts w:cstheme="minorHAnsi"/>
                <w:lang w:val="en-GB"/>
              </w:rPr>
              <w:t xml:space="preserve">2. </w:t>
            </w:r>
            <w:proofErr w:type="spellStart"/>
            <w:r w:rsidRPr="00923F48">
              <w:rPr>
                <w:rFonts w:cstheme="minorHAnsi"/>
                <w:lang w:val="en-GB"/>
              </w:rPr>
              <w:t>potes</w:t>
            </w:r>
            <w:proofErr w:type="spellEnd"/>
          </w:p>
        </w:tc>
      </w:tr>
      <w:tr w:rsidR="00923F48" w:rsidRPr="00923F48" w14:paraId="2F4865F7" w14:textId="77777777" w:rsidTr="00923F48">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9AD2D" w14:textId="77777777" w:rsidR="00923F48" w:rsidRPr="00923F48" w:rsidRDefault="00923F48" w:rsidP="00923F48">
            <w:pPr>
              <w:spacing w:after="0" w:line="240" w:lineRule="auto"/>
              <w:rPr>
                <w:rFonts w:cstheme="minorHAnsi"/>
                <w:lang w:val="en-GB"/>
              </w:rPr>
            </w:pPr>
            <w:proofErr w:type="spellStart"/>
            <w:r w:rsidRPr="00923F48">
              <w:rPr>
                <w:rFonts w:cstheme="minorHAnsi"/>
                <w:lang w:val="en-GB"/>
              </w:rPr>
              <w:t>Comirnaty</w:t>
            </w:r>
            <w:proofErr w:type="spellEnd"/>
          </w:p>
        </w:tc>
        <w:tc>
          <w:tcPr>
            <w:tcW w:w="2760" w:type="dxa"/>
            <w:tcBorders>
              <w:top w:val="nil"/>
              <w:left w:val="nil"/>
              <w:bottom w:val="single" w:sz="8" w:space="0" w:color="auto"/>
              <w:right w:val="single" w:sz="8" w:space="0" w:color="auto"/>
            </w:tcBorders>
            <w:tcMar>
              <w:top w:w="0" w:type="dxa"/>
              <w:left w:w="108" w:type="dxa"/>
              <w:bottom w:w="0" w:type="dxa"/>
              <w:right w:w="108" w:type="dxa"/>
            </w:tcMar>
            <w:hideMark/>
          </w:tcPr>
          <w:p w14:paraId="55D586D7" w14:textId="77777777" w:rsidR="00923F48" w:rsidRPr="00923F48" w:rsidRDefault="00923F48" w:rsidP="00923F48">
            <w:pPr>
              <w:spacing w:after="0" w:line="240" w:lineRule="auto"/>
              <w:rPr>
                <w:rFonts w:cstheme="minorHAnsi"/>
                <w:lang w:val="en-GB"/>
              </w:rPr>
            </w:pPr>
            <w:r w:rsidRPr="00923F48">
              <w:rPr>
                <w:rFonts w:cstheme="minorHAnsi"/>
                <w:lang w:val="en-GB"/>
              </w:rPr>
              <w:t xml:space="preserve">1. </w:t>
            </w:r>
            <w:proofErr w:type="spellStart"/>
            <w:r w:rsidRPr="00923F48">
              <w:rPr>
                <w:rFonts w:cstheme="minorHAnsi"/>
                <w:lang w:val="en-GB"/>
              </w:rPr>
              <w:t>poti</w:t>
            </w:r>
            <w:proofErr w:type="spellEnd"/>
          </w:p>
        </w:tc>
        <w:tc>
          <w:tcPr>
            <w:tcW w:w="2760" w:type="dxa"/>
            <w:tcBorders>
              <w:top w:val="nil"/>
              <w:left w:val="nil"/>
              <w:bottom w:val="single" w:sz="8" w:space="0" w:color="auto"/>
              <w:right w:val="single" w:sz="8" w:space="0" w:color="auto"/>
            </w:tcBorders>
            <w:tcMar>
              <w:top w:w="0" w:type="dxa"/>
              <w:left w:w="108" w:type="dxa"/>
              <w:bottom w:w="0" w:type="dxa"/>
              <w:right w:w="108" w:type="dxa"/>
            </w:tcMar>
            <w:hideMark/>
          </w:tcPr>
          <w:p w14:paraId="7BA2CABB" w14:textId="77777777" w:rsidR="00923F48" w:rsidRPr="00923F48" w:rsidRDefault="00923F48" w:rsidP="00923F48">
            <w:pPr>
              <w:spacing w:after="0" w:line="240" w:lineRule="auto"/>
              <w:rPr>
                <w:rFonts w:cstheme="minorHAnsi"/>
                <w:lang w:val="en-GB"/>
              </w:rPr>
            </w:pPr>
            <w:r w:rsidRPr="00923F48">
              <w:rPr>
                <w:rFonts w:cstheme="minorHAnsi"/>
                <w:lang w:val="en-GB"/>
              </w:rPr>
              <w:t xml:space="preserve">2. </w:t>
            </w:r>
            <w:proofErr w:type="spellStart"/>
            <w:r w:rsidRPr="00923F48">
              <w:rPr>
                <w:rFonts w:cstheme="minorHAnsi"/>
                <w:lang w:val="en-GB"/>
              </w:rPr>
              <w:t>potes</w:t>
            </w:r>
            <w:proofErr w:type="spellEnd"/>
          </w:p>
        </w:tc>
      </w:tr>
      <w:tr w:rsidR="00923F48" w14:paraId="0097A2FB" w14:textId="77777777" w:rsidTr="00923F48">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C7C4A" w14:textId="77777777" w:rsidR="00923F48" w:rsidRPr="00923F48" w:rsidRDefault="00923F48" w:rsidP="00923F48">
            <w:pPr>
              <w:spacing w:after="0" w:line="240" w:lineRule="auto"/>
              <w:rPr>
                <w:rFonts w:cstheme="minorHAnsi"/>
                <w:lang w:val="en-GB"/>
              </w:rPr>
            </w:pPr>
            <w:r w:rsidRPr="00923F48">
              <w:rPr>
                <w:rFonts w:cstheme="minorHAnsi"/>
                <w:lang w:val="en-GB"/>
              </w:rPr>
              <w:t xml:space="preserve">COVID-19 Vaccine </w:t>
            </w:r>
            <w:proofErr w:type="spellStart"/>
            <w:r w:rsidRPr="00923F48">
              <w:rPr>
                <w:rFonts w:cstheme="minorHAnsi"/>
                <w:lang w:val="en-GB"/>
              </w:rPr>
              <w:t>Moderna</w:t>
            </w:r>
            <w:proofErr w:type="spellEnd"/>
            <w:r w:rsidRPr="00923F48">
              <w:rPr>
                <w:rFonts w:cstheme="minorHAnsi"/>
                <w:lang w:val="en-GB"/>
              </w:rPr>
              <w:t xml:space="preserve"> </w:t>
            </w:r>
          </w:p>
        </w:tc>
        <w:tc>
          <w:tcPr>
            <w:tcW w:w="2760" w:type="dxa"/>
            <w:tcBorders>
              <w:top w:val="nil"/>
              <w:left w:val="nil"/>
              <w:bottom w:val="single" w:sz="8" w:space="0" w:color="auto"/>
              <w:right w:val="single" w:sz="8" w:space="0" w:color="auto"/>
            </w:tcBorders>
            <w:tcMar>
              <w:top w:w="0" w:type="dxa"/>
              <w:left w:w="108" w:type="dxa"/>
              <w:bottom w:w="0" w:type="dxa"/>
              <w:right w:w="108" w:type="dxa"/>
            </w:tcMar>
            <w:hideMark/>
          </w:tcPr>
          <w:p w14:paraId="4DB8E844" w14:textId="77777777" w:rsidR="00923F48" w:rsidRPr="00923F48" w:rsidRDefault="00923F48" w:rsidP="00923F48">
            <w:pPr>
              <w:spacing w:after="0" w:line="240" w:lineRule="auto"/>
              <w:rPr>
                <w:rFonts w:cstheme="minorHAnsi"/>
                <w:lang w:val="en-GB"/>
              </w:rPr>
            </w:pPr>
            <w:r w:rsidRPr="00923F48">
              <w:rPr>
                <w:rFonts w:cstheme="minorHAnsi"/>
                <w:lang w:val="en-GB"/>
              </w:rPr>
              <w:t xml:space="preserve">1. </w:t>
            </w:r>
            <w:proofErr w:type="spellStart"/>
            <w:r w:rsidRPr="00923F48">
              <w:rPr>
                <w:rFonts w:cstheme="minorHAnsi"/>
                <w:lang w:val="en-GB"/>
              </w:rPr>
              <w:t>poti</w:t>
            </w:r>
            <w:proofErr w:type="spellEnd"/>
          </w:p>
        </w:tc>
        <w:tc>
          <w:tcPr>
            <w:tcW w:w="2760" w:type="dxa"/>
            <w:tcBorders>
              <w:top w:val="nil"/>
              <w:left w:val="nil"/>
              <w:bottom w:val="single" w:sz="8" w:space="0" w:color="auto"/>
              <w:right w:val="single" w:sz="8" w:space="0" w:color="auto"/>
            </w:tcBorders>
            <w:tcMar>
              <w:top w:w="0" w:type="dxa"/>
              <w:left w:w="108" w:type="dxa"/>
              <w:bottom w:w="0" w:type="dxa"/>
              <w:right w:w="108" w:type="dxa"/>
            </w:tcMar>
            <w:hideMark/>
          </w:tcPr>
          <w:p w14:paraId="49B35A2F" w14:textId="77777777" w:rsidR="00923F48" w:rsidRPr="00923F48" w:rsidRDefault="00923F48" w:rsidP="00923F48">
            <w:pPr>
              <w:spacing w:after="0" w:line="240" w:lineRule="auto"/>
              <w:rPr>
                <w:rFonts w:cstheme="minorHAnsi"/>
                <w:lang w:val="en-GB"/>
              </w:rPr>
            </w:pPr>
            <w:r w:rsidRPr="00923F48">
              <w:rPr>
                <w:rFonts w:cstheme="minorHAnsi"/>
                <w:lang w:val="en-GB"/>
              </w:rPr>
              <w:t xml:space="preserve">2. </w:t>
            </w:r>
            <w:proofErr w:type="spellStart"/>
            <w:r w:rsidRPr="00923F48">
              <w:rPr>
                <w:rFonts w:cstheme="minorHAnsi"/>
                <w:lang w:val="en-GB"/>
              </w:rPr>
              <w:t>potes</w:t>
            </w:r>
            <w:proofErr w:type="spellEnd"/>
          </w:p>
        </w:tc>
      </w:tr>
      <w:tr w:rsidR="00923F48" w14:paraId="08EDE85D" w14:textId="77777777" w:rsidTr="00923F48">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42BDB" w14:textId="77777777" w:rsidR="00923F48" w:rsidRPr="00923F48" w:rsidRDefault="00923F48" w:rsidP="00923F48">
            <w:pPr>
              <w:spacing w:after="0" w:line="240" w:lineRule="auto"/>
              <w:rPr>
                <w:rFonts w:ascii="Calibri" w:hAnsi="Calibri" w:cs="Calibri"/>
                <w:sz w:val="24"/>
                <w:szCs w:val="24"/>
                <w:lang w:val="en-GB"/>
              </w:rPr>
            </w:pPr>
            <w:r w:rsidRPr="00923F48">
              <w:rPr>
                <w:rFonts w:ascii="Calibri" w:hAnsi="Calibri" w:cs="Calibri"/>
                <w:sz w:val="24"/>
                <w:szCs w:val="24"/>
                <w:lang w:val="en-GB"/>
              </w:rPr>
              <w:t>COVID-19 Vaccine Janssen</w:t>
            </w:r>
          </w:p>
        </w:tc>
        <w:tc>
          <w:tcPr>
            <w:tcW w:w="2760"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3C236500" w14:textId="77777777" w:rsidR="00923F48" w:rsidRPr="00923F48" w:rsidRDefault="00923F48" w:rsidP="00923F48">
            <w:pPr>
              <w:spacing w:after="0" w:line="240" w:lineRule="auto"/>
              <w:rPr>
                <w:rFonts w:ascii="Calibri" w:hAnsi="Calibri" w:cs="Calibri"/>
                <w:sz w:val="24"/>
                <w:szCs w:val="24"/>
                <w:lang w:val="en-GB"/>
              </w:rPr>
            </w:pPr>
          </w:p>
        </w:tc>
        <w:tc>
          <w:tcPr>
            <w:tcW w:w="2760" w:type="dxa"/>
            <w:tcBorders>
              <w:top w:val="nil"/>
              <w:left w:val="nil"/>
              <w:bottom w:val="single" w:sz="8" w:space="0" w:color="auto"/>
              <w:right w:val="single" w:sz="8" w:space="0" w:color="auto"/>
            </w:tcBorders>
            <w:tcMar>
              <w:top w:w="0" w:type="dxa"/>
              <w:left w:w="108" w:type="dxa"/>
              <w:bottom w:w="0" w:type="dxa"/>
              <w:right w:w="108" w:type="dxa"/>
            </w:tcMar>
            <w:hideMark/>
          </w:tcPr>
          <w:p w14:paraId="34E67A48" w14:textId="77777777" w:rsidR="00923F48" w:rsidRPr="00923F48" w:rsidRDefault="00923F48" w:rsidP="00923F48">
            <w:pPr>
              <w:spacing w:after="0" w:line="240" w:lineRule="auto"/>
              <w:rPr>
                <w:rFonts w:ascii="Calibri" w:hAnsi="Calibri" w:cs="Calibri"/>
                <w:sz w:val="24"/>
                <w:szCs w:val="24"/>
                <w:lang w:val="en-GB"/>
              </w:rPr>
            </w:pPr>
            <w:r w:rsidRPr="00923F48">
              <w:rPr>
                <w:rFonts w:ascii="Calibri" w:hAnsi="Calibri" w:cs="Calibri"/>
                <w:sz w:val="24"/>
                <w:szCs w:val="24"/>
                <w:lang w:val="en-GB"/>
              </w:rPr>
              <w:t xml:space="preserve">1. </w:t>
            </w:r>
            <w:proofErr w:type="spellStart"/>
            <w:r w:rsidRPr="00923F48">
              <w:rPr>
                <w:rFonts w:ascii="Calibri" w:hAnsi="Calibri" w:cs="Calibri"/>
                <w:sz w:val="24"/>
                <w:szCs w:val="24"/>
                <w:lang w:val="en-GB"/>
              </w:rPr>
              <w:t>poti</w:t>
            </w:r>
            <w:proofErr w:type="spellEnd"/>
          </w:p>
        </w:tc>
      </w:tr>
    </w:tbl>
    <w:p w14:paraId="7141EFDF" w14:textId="77777777" w:rsidR="00923F48" w:rsidRDefault="00923F48" w:rsidP="002C35F4">
      <w:pPr>
        <w:spacing w:after="0" w:line="240" w:lineRule="auto"/>
        <w:rPr>
          <w:b/>
          <w:bCs/>
        </w:rPr>
      </w:pPr>
    </w:p>
    <w:sectPr w:rsidR="00923F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7"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4"/>
  </w:num>
  <w:num w:numId="6">
    <w:abstractNumId w:val="1"/>
  </w:num>
  <w:num w:numId="7">
    <w:abstractNumId w:val="3"/>
  </w:num>
  <w:num w:numId="8">
    <w:abstractNumId w:val="0"/>
    <w:lvlOverride w:ilvl="0"/>
    <w:lvlOverride w:ilvl="1"/>
    <w:lvlOverride w:ilvl="2"/>
    <w:lvlOverride w:ilvl="3"/>
    <w:lvlOverride w:ilvl="4"/>
    <w:lvlOverride w:ilvl="5"/>
    <w:lvlOverride w:ilvl="6"/>
    <w:lvlOverride w:ilvl="7"/>
    <w:lvlOverride w:ilvl="8"/>
  </w:num>
  <w:num w:numId="9">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C6255"/>
    <w:rsid w:val="000E0C29"/>
    <w:rsid w:val="00186157"/>
    <w:rsid w:val="002C35F4"/>
    <w:rsid w:val="003E3B83"/>
    <w:rsid w:val="00416FA7"/>
    <w:rsid w:val="006E1BC3"/>
    <w:rsid w:val="006F0546"/>
    <w:rsid w:val="00923F48"/>
    <w:rsid w:val="009D6094"/>
    <w:rsid w:val="00A12D67"/>
    <w:rsid w:val="00A80153"/>
    <w:rsid w:val="00AE4F9D"/>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semiHidden/>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mnvd.gov.lv/lv/apliecinajums-par-personas-vakcinaciju-pret-covid-19" TargetMode="External"/><Relationship Id="rId5" Type="http://schemas.openxmlformats.org/officeDocument/2006/relationships/hyperlink" Target="https://www.vmnvd.gov.lv/lv/vakcinacijas-rokasgramata-informativais-materials-vakcinacijas-veiceji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1267</Words>
  <Characters>723</Characters>
  <Application>Microsoft Office Word</Application>
  <DocSecurity>0</DocSecurity>
  <Lines>6</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2021-05-24T11:01:00Z</dcterms:created>
  <dcterms:modified xsi:type="dcterms:W3CDTF">2021-05-24T11:01:00Z</dcterms:modified>
</cp:coreProperties>
</file>