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BB52C1C" w:rsidR="002C35F4" w:rsidRDefault="00A8015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10.05.2021</w:t>
      </w:r>
      <w:r w:rsidR="000E0C29">
        <w:rPr>
          <w:b/>
          <w:bCs/>
        </w:rPr>
        <w:t>(2)</w:t>
      </w:r>
    </w:p>
    <w:p w14:paraId="249AF77A" w14:textId="77777777" w:rsidR="00F51696" w:rsidRPr="00F51696" w:rsidRDefault="00F51696" w:rsidP="00F51696">
      <w:pPr>
        <w:spacing w:after="0" w:line="240" w:lineRule="auto"/>
        <w:rPr>
          <w:rFonts w:cstheme="minorHAnsi"/>
          <w:b/>
          <w:bCs/>
        </w:rPr>
      </w:pPr>
      <w:r w:rsidRPr="00F51696">
        <w:rPr>
          <w:rFonts w:cstheme="minorHAnsi"/>
          <w:b/>
          <w:bCs/>
        </w:rPr>
        <w:t>E pasta nosaukums</w:t>
      </w:r>
    </w:p>
    <w:p w14:paraId="5688CBF7" w14:textId="1285685C" w:rsidR="00A80153" w:rsidRDefault="000E0C29" w:rsidP="00A80153">
      <w:pPr>
        <w:spacing w:after="0" w:line="240" w:lineRule="auto"/>
      </w:pPr>
      <w:r>
        <w:t>Testēšanas algoritms</w:t>
      </w:r>
    </w:p>
    <w:p w14:paraId="23013A1C" w14:textId="77777777" w:rsidR="000E0C29" w:rsidRPr="00A80153" w:rsidRDefault="000E0C29" w:rsidP="00A80153">
      <w:pPr>
        <w:spacing w:after="0" w:line="240" w:lineRule="auto"/>
        <w:rPr>
          <w:rFonts w:cstheme="minorHAnsi"/>
        </w:rPr>
      </w:pPr>
    </w:p>
    <w:p w14:paraId="4F2014A6" w14:textId="3897A765" w:rsidR="00A80153" w:rsidRPr="00A80153" w:rsidRDefault="00A80153" w:rsidP="00A80153">
      <w:pPr>
        <w:spacing w:after="0" w:line="240" w:lineRule="auto"/>
        <w:rPr>
          <w:rFonts w:cstheme="minorHAnsi"/>
          <w:b/>
          <w:bCs/>
        </w:rPr>
      </w:pPr>
      <w:r w:rsidRPr="00A80153">
        <w:rPr>
          <w:rFonts w:cstheme="minorHAnsi"/>
          <w:b/>
          <w:bCs/>
        </w:rPr>
        <w:t>E pasta teksts</w:t>
      </w:r>
    </w:p>
    <w:p w14:paraId="25861511" w14:textId="77777777" w:rsidR="000E0C29" w:rsidRDefault="000E0C29" w:rsidP="000E0C29">
      <w:r>
        <w:t>Nacionālais veselības dienests informē par izmaiņām testēšanas algoritmā:</w:t>
      </w:r>
    </w:p>
    <w:p w14:paraId="53EAC028" w14:textId="77777777" w:rsidR="000E0C29" w:rsidRPr="000E0C29" w:rsidRDefault="000E0C29" w:rsidP="000E0C29">
      <w:pPr>
        <w:pStyle w:val="Heading2"/>
        <w:shd w:val="clear" w:color="auto" w:fill="FFFFFF"/>
        <w:rPr>
          <w:rFonts w:ascii="RobustaTLPro-Medium" w:eastAsia="Times New Roman" w:hAnsi="RobustaTLPro-Medium"/>
          <w:b w:val="0"/>
          <w:bCs w:val="0"/>
          <w:color w:val="1C1C1C"/>
          <w:sz w:val="28"/>
          <w:szCs w:val="28"/>
          <w:lang w:val="en-GB"/>
        </w:rPr>
      </w:pPr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 xml:space="preserve">III. </w:t>
      </w:r>
      <w:proofErr w:type="spellStart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Laboratoriskais</w:t>
      </w:r>
      <w:proofErr w:type="spellEnd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 xml:space="preserve"> </w:t>
      </w:r>
      <w:proofErr w:type="spellStart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skrīnings</w:t>
      </w:r>
      <w:proofErr w:type="spellEnd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 xml:space="preserve"> </w:t>
      </w:r>
      <w:proofErr w:type="spellStart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uz</w:t>
      </w:r>
      <w:proofErr w:type="spellEnd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 xml:space="preserve"> Covid-19 </w:t>
      </w:r>
      <w:proofErr w:type="spellStart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infekciju</w:t>
      </w:r>
      <w:proofErr w:type="spellEnd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 xml:space="preserve"> nav </w:t>
      </w:r>
      <w:proofErr w:type="spellStart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nepieciešams</w:t>
      </w:r>
      <w:proofErr w:type="spellEnd"/>
      <w:r w:rsidRPr="000E0C29">
        <w:rPr>
          <w:rStyle w:val="Strong"/>
          <w:rFonts w:ascii="RobustaTLPro-Medium" w:eastAsia="Times New Roman" w:hAnsi="RobustaTLPro-Medium"/>
          <w:color w:val="1C1C1C"/>
          <w:sz w:val="28"/>
          <w:szCs w:val="28"/>
          <w:lang w:val="en-GB"/>
        </w:rPr>
        <w:t>. </w:t>
      </w:r>
    </w:p>
    <w:p w14:paraId="6FDA948C" w14:textId="77777777" w:rsidR="000E0C29" w:rsidRDefault="000E0C29" w:rsidP="000E0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/>
          <w:color w:val="212529"/>
          <w:lang w:val="en-GB"/>
        </w:rPr>
      </w:pPr>
      <w:r>
        <w:rPr>
          <w:rFonts w:ascii="RobustaTLPro-Regular" w:eastAsia="Times New Roman" w:hAnsi="RobustaTLPro-Regular"/>
          <w:color w:val="212529"/>
          <w:lang w:val="en-GB"/>
        </w:rPr>
        <w:t xml:space="preserve">1.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Personām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kuras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ir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pārslimojušas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nav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nepieciešams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veikt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rutīnas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skrīningu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un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izmeklēšanu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epidemioloģiskajām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indikācijām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līdz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simt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astoņdesmitajai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dienai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saslimšanas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datuma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apstiprinošā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parauga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ņemšanas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datuma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ja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gadījums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bija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asimptomatisks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fldChar w:fldCharType="begin"/>
      </w:r>
      <w:r>
        <w:rPr>
          <w:rFonts w:ascii="RobustaTLPro-Regular" w:eastAsia="Times New Roman" w:hAnsi="RobustaTLPro-Regular"/>
          <w:color w:val="212529"/>
          <w:lang w:val="en-GB"/>
        </w:rPr>
        <w:instrText xml:space="preserve"> HYPERLINK "https://www.spkc.gov.lv/lv/valsts-apmaksatas-covid-19-analizes" \l "_ftn17" </w:instrText>
      </w:r>
      <w:r>
        <w:rPr>
          <w:rFonts w:ascii="RobustaTLPro-Regular" w:eastAsia="Times New Roman" w:hAnsi="RobustaTLPro-Regular"/>
          <w:color w:val="212529"/>
          <w:lang w:val="en-GB"/>
        </w:rPr>
        <w:fldChar w:fldCharType="separate"/>
      </w:r>
      <w:r>
        <w:rPr>
          <w:rStyle w:val="xmsofootnotereference"/>
          <w:rFonts w:ascii="RobustaTLPro-Regular" w:eastAsia="Times New Roman" w:hAnsi="RobustaTLPro-Regular"/>
          <w:color w:val="0000FF"/>
          <w:u w:val="single"/>
          <w:lang w:val="en-GB"/>
        </w:rPr>
        <w:t>[17]</w:t>
      </w:r>
      <w:r>
        <w:rPr>
          <w:rFonts w:ascii="RobustaTLPro-Regular" w:eastAsia="Times New Roman" w:hAnsi="RobustaTLPro-Regular"/>
          <w:color w:val="212529"/>
          <w:lang w:val="en-GB"/>
        </w:rPr>
        <w:fldChar w:fldCharType="end"/>
      </w:r>
      <w:r>
        <w:rPr>
          <w:rFonts w:ascii="RobustaTLPro-Regular" w:eastAsia="Times New Roman" w:hAnsi="RobustaTLPro-Regular"/>
          <w:color w:val="212529"/>
          <w:lang w:val="en-GB"/>
        </w:rPr>
        <w:t>.  </w:t>
      </w:r>
    </w:p>
    <w:p w14:paraId="2F81ACC8" w14:textId="77777777" w:rsidR="000E0C29" w:rsidRDefault="000E0C29" w:rsidP="000E0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/>
          <w:color w:val="212529"/>
          <w:lang w:val="en-GB"/>
        </w:rPr>
      </w:pPr>
      <w:r>
        <w:rPr>
          <w:rFonts w:ascii="RobustaTLPro-Regular" w:eastAsia="Times New Roman" w:hAnsi="RobustaTLPro-Regular"/>
          <w:color w:val="212529"/>
          <w:lang w:val="en-GB"/>
        </w:rPr>
        <w:t xml:space="preserve">2.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Personām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kuras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ir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</w:t>
      </w:r>
      <w:r>
        <w:rPr>
          <w:rFonts w:ascii="RobustaTLPro-Regular" w:eastAsia="Times New Roman" w:hAnsi="RobustaTLPro-Regular"/>
          <w:color w:val="212529"/>
          <w:u w:val="single"/>
          <w:lang w:val="en-GB"/>
        </w:rPr>
        <w:t>aņēmušas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pilnu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vakcinācijas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kursu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pret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ar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vakcīnu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“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Comirnaty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” </w:t>
      </w:r>
      <w:r>
        <w:rPr>
          <w:rFonts w:ascii="RobustaTLPro-Regular" w:eastAsia="Times New Roman" w:hAnsi="RobustaTLPro-Regular"/>
          <w:color w:val="212529"/>
          <w:lang w:val="en-GB"/>
        </w:rPr>
        <w:t>(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ražotājs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BioNTech Manufacturing GmbH un Pfizer Manufacturing Belgium NV)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vakcīnu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“COVID-19 Vaccine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Moderna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” </w:t>
      </w:r>
      <w:r>
        <w:rPr>
          <w:rFonts w:ascii="RobustaTLPro-Regular" w:eastAsia="Times New Roman" w:hAnsi="RobustaTLPro-Regular"/>
          <w:color w:val="212529"/>
          <w:lang w:val="en-GB"/>
        </w:rPr>
        <w:t>(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ražotājs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Rovi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Pharma Industrial Services, S.A.)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“COVID-19 Vaccine Janssen”</w:t>
      </w:r>
      <w:r>
        <w:rPr>
          <w:rFonts w:ascii="RobustaTLPro-Regular" w:eastAsia="Times New Roman" w:hAnsi="RobustaTLPro-Regular"/>
          <w:color w:val="212529"/>
          <w:lang w:val="en-GB"/>
        </w:rPr>
        <w:t xml:space="preserve">, nav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nepieciešams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veikt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rutīnas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skrīningu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2 </w:t>
      </w:r>
      <w:proofErr w:type="spellStart"/>
      <w:proofErr w:type="gram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nedēļām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 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pēc</w:t>
      </w:r>
      <w:proofErr w:type="spellEnd"/>
      <w:proofErr w:type="gram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pilna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vakcinācijas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kursa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pabeigšanas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>.</w:t>
      </w:r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Tomēr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minētajām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personām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ir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ieteicams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veikt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izmeklējumu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epidemioloģiskajām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indikācijām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 (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piem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.,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augsta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inficēšanās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riska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kontakta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ar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pacientu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vai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strādājot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uzliesmojuma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skartajā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ārstniecības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iestādes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struktūrvienībā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).</w:t>
      </w:r>
    </w:p>
    <w:p w14:paraId="1CCE3A1E" w14:textId="77777777" w:rsidR="000E0C29" w:rsidRDefault="000E0C29" w:rsidP="000E0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/>
          <w:color w:val="212529"/>
          <w:lang w:val="en-GB"/>
        </w:rPr>
      </w:pPr>
      <w:r>
        <w:rPr>
          <w:rFonts w:ascii="RobustaTLPro-Regular" w:eastAsia="Times New Roman" w:hAnsi="RobustaTLPro-Regular"/>
          <w:color w:val="212529"/>
          <w:lang w:val="en-GB"/>
        </w:rPr>
        <w:t xml:space="preserve">3.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Personām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kuras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tiek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vakcinētas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pret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ar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vakcīnu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“COVID-19 Vaccine AstraZeneca”</w:t>
      </w:r>
      <w:r>
        <w:rPr>
          <w:rFonts w:ascii="RobustaTLPro-Regular" w:eastAsia="Times New Roman" w:hAnsi="RobustaTLPro-Regular"/>
          <w:color w:val="212529"/>
          <w:lang w:val="en-GB"/>
        </w:rPr>
        <w:t xml:space="preserve"> (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ražotājs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MedImmune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Pharma B.V)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rutīnas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skrīnings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un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izmeklēšana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epidemioloģiskajām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indikācijām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turpinās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līdz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21.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dienai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pirmās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devas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saņemšanas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un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90.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dienas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,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ja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nav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saņemta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otrā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u w:val="single"/>
          <w:lang w:val="en-GB"/>
        </w:rPr>
        <w:t>pote</w:t>
      </w:r>
      <w:proofErr w:type="spellEnd"/>
      <w:r>
        <w:rPr>
          <w:rFonts w:ascii="RobustaTLPro-Regular" w:eastAsia="Times New Roman" w:hAnsi="RobustaTLPro-Regular"/>
          <w:color w:val="212529"/>
          <w:u w:val="single"/>
          <w:lang w:val="en-GB"/>
        </w:rPr>
        <w:t>.</w:t>
      </w:r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vakcīnas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2. devas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saņemšanas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izmeklējumu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uz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Covid-19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infekciju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veic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pēc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epidemioloģiskajām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 xml:space="preserve"> </w:t>
      </w:r>
      <w:proofErr w:type="spellStart"/>
      <w:r>
        <w:rPr>
          <w:rFonts w:ascii="RobustaTLPro-Regular" w:eastAsia="Times New Roman" w:hAnsi="RobustaTLPro-Regular"/>
          <w:color w:val="212529"/>
          <w:lang w:val="en-GB"/>
        </w:rPr>
        <w:t>indikācijām</w:t>
      </w:r>
      <w:proofErr w:type="spellEnd"/>
      <w:r>
        <w:rPr>
          <w:rFonts w:ascii="RobustaTLPro-Regular" w:eastAsia="Times New Roman" w:hAnsi="RobustaTLPro-Regular"/>
          <w:color w:val="212529"/>
          <w:lang w:val="en-GB"/>
        </w:rPr>
        <w:t>.</w:t>
      </w:r>
    </w:p>
    <w:p w14:paraId="2E9852FD" w14:textId="77777777" w:rsidR="000E0C29" w:rsidRDefault="000E0C29" w:rsidP="000E0C29">
      <w:pPr>
        <w:rPr>
          <w:rFonts w:ascii="Calibri" w:hAnsi="Calibri"/>
        </w:rPr>
      </w:pPr>
      <w:r>
        <w:t>Ar testēšanas algoritmu var iepazīties Slimību profilakses un kontroles centra mājas lapā. Saite:</w:t>
      </w:r>
    </w:p>
    <w:p w14:paraId="391FC4EE" w14:textId="77777777" w:rsidR="000E0C29" w:rsidRDefault="000E0C29" w:rsidP="000E0C29">
      <w:pPr>
        <w:rPr>
          <w:color w:val="000000"/>
          <w:sz w:val="24"/>
          <w:szCs w:val="24"/>
          <w:lang w:val="en-GB"/>
        </w:rPr>
      </w:pPr>
      <w:hyperlink r:id="rId5" w:history="1">
        <w:r>
          <w:rPr>
            <w:rStyle w:val="Hyperlink"/>
            <w:sz w:val="24"/>
            <w:szCs w:val="24"/>
            <w:lang w:val="en-GB"/>
          </w:rPr>
          <w:t>https://www.spkc.gov.lv/lv/valsts-apmaksatas-covid-19-analizes</w:t>
        </w:r>
      </w:hyperlink>
    </w:p>
    <w:p w14:paraId="0B9A7E92" w14:textId="5EBD76DE" w:rsidR="00BE6B50" w:rsidRPr="00F51696" w:rsidRDefault="000E0C29" w:rsidP="00A80153">
      <w:pPr>
        <w:spacing w:after="0" w:line="240" w:lineRule="auto"/>
        <w:jc w:val="both"/>
        <w:rPr>
          <w:rFonts w:cstheme="minorHAnsi"/>
        </w:rPr>
      </w:pPr>
    </w:p>
    <w:sectPr w:rsidR="00BE6B50" w:rsidRPr="00F51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Medium">
    <w:altName w:val="Calibri"/>
    <w:charset w:val="00"/>
    <w:family w:val="auto"/>
    <w:pitch w:val="default"/>
  </w:font>
  <w:font w:name="RobustaTLPro-Regular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E0C29"/>
    <w:rsid w:val="00186157"/>
    <w:rsid w:val="002C35F4"/>
    <w:rsid w:val="00416FA7"/>
    <w:rsid w:val="00A8015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kc.gov.lv/lv/valsts-apmaksatas-covid-19-anali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2021-05-13T13:28:00Z</dcterms:created>
  <dcterms:modified xsi:type="dcterms:W3CDTF">2021-05-13T13:28:00Z</dcterms:modified>
</cp:coreProperties>
</file>