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FC7C6" w14:textId="6EDB5477" w:rsidR="00AC3471" w:rsidRPr="00AC3471" w:rsidRDefault="00AC3471" w:rsidP="00AC3471">
      <w:pPr>
        <w:pStyle w:val="tv213"/>
        <w:jc w:val="center"/>
        <w:rPr>
          <w:b/>
          <w:bCs/>
          <w:color w:val="D4490A"/>
          <w:sz w:val="32"/>
          <w:szCs w:val="32"/>
        </w:rPr>
      </w:pPr>
      <w:r w:rsidRPr="00AC3471">
        <w:rPr>
          <w:b/>
          <w:bCs/>
          <w:color w:val="D4490A"/>
          <w:sz w:val="32"/>
          <w:szCs w:val="32"/>
        </w:rPr>
        <w:t>DRG rādītāju aprēķins un izmaiņas 2021.gadā</w:t>
      </w:r>
    </w:p>
    <w:p w14:paraId="6F444EDE" w14:textId="77777777" w:rsidR="00AC3471" w:rsidRPr="00470515" w:rsidRDefault="00AC3471" w:rsidP="00AC3471">
      <w:pPr>
        <w:pStyle w:val="tv213"/>
        <w:jc w:val="center"/>
        <w:rPr>
          <w:b/>
          <w:bCs/>
          <w:color w:val="D4490A"/>
          <w:sz w:val="4"/>
          <w:szCs w:val="4"/>
        </w:rPr>
      </w:pPr>
    </w:p>
    <w:p w14:paraId="3CD851F8" w14:textId="53E3ABB9" w:rsidR="00137137" w:rsidRDefault="00137137" w:rsidP="00B773CB">
      <w:pPr>
        <w:pStyle w:val="tv213"/>
        <w:numPr>
          <w:ilvl w:val="0"/>
          <w:numId w:val="8"/>
        </w:numPr>
        <w:jc w:val="both"/>
        <w:rPr>
          <w:b/>
          <w:bCs/>
          <w:sz w:val="28"/>
          <w:szCs w:val="28"/>
        </w:rPr>
      </w:pPr>
      <w:r w:rsidRPr="00137137">
        <w:rPr>
          <w:b/>
          <w:bCs/>
          <w:sz w:val="28"/>
          <w:szCs w:val="28"/>
        </w:rPr>
        <w:t>DRG rādītāju aprēķina pamatojums 2021.gadā</w:t>
      </w:r>
    </w:p>
    <w:p w14:paraId="44B4592B" w14:textId="1D60BBEB" w:rsidR="00321FEB" w:rsidRPr="00B773CB" w:rsidRDefault="00321FEB" w:rsidP="00AC3471">
      <w:pPr>
        <w:pStyle w:val="tv213"/>
        <w:ind w:firstLine="360"/>
        <w:jc w:val="both"/>
        <w:rPr>
          <w:i/>
          <w:iCs/>
          <w:color w:val="808080" w:themeColor="background1" w:themeShade="80"/>
          <w:sz w:val="22"/>
          <w:szCs w:val="22"/>
        </w:rPr>
      </w:pPr>
      <w:r w:rsidRPr="00861FFB">
        <w:rPr>
          <w:sz w:val="22"/>
          <w:szCs w:val="22"/>
        </w:rPr>
        <w:t xml:space="preserve">Ministru kabineta 2018. gada 28. augusta noteikumu Nr. 555 “Veselības aprūpes pakalpojumu organizēšanas un samaksas kārtība” 250. punkts nosaka, ka </w:t>
      </w:r>
      <w:r w:rsidRPr="00861FFB">
        <w:rPr>
          <w:i/>
          <w:iCs/>
          <w:sz w:val="22"/>
          <w:szCs w:val="22"/>
        </w:rPr>
        <w:t xml:space="preserve">Dienests </w:t>
      </w:r>
      <w:r w:rsidRPr="00861FFB">
        <w:rPr>
          <w:i/>
          <w:iCs/>
          <w:sz w:val="22"/>
          <w:szCs w:val="22"/>
          <w:u w:val="single"/>
        </w:rPr>
        <w:t>samaksas apmēru</w:t>
      </w:r>
      <w:r w:rsidRPr="00861FFB">
        <w:rPr>
          <w:i/>
          <w:iCs/>
          <w:sz w:val="22"/>
          <w:szCs w:val="22"/>
        </w:rPr>
        <w:t xml:space="preserve"> </w:t>
      </w:r>
      <w:r w:rsidR="005347A8">
        <w:rPr>
          <w:i/>
          <w:iCs/>
          <w:sz w:val="22"/>
          <w:szCs w:val="22"/>
        </w:rPr>
        <w:t xml:space="preserve">[…] </w:t>
      </w:r>
      <w:r w:rsidRPr="00861FFB">
        <w:rPr>
          <w:i/>
          <w:iCs/>
          <w:sz w:val="22"/>
          <w:szCs w:val="22"/>
        </w:rPr>
        <w:t xml:space="preserve">stacionārās veselības aprūpes pakalpojumu sniedzējiem </w:t>
      </w:r>
      <w:r w:rsidRPr="00861FFB">
        <w:rPr>
          <w:i/>
          <w:iCs/>
          <w:sz w:val="22"/>
          <w:szCs w:val="22"/>
          <w:u w:val="single"/>
        </w:rPr>
        <w:t>2021. gadam nosaka atbilstoši līdz 2020. gada 1. jūlijam plānotajam apjomam</w:t>
      </w:r>
      <w:r w:rsidRPr="00861FFB">
        <w:rPr>
          <w:i/>
          <w:iCs/>
          <w:sz w:val="22"/>
          <w:szCs w:val="22"/>
        </w:rPr>
        <w:t xml:space="preserve">, </w:t>
      </w:r>
      <w:r w:rsidRPr="00861FFB">
        <w:rPr>
          <w:i/>
          <w:iCs/>
          <w:sz w:val="22"/>
          <w:szCs w:val="22"/>
          <w:u w:val="single"/>
        </w:rPr>
        <w:t>ņemot vērā 2021. gadam plānoto darba samaksas pieaugumu</w:t>
      </w:r>
      <w:r w:rsidRPr="00861FFB">
        <w:rPr>
          <w:sz w:val="22"/>
          <w:szCs w:val="22"/>
        </w:rPr>
        <w:t>,</w:t>
      </w:r>
      <w:r w:rsidR="00861FFB">
        <w:rPr>
          <w:sz w:val="22"/>
          <w:szCs w:val="22"/>
        </w:rPr>
        <w:t xml:space="preserve"> </w:t>
      </w:r>
      <w:r w:rsidR="00861FFB" w:rsidRPr="00B773CB">
        <w:rPr>
          <w:i/>
          <w:iCs/>
          <w:color w:val="808080" w:themeColor="background1" w:themeShade="80"/>
          <w:sz w:val="22"/>
          <w:szCs w:val="22"/>
        </w:rPr>
        <w:t>izņemot</w:t>
      </w:r>
      <w:r w:rsidRPr="00B773CB">
        <w:rPr>
          <w:i/>
          <w:iCs/>
          <w:color w:val="808080" w:themeColor="background1" w:themeShade="80"/>
          <w:sz w:val="22"/>
          <w:szCs w:val="22"/>
        </w:rPr>
        <w:t> medicīniskās rehabilitācijas dienas stacionāru, kur plānošanu veic atbilstoši pakalpojuma sniedzēju atlases procedūras rezultātiem; gadījumu, ja izmaiņas samaksas apmēra plānošanā nepieciešamas, lai nodrošinātu pakalpojumu pieejamību un nepārtrauktību, un par to nepieciešamību ir saņemts ārstniecības iestādes rakstveida iesniegums vai par šādām izmaiņām ir panākta vienošanās ar ārstniecības iestādi, paredzot, ka izmaiņas tiek veiktas līgumā paredzētā kopējā finansējuma ietvaros.</w:t>
      </w:r>
      <w:r w:rsidR="00861FFB" w:rsidRPr="00B773CB">
        <w:rPr>
          <w:i/>
          <w:iCs/>
          <w:color w:val="808080" w:themeColor="background1" w:themeShade="80"/>
          <w:sz w:val="22"/>
          <w:szCs w:val="22"/>
        </w:rPr>
        <w:t xml:space="preserve"> </w:t>
      </w:r>
    </w:p>
    <w:p w14:paraId="58D8B4C3" w14:textId="32F10795" w:rsidR="00321FEB" w:rsidRDefault="00321FEB" w:rsidP="00AC3471">
      <w:pPr>
        <w:ind w:firstLine="360"/>
        <w:jc w:val="both"/>
        <w:rPr>
          <w:rFonts w:ascii="Times New Roman" w:hAnsi="Times New Roman" w:cs="Times New Roman"/>
        </w:rPr>
      </w:pPr>
      <w:r w:rsidRPr="00861FFB">
        <w:rPr>
          <w:rFonts w:ascii="Times New Roman" w:hAnsi="Times New Roman" w:cs="Times New Roman"/>
        </w:rPr>
        <w:t xml:space="preserve">Lai varētu nodrošināt Ministru kabineta noteikumos noteikto, tika </w:t>
      </w:r>
      <w:r w:rsidR="00B773CB">
        <w:rPr>
          <w:rFonts w:ascii="Times New Roman" w:hAnsi="Times New Roman" w:cs="Times New Roman"/>
        </w:rPr>
        <w:t>nolemts ieviest</w:t>
      </w:r>
      <w:r w:rsidRPr="00861FFB">
        <w:rPr>
          <w:rFonts w:ascii="Times New Roman" w:hAnsi="Times New Roman" w:cs="Times New Roman"/>
        </w:rPr>
        <w:t xml:space="preserve"> izmaiņas DRG rādītāju ieguvē 2021.gadam, kas ir </w:t>
      </w:r>
      <w:r w:rsidR="00B773CB">
        <w:rPr>
          <w:rFonts w:ascii="Times New Roman" w:hAnsi="Times New Roman" w:cs="Times New Roman"/>
        </w:rPr>
        <w:t xml:space="preserve">būtiski </w:t>
      </w:r>
      <w:r w:rsidRPr="00861FFB">
        <w:rPr>
          <w:rFonts w:ascii="Times New Roman" w:hAnsi="Times New Roman" w:cs="Times New Roman"/>
        </w:rPr>
        <w:t>atšķirīg</w:t>
      </w:r>
      <w:r w:rsidR="00861FFB">
        <w:rPr>
          <w:rFonts w:ascii="Times New Roman" w:hAnsi="Times New Roman" w:cs="Times New Roman"/>
        </w:rPr>
        <w:t>a</w:t>
      </w:r>
      <w:r w:rsidRPr="00861FFB">
        <w:rPr>
          <w:rFonts w:ascii="Times New Roman" w:hAnsi="Times New Roman" w:cs="Times New Roman"/>
        </w:rPr>
        <w:t xml:space="preserve">s no </w:t>
      </w:r>
      <w:r w:rsidR="00861FFB">
        <w:rPr>
          <w:rFonts w:ascii="Times New Roman" w:hAnsi="Times New Roman" w:cs="Times New Roman"/>
        </w:rPr>
        <w:t xml:space="preserve">līdz </w:t>
      </w:r>
      <w:r w:rsidR="00AB6A9C">
        <w:rPr>
          <w:rFonts w:ascii="Times New Roman" w:hAnsi="Times New Roman" w:cs="Times New Roman"/>
        </w:rPr>
        <w:t>šim</w:t>
      </w:r>
      <w:r w:rsidR="00861FFB">
        <w:rPr>
          <w:rFonts w:ascii="Times New Roman" w:hAnsi="Times New Roman" w:cs="Times New Roman"/>
        </w:rPr>
        <w:t xml:space="preserve"> lietotās aprēķinu metodikas.</w:t>
      </w:r>
      <w:r w:rsidR="001F6284">
        <w:rPr>
          <w:rFonts w:ascii="Times New Roman" w:hAnsi="Times New Roman" w:cs="Times New Roman"/>
        </w:rPr>
        <w:t xml:space="preserve"> </w:t>
      </w:r>
      <w:r w:rsidR="001F6284" w:rsidRPr="00861FFB">
        <w:rPr>
          <w:rFonts w:ascii="Times New Roman" w:eastAsia="Times New Roman" w:hAnsi="Times New Roman" w:cs="Times New Roman"/>
          <w:color w:val="000000"/>
        </w:rPr>
        <w:t xml:space="preserve">DRG rādītāji 2021.gadam tiek </w:t>
      </w:r>
      <w:r w:rsidR="001F6284">
        <w:rPr>
          <w:rFonts w:ascii="Times New Roman" w:eastAsia="Times New Roman" w:hAnsi="Times New Roman" w:cs="Times New Roman"/>
          <w:color w:val="000000"/>
        </w:rPr>
        <w:t>iegūti</w:t>
      </w:r>
      <w:r w:rsidR="001F6284" w:rsidRPr="00861FFB">
        <w:rPr>
          <w:rFonts w:ascii="Times New Roman" w:eastAsia="Times New Roman" w:hAnsi="Times New Roman" w:cs="Times New Roman"/>
          <w:color w:val="000000"/>
        </w:rPr>
        <w:t xml:space="preserve"> atšķirīgi no standarta aprēķina formulām, publicētām Dienesta mājas lapā, lai pasargātu ārstniecības iestādes no ar Covid-19 ierobežojumiem </w:t>
      </w:r>
      <w:r w:rsidR="00B773CB">
        <w:rPr>
          <w:rFonts w:ascii="Times New Roman" w:eastAsia="Times New Roman" w:hAnsi="Times New Roman" w:cs="Times New Roman"/>
          <w:color w:val="000000"/>
        </w:rPr>
        <w:t xml:space="preserve">2020.gadā </w:t>
      </w:r>
      <w:r w:rsidR="001F6284" w:rsidRPr="00861FFB">
        <w:rPr>
          <w:rFonts w:ascii="Times New Roman" w:eastAsia="Times New Roman" w:hAnsi="Times New Roman" w:cs="Times New Roman"/>
          <w:color w:val="000000"/>
        </w:rPr>
        <w:t>saistītās negatīvās ietekmes</w:t>
      </w:r>
      <w:r w:rsidR="00B773CB">
        <w:rPr>
          <w:rFonts w:ascii="Times New Roman" w:eastAsia="Times New Roman" w:hAnsi="Times New Roman" w:cs="Times New Roman"/>
          <w:color w:val="000000"/>
        </w:rPr>
        <w:t>.</w:t>
      </w:r>
    </w:p>
    <w:p w14:paraId="08F472D6" w14:textId="24E64447" w:rsidR="00861FFB" w:rsidRDefault="00861FFB" w:rsidP="00435790">
      <w:pPr>
        <w:rPr>
          <w:rFonts w:ascii="Times New Roman" w:hAnsi="Times New Roman" w:cs="Times New Roman"/>
        </w:rPr>
      </w:pPr>
    </w:p>
    <w:p w14:paraId="214824BE" w14:textId="0FD4CABB" w:rsidR="00861FFB" w:rsidRPr="00B773CB" w:rsidRDefault="00861FFB" w:rsidP="00435790">
      <w:pPr>
        <w:pStyle w:val="tv213"/>
        <w:numPr>
          <w:ilvl w:val="0"/>
          <w:numId w:val="8"/>
        </w:numPr>
        <w:jc w:val="both"/>
        <w:rPr>
          <w:b/>
          <w:bCs/>
          <w:sz w:val="28"/>
          <w:szCs w:val="28"/>
        </w:rPr>
      </w:pPr>
      <w:r w:rsidRPr="00B773CB">
        <w:rPr>
          <w:b/>
          <w:bCs/>
          <w:sz w:val="28"/>
          <w:szCs w:val="28"/>
        </w:rPr>
        <w:t>DRG rādītāju aprēķina metodika un izmaiņas 2021.gadā</w:t>
      </w:r>
    </w:p>
    <w:p w14:paraId="09B27A03" w14:textId="50363BAC" w:rsidR="00B773CB" w:rsidRPr="00B773CB" w:rsidRDefault="00B773CB" w:rsidP="00AC3471">
      <w:pPr>
        <w:ind w:firstLine="360"/>
        <w:jc w:val="both"/>
        <w:rPr>
          <w:rFonts w:ascii="Times New Roman" w:hAnsi="Times New Roman" w:cs="Times New Roman"/>
        </w:rPr>
      </w:pPr>
      <w:r w:rsidRPr="00B773CB">
        <w:rPr>
          <w:rFonts w:ascii="Times New Roman" w:hAnsi="Times New Roman" w:cs="Times New Roman"/>
        </w:rPr>
        <w:t>Šobrīd DRG rādītāj</w:t>
      </w:r>
      <w:r>
        <w:rPr>
          <w:rFonts w:ascii="Times New Roman" w:hAnsi="Times New Roman" w:cs="Times New Roman"/>
        </w:rPr>
        <w:t xml:space="preserve">i finanšu </w:t>
      </w:r>
      <w:r w:rsidR="00E06251">
        <w:rPr>
          <w:rFonts w:ascii="Times New Roman" w:hAnsi="Times New Roman" w:cs="Times New Roman"/>
        </w:rPr>
        <w:t>darbībām</w:t>
      </w:r>
      <w:r w:rsidRPr="00B773CB">
        <w:rPr>
          <w:rFonts w:ascii="Times New Roman" w:hAnsi="Times New Roman" w:cs="Times New Roman"/>
        </w:rPr>
        <w:t xml:space="preserve"> tiek aprēķināti un pielietoti diviem mērķiem – katras ārstniecības iestādes prognozējamā finansējuma par DRG pakalpojumiem </w:t>
      </w:r>
      <w:r>
        <w:rPr>
          <w:rFonts w:ascii="Times New Roman" w:hAnsi="Times New Roman" w:cs="Times New Roman"/>
        </w:rPr>
        <w:t>plānošanai un DRG gadījuma apmaksas aprēķinam jeb izpratnei par DRG gadījuma svaru visā finansējuma apjomā. J</w:t>
      </w:r>
      <w:r w:rsidR="00E06251">
        <w:rPr>
          <w:rFonts w:ascii="Times New Roman" w:hAnsi="Times New Roman" w:cs="Times New Roman"/>
        </w:rPr>
        <w:t>ā</w:t>
      </w:r>
      <w:r>
        <w:rPr>
          <w:rFonts w:ascii="Times New Roman" w:hAnsi="Times New Roman" w:cs="Times New Roman"/>
        </w:rPr>
        <w:t xml:space="preserve">ņem vērā, ka DRG finansējums </w:t>
      </w:r>
      <w:r w:rsidR="00E06251">
        <w:rPr>
          <w:rFonts w:ascii="Times New Roman" w:hAnsi="Times New Roman" w:cs="Times New Roman"/>
        </w:rPr>
        <w:t xml:space="preserve">Latvijā </w:t>
      </w:r>
      <w:r>
        <w:rPr>
          <w:rFonts w:ascii="Times New Roman" w:hAnsi="Times New Roman" w:cs="Times New Roman"/>
        </w:rPr>
        <w:t xml:space="preserve">tiek plānots un maksāts kā </w:t>
      </w:r>
      <w:r w:rsidR="008A2C21">
        <w:rPr>
          <w:rFonts w:ascii="Times New Roman" w:hAnsi="Times New Roman" w:cs="Times New Roman"/>
        </w:rPr>
        <w:t>fiksēts</w:t>
      </w:r>
      <w:r>
        <w:rPr>
          <w:rFonts w:ascii="Times New Roman" w:hAnsi="Times New Roman" w:cs="Times New Roman"/>
        </w:rPr>
        <w:t xml:space="preserve"> maksājums 1/12 daļa katru mēnesi</w:t>
      </w:r>
      <w:r w:rsidR="0059794C">
        <w:rPr>
          <w:rFonts w:ascii="Times New Roman" w:hAnsi="Times New Roman" w:cs="Times New Roman"/>
        </w:rPr>
        <w:t>.</w:t>
      </w:r>
      <w:r w:rsidR="008A2C21">
        <w:rPr>
          <w:rFonts w:ascii="Times New Roman" w:hAnsi="Times New Roman" w:cs="Times New Roman"/>
        </w:rPr>
        <w:t xml:space="preserve"> P</w:t>
      </w:r>
      <w:r>
        <w:rPr>
          <w:rFonts w:ascii="Times New Roman" w:hAnsi="Times New Roman" w:cs="Times New Roman"/>
        </w:rPr>
        <w:t xml:space="preserve">apildus lielai daļai </w:t>
      </w:r>
      <w:r w:rsidR="00E06251">
        <w:rPr>
          <w:rFonts w:ascii="Times New Roman" w:hAnsi="Times New Roman" w:cs="Times New Roman"/>
        </w:rPr>
        <w:t xml:space="preserve">ārstniecības iestāžu </w:t>
      </w:r>
      <w:r>
        <w:rPr>
          <w:rFonts w:ascii="Times New Roman" w:hAnsi="Times New Roman" w:cs="Times New Roman"/>
        </w:rPr>
        <w:t>tiek maksāts fiksēts DRG kompensācijas maksājums.</w:t>
      </w:r>
    </w:p>
    <w:p w14:paraId="4CAF6298" w14:textId="77777777" w:rsidR="00B773CB" w:rsidRDefault="00B773CB" w:rsidP="00435790">
      <w:pPr>
        <w:rPr>
          <w:rFonts w:ascii="Times New Roman" w:hAnsi="Times New Roman" w:cs="Times New Roman"/>
          <w:b/>
          <w:bCs/>
        </w:rPr>
      </w:pPr>
    </w:p>
    <w:p w14:paraId="22E27E81" w14:textId="4D568CF7" w:rsidR="004509E3" w:rsidRPr="00057DC6" w:rsidRDefault="004509E3" w:rsidP="00E06251">
      <w:pPr>
        <w:pStyle w:val="ListParagraph"/>
        <w:numPr>
          <w:ilvl w:val="0"/>
          <w:numId w:val="9"/>
        </w:numPr>
        <w:rPr>
          <w:rFonts w:ascii="Times New Roman" w:hAnsi="Times New Roman" w:cs="Times New Roman"/>
          <w:b/>
          <w:bCs/>
          <w:color w:val="D4490A"/>
          <w:sz w:val="24"/>
          <w:szCs w:val="24"/>
        </w:rPr>
      </w:pPr>
      <w:r w:rsidRPr="00057DC6">
        <w:rPr>
          <w:rFonts w:ascii="Times New Roman" w:hAnsi="Times New Roman" w:cs="Times New Roman"/>
          <w:b/>
          <w:bCs/>
          <w:color w:val="D4490A"/>
          <w:sz w:val="24"/>
          <w:szCs w:val="24"/>
        </w:rPr>
        <w:t>DRG rādītāji finansējuma plānošanai:</w:t>
      </w:r>
    </w:p>
    <w:p w14:paraId="0C6AD0CD" w14:textId="77777777" w:rsidR="001428ED" w:rsidRPr="001428ED" w:rsidRDefault="001428ED" w:rsidP="001428ED">
      <w:pPr>
        <w:pStyle w:val="ListParagraph"/>
        <w:rPr>
          <w:rFonts w:ascii="Times New Roman" w:hAnsi="Times New Roman" w:cs="Times New Roman"/>
          <w:b/>
          <w:bCs/>
          <w:sz w:val="10"/>
          <w:szCs w:val="10"/>
        </w:rPr>
      </w:pPr>
    </w:p>
    <w:p w14:paraId="6FB5A91B" w14:textId="7783F48B" w:rsidR="004509E3" w:rsidRPr="00137137" w:rsidRDefault="004509E3" w:rsidP="00E06251">
      <w:pPr>
        <w:pStyle w:val="ListParagraph"/>
        <w:numPr>
          <w:ilvl w:val="1"/>
          <w:numId w:val="10"/>
        </w:numPr>
        <w:rPr>
          <w:rFonts w:ascii="Times New Roman" w:hAnsi="Times New Roman" w:cs="Times New Roman"/>
        </w:rPr>
      </w:pPr>
      <w:r w:rsidRPr="004509E3">
        <w:rPr>
          <w:rFonts w:ascii="Times New Roman" w:hAnsi="Times New Roman" w:cs="Times New Roman"/>
        </w:rPr>
        <w:t>Bāzes tarifs</w:t>
      </w:r>
      <w:r w:rsidR="00D32E25">
        <w:rPr>
          <w:rFonts w:ascii="Times New Roman" w:hAnsi="Times New Roman" w:cs="Times New Roman"/>
        </w:rPr>
        <w:t>,</w:t>
      </w:r>
    </w:p>
    <w:p w14:paraId="614B974C" w14:textId="10C7BDE5" w:rsidR="00D32E25" w:rsidRDefault="00D32E25" w:rsidP="00E06251">
      <w:pPr>
        <w:pStyle w:val="ListParagraph"/>
        <w:numPr>
          <w:ilvl w:val="1"/>
          <w:numId w:val="10"/>
        </w:numPr>
        <w:rPr>
          <w:rFonts w:ascii="Times New Roman" w:hAnsi="Times New Roman" w:cs="Times New Roman"/>
        </w:rPr>
      </w:pPr>
      <w:r>
        <w:rPr>
          <w:rFonts w:ascii="Times New Roman" w:hAnsi="Times New Roman" w:cs="Times New Roman"/>
        </w:rPr>
        <w:t>P</w:t>
      </w:r>
      <w:r w:rsidR="00B21087">
        <w:rPr>
          <w:rFonts w:ascii="Times New Roman" w:hAnsi="Times New Roman" w:cs="Times New Roman"/>
        </w:rPr>
        <w:t>rognozētais p</w:t>
      </w:r>
      <w:r>
        <w:rPr>
          <w:rFonts w:ascii="Times New Roman" w:hAnsi="Times New Roman" w:cs="Times New Roman"/>
        </w:rPr>
        <w:t>acientu skaits,</w:t>
      </w:r>
    </w:p>
    <w:p w14:paraId="573CFDD2" w14:textId="4AE46E8C" w:rsidR="004509E3" w:rsidRDefault="004509E3" w:rsidP="00E06251">
      <w:pPr>
        <w:pStyle w:val="ListParagraph"/>
        <w:numPr>
          <w:ilvl w:val="1"/>
          <w:numId w:val="10"/>
        </w:numPr>
        <w:rPr>
          <w:rFonts w:ascii="Times New Roman" w:hAnsi="Times New Roman" w:cs="Times New Roman"/>
        </w:rPr>
      </w:pPr>
      <w:r w:rsidRPr="004509E3">
        <w:rPr>
          <w:rFonts w:ascii="Times New Roman" w:hAnsi="Times New Roman" w:cs="Times New Roman"/>
        </w:rPr>
        <w:t>Ārstniecības iestādes veiktā darba indekss (CMI)</w:t>
      </w:r>
      <w:r w:rsidR="00D32E25">
        <w:rPr>
          <w:rFonts w:ascii="Times New Roman" w:hAnsi="Times New Roman" w:cs="Times New Roman"/>
        </w:rPr>
        <w:t>,</w:t>
      </w:r>
    </w:p>
    <w:p w14:paraId="4928431E" w14:textId="3CE2FAE9" w:rsidR="00137137" w:rsidRDefault="00137137" w:rsidP="00D32E25">
      <w:pPr>
        <w:pStyle w:val="ListParagraph"/>
        <w:numPr>
          <w:ilvl w:val="0"/>
          <w:numId w:val="6"/>
        </w:numPr>
        <w:rPr>
          <w:rFonts w:ascii="Times New Roman" w:hAnsi="Times New Roman" w:cs="Times New Roman"/>
        </w:rPr>
      </w:pPr>
      <w:r>
        <w:rPr>
          <w:rFonts w:ascii="Times New Roman" w:hAnsi="Times New Roman" w:cs="Times New Roman"/>
        </w:rPr>
        <w:t>DRG koeficients katrai DRG grupai</w:t>
      </w:r>
      <w:r w:rsidR="00D32E25">
        <w:rPr>
          <w:rFonts w:ascii="Times New Roman" w:hAnsi="Times New Roman" w:cs="Times New Roman"/>
        </w:rPr>
        <w:t>.</w:t>
      </w:r>
    </w:p>
    <w:p w14:paraId="6AC09BBA" w14:textId="20ACB8E5" w:rsidR="00D32E25" w:rsidRDefault="00E0741B" w:rsidP="00AC3471">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39" behindDoc="1" locked="0" layoutInCell="1" allowOverlap="1" wp14:anchorId="004223E5" wp14:editId="5B83C81B">
                <wp:simplePos x="0" y="0"/>
                <wp:positionH relativeFrom="margin">
                  <wp:align>left</wp:align>
                </wp:positionH>
                <wp:positionV relativeFrom="paragraph">
                  <wp:posOffset>441049</wp:posOffset>
                </wp:positionV>
                <wp:extent cx="5264150" cy="400050"/>
                <wp:effectExtent l="0" t="0" r="12700" b="19050"/>
                <wp:wrapSquare wrapText="bothSides"/>
                <wp:docPr id="4" name="Rectangle: Rounded Corners 4"/>
                <wp:cNvGraphicFramePr/>
                <a:graphic xmlns:a="http://schemas.openxmlformats.org/drawingml/2006/main">
                  <a:graphicData uri="http://schemas.microsoft.com/office/word/2010/wordprocessingShape">
                    <wps:wsp>
                      <wps:cNvSpPr/>
                      <wps:spPr>
                        <a:xfrm>
                          <a:off x="0" y="0"/>
                          <a:ext cx="5264150" cy="4000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4FDD4" w14:textId="68650C9C" w:rsidR="00E0741B" w:rsidRPr="00E06251" w:rsidRDefault="00E0741B" w:rsidP="00E0741B">
                            <w:pPr>
                              <w:jc w:val="center"/>
                              <w:rPr>
                                <w:color w:val="000000" w:themeColor="text1"/>
                              </w:rPr>
                            </w:pPr>
                            <w:r w:rsidRPr="00E06251">
                              <w:rPr>
                                <w:rFonts w:ascii="Times New Roman" w:hAnsi="Times New Roman" w:cs="Times New Roman"/>
                                <w:b/>
                                <w:bCs/>
                                <w:color w:val="000000" w:themeColor="text1"/>
                                <w:sz w:val="20"/>
                                <w:szCs w:val="20"/>
                              </w:rPr>
                              <w:t>ĀI DRG finansējuma apmērs = Bāzes tarifs * Prognozētais DRG pacientu skaits ĀI * CMI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223E5" id="Rectangle: Rounded Corners 4" o:spid="_x0000_s1026" style="position:absolute;left:0;text-align:left;margin-left:0;margin-top:34.75pt;width:414.5pt;height:3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" fillcolor="white [3212]" strokecolor="#a5a5a5 [2092]" strokeweight="1pt">
                <v:stroke joinstyle="miter"/>
                <v:textbox>
                  <w:txbxContent>
                    <w:p w14:paraId="0BF4FDD4" w14:textId="68650C9C" w:rsidR="00E0741B" w:rsidRPr="00E06251" w:rsidRDefault="00E0741B" w:rsidP="00E0741B">
                      <w:pPr>
                        <w:jc w:val="center"/>
                        <w:rPr>
                          <w:color w:val="000000" w:themeColor="text1"/>
                        </w:rPr>
                      </w:pPr>
                      <w:r w:rsidRPr="00E06251">
                        <w:rPr>
                          <w:rFonts w:ascii="Times New Roman" w:hAnsi="Times New Roman" w:cs="Times New Roman"/>
                          <w:b/>
                          <w:bCs/>
                          <w:color w:val="000000" w:themeColor="text1"/>
                          <w:sz w:val="20"/>
                          <w:szCs w:val="20"/>
                        </w:rPr>
                        <w:t>ĀI DRG finansējuma apmērs = Bāzes tarifs * Prognozētais DRG pacientu skaits ĀI * CMI</w:t>
                      </w:r>
                    </w:p>
                  </w:txbxContent>
                </v:textbox>
                <w10:wrap type="square" anchorx="margin"/>
              </v:roundrect>
            </w:pict>
          </mc:Fallback>
        </mc:AlternateContent>
      </w:r>
      <w:r w:rsidR="00650E7E">
        <w:rPr>
          <w:rFonts w:ascii="Times New Roman" w:hAnsi="Times New Roman" w:cs="Times New Roman"/>
        </w:rPr>
        <w:t xml:space="preserve">Ārstniecības iestādes (ĀI) </w:t>
      </w:r>
      <w:r w:rsidR="00D32E25">
        <w:rPr>
          <w:rFonts w:ascii="Times New Roman" w:hAnsi="Times New Roman" w:cs="Times New Roman"/>
        </w:rPr>
        <w:t>DRG finansējuma apmēra plānošanai pielieto šo trīs rādītāju reizinājumu:</w:t>
      </w:r>
    </w:p>
    <w:p w14:paraId="604AFA1F" w14:textId="0C9DD755" w:rsidR="00650E7E" w:rsidRDefault="00650E7E" w:rsidP="00E0741B">
      <w:pPr>
        <w:rPr>
          <w:rFonts w:ascii="Times New Roman" w:hAnsi="Times New Roman" w:cs="Times New Roman"/>
          <w:b/>
          <w:bCs/>
          <w:color w:val="E14C09"/>
          <w:sz w:val="20"/>
          <w:szCs w:val="20"/>
        </w:rPr>
      </w:pPr>
    </w:p>
    <w:p w14:paraId="7F14EF53" w14:textId="77777777" w:rsidR="006A222C" w:rsidRDefault="001F6284" w:rsidP="00AC3471">
      <w:pPr>
        <w:ind w:firstLine="720"/>
        <w:jc w:val="both"/>
        <w:rPr>
          <w:rFonts w:ascii="Times New Roman" w:hAnsi="Times New Roman" w:cs="Times New Roman"/>
        </w:rPr>
      </w:pPr>
      <w:r w:rsidRPr="006A222C">
        <w:rPr>
          <w:rFonts w:ascii="Times New Roman" w:hAnsi="Times New Roman" w:cs="Times New Roman"/>
        </w:rPr>
        <w:t xml:space="preserve">Finansējuma apmērs katrai ārstniecības iestādei 2021.gadam noteikts 2020.gada apmērā, </w:t>
      </w:r>
      <w:r w:rsidR="00E06251" w:rsidRPr="006A222C">
        <w:rPr>
          <w:rFonts w:ascii="Times New Roman" w:hAnsi="Times New Roman" w:cs="Times New Roman"/>
        </w:rPr>
        <w:t xml:space="preserve">to </w:t>
      </w:r>
      <w:r w:rsidRPr="006A222C">
        <w:rPr>
          <w:rFonts w:ascii="Times New Roman" w:hAnsi="Times New Roman" w:cs="Times New Roman"/>
        </w:rPr>
        <w:t xml:space="preserve">palielinot par D, S, </w:t>
      </w:r>
      <w:r w:rsidR="006A222C" w:rsidRPr="006A222C">
        <w:rPr>
          <w:rFonts w:ascii="Times New Roman" w:hAnsi="Times New Roman" w:cs="Times New Roman"/>
        </w:rPr>
        <w:t>U</w:t>
      </w:r>
      <w:r w:rsidRPr="006A222C">
        <w:rPr>
          <w:rFonts w:ascii="Times New Roman" w:hAnsi="Times New Roman" w:cs="Times New Roman"/>
        </w:rPr>
        <w:t xml:space="preserve"> un A </w:t>
      </w:r>
      <w:r w:rsidR="00E06251" w:rsidRPr="006A222C">
        <w:rPr>
          <w:rFonts w:ascii="Times New Roman" w:hAnsi="Times New Roman" w:cs="Times New Roman"/>
        </w:rPr>
        <w:t xml:space="preserve">tarifa </w:t>
      </w:r>
      <w:r w:rsidRPr="006A222C">
        <w:rPr>
          <w:rFonts w:ascii="Times New Roman" w:hAnsi="Times New Roman" w:cs="Times New Roman"/>
        </w:rPr>
        <w:t>elementu izmaiņu apjomu</w:t>
      </w:r>
      <w:r w:rsidR="006A222C">
        <w:rPr>
          <w:rFonts w:ascii="Times New Roman" w:hAnsi="Times New Roman" w:cs="Times New Roman"/>
        </w:rPr>
        <w:t>.</w:t>
      </w:r>
    </w:p>
    <w:p w14:paraId="3121E94A" w14:textId="7E5C05E5" w:rsidR="001F6284" w:rsidRPr="006A222C" w:rsidRDefault="006A222C" w:rsidP="006A222C">
      <w:pPr>
        <w:jc w:val="both"/>
        <w:rPr>
          <w:rFonts w:ascii="Times New Roman" w:hAnsi="Times New Roman" w:cs="Times New Roman"/>
        </w:rPr>
      </w:pPr>
      <w:r>
        <w:rPr>
          <w:rFonts w:ascii="Times New Roman" w:hAnsi="Times New Roman" w:cs="Times New Roman"/>
        </w:rPr>
        <w:t>Šo tarifa elementu skaidrojums</w:t>
      </w:r>
      <w:r w:rsidRPr="006A222C">
        <w:rPr>
          <w:rFonts w:ascii="Times New Roman" w:hAnsi="Times New Roman" w:cs="Times New Roman"/>
        </w:rPr>
        <w:t>:</w:t>
      </w:r>
    </w:p>
    <w:p w14:paraId="3C73D094" w14:textId="77777777" w:rsidR="006A222C" w:rsidRDefault="006A222C" w:rsidP="006A222C">
      <w:pPr>
        <w:pStyle w:val="ListParagraph"/>
        <w:numPr>
          <w:ilvl w:val="0"/>
          <w:numId w:val="6"/>
        </w:numPr>
        <w:rPr>
          <w:rFonts w:ascii="Times New Roman" w:hAnsi="Times New Roman" w:cs="Times New Roman"/>
        </w:rPr>
      </w:pPr>
      <w:r w:rsidRPr="006A222C">
        <w:rPr>
          <w:rFonts w:ascii="Times New Roman" w:hAnsi="Times New Roman" w:cs="Times New Roman"/>
        </w:rPr>
        <w:t>D - darba samaksa;</w:t>
      </w:r>
    </w:p>
    <w:p w14:paraId="16859866" w14:textId="77777777" w:rsidR="006A222C" w:rsidRDefault="006A222C" w:rsidP="006A222C">
      <w:pPr>
        <w:pStyle w:val="ListParagraph"/>
        <w:numPr>
          <w:ilvl w:val="0"/>
          <w:numId w:val="6"/>
        </w:numPr>
        <w:rPr>
          <w:rFonts w:ascii="Times New Roman" w:hAnsi="Times New Roman" w:cs="Times New Roman"/>
        </w:rPr>
      </w:pPr>
      <w:r w:rsidRPr="006A222C">
        <w:rPr>
          <w:rFonts w:ascii="Times New Roman" w:hAnsi="Times New Roman" w:cs="Times New Roman"/>
        </w:rPr>
        <w:t>S – valsts sociālās apdrošināšanas obligātās iemaksas;</w:t>
      </w:r>
    </w:p>
    <w:p w14:paraId="33EC89C0" w14:textId="77777777" w:rsidR="006A222C" w:rsidRDefault="006A222C" w:rsidP="006A222C">
      <w:pPr>
        <w:pStyle w:val="ListParagraph"/>
        <w:numPr>
          <w:ilvl w:val="0"/>
          <w:numId w:val="6"/>
        </w:numPr>
        <w:rPr>
          <w:rFonts w:ascii="Times New Roman" w:hAnsi="Times New Roman" w:cs="Times New Roman"/>
        </w:rPr>
      </w:pPr>
      <w:r w:rsidRPr="006A222C">
        <w:rPr>
          <w:rFonts w:ascii="Times New Roman" w:hAnsi="Times New Roman" w:cs="Times New Roman"/>
        </w:rPr>
        <w:t>U – pieskaitāmās un netiešās ražošanas izmaksas (ar pacientu uzturēšanu saistītie izdevumi pakalpojumu apmaksai, riska maksājuma veikšanai, materiālu, energoresursu, ūdens un inventāra iegādei);</w:t>
      </w:r>
    </w:p>
    <w:p w14:paraId="04C9CC4C" w14:textId="419935CB" w:rsidR="00D32E25" w:rsidRPr="006A222C" w:rsidRDefault="006A222C" w:rsidP="00462AA2">
      <w:pPr>
        <w:pStyle w:val="ListParagraph"/>
        <w:numPr>
          <w:ilvl w:val="0"/>
          <w:numId w:val="6"/>
        </w:numPr>
        <w:rPr>
          <w:rFonts w:ascii="Times New Roman" w:hAnsi="Times New Roman" w:cs="Times New Roman"/>
          <w:b/>
          <w:bCs/>
          <w:color w:val="000000" w:themeColor="text1"/>
          <w:sz w:val="20"/>
          <w:szCs w:val="20"/>
        </w:rPr>
      </w:pPr>
      <w:r w:rsidRPr="006A222C">
        <w:rPr>
          <w:rFonts w:ascii="Times New Roman" w:hAnsi="Times New Roman" w:cs="Times New Roman"/>
          <w:color w:val="000000" w:themeColor="text1"/>
        </w:rPr>
        <w:t>A – administratīvie izdevumi.</w:t>
      </w:r>
    </w:p>
    <w:p w14:paraId="2DB194E6" w14:textId="77777777" w:rsidR="006A222C" w:rsidRPr="006A222C" w:rsidRDefault="006A222C" w:rsidP="006A222C">
      <w:pPr>
        <w:pStyle w:val="ListParagraph"/>
        <w:ind w:left="1440"/>
        <w:rPr>
          <w:rFonts w:ascii="Times New Roman" w:hAnsi="Times New Roman" w:cs="Times New Roman"/>
          <w:b/>
          <w:bCs/>
          <w:color w:val="000000" w:themeColor="text1"/>
          <w:sz w:val="20"/>
          <w:szCs w:val="20"/>
        </w:rPr>
      </w:pPr>
    </w:p>
    <w:p w14:paraId="09EBE81D" w14:textId="7D7F10E8" w:rsidR="00650E7E" w:rsidRPr="00057DC6" w:rsidRDefault="00D32E25" w:rsidP="00435790">
      <w:pPr>
        <w:pStyle w:val="ListParagraph"/>
        <w:numPr>
          <w:ilvl w:val="0"/>
          <w:numId w:val="9"/>
        </w:numPr>
        <w:rPr>
          <w:rFonts w:ascii="Times New Roman" w:hAnsi="Times New Roman" w:cs="Times New Roman"/>
          <w:b/>
          <w:bCs/>
          <w:color w:val="D4490A"/>
          <w:sz w:val="24"/>
          <w:szCs w:val="24"/>
        </w:rPr>
      </w:pPr>
      <w:r w:rsidRPr="00057DC6">
        <w:rPr>
          <w:rFonts w:ascii="Times New Roman" w:hAnsi="Times New Roman" w:cs="Times New Roman"/>
          <w:b/>
          <w:bCs/>
          <w:color w:val="D4490A"/>
          <w:sz w:val="24"/>
          <w:szCs w:val="24"/>
        </w:rPr>
        <w:lastRenderedPageBreak/>
        <w:t xml:space="preserve">DRG rādītāju </w:t>
      </w:r>
      <w:r w:rsidR="00EF4AD5" w:rsidRPr="00057DC6">
        <w:rPr>
          <w:rFonts w:ascii="Times New Roman" w:hAnsi="Times New Roman" w:cs="Times New Roman"/>
          <w:b/>
          <w:bCs/>
          <w:color w:val="D4490A"/>
          <w:sz w:val="24"/>
          <w:szCs w:val="24"/>
        </w:rPr>
        <w:t xml:space="preserve">finansējuma plānošanai </w:t>
      </w:r>
      <w:r w:rsidRPr="00057DC6">
        <w:rPr>
          <w:rFonts w:ascii="Times New Roman" w:hAnsi="Times New Roman" w:cs="Times New Roman"/>
          <w:b/>
          <w:bCs/>
          <w:color w:val="D4490A"/>
          <w:sz w:val="24"/>
          <w:szCs w:val="24"/>
        </w:rPr>
        <w:t>aprēķina metodika un izmaiņas 2021.gadā:</w:t>
      </w:r>
    </w:p>
    <w:p w14:paraId="03FAD60A" w14:textId="77777777" w:rsidR="006A222C" w:rsidRPr="006A222C" w:rsidRDefault="006A222C" w:rsidP="006A222C">
      <w:pPr>
        <w:pStyle w:val="ListParagraph"/>
        <w:rPr>
          <w:rFonts w:ascii="Times New Roman" w:hAnsi="Times New Roman" w:cs="Times New Roman"/>
          <w:b/>
          <w:bCs/>
          <w:sz w:val="16"/>
          <w:szCs w:val="16"/>
        </w:rPr>
      </w:pPr>
    </w:p>
    <w:p w14:paraId="335EF51A" w14:textId="0EB88FFE" w:rsidR="00861FFB" w:rsidRPr="004509E3" w:rsidRDefault="00861FFB" w:rsidP="004509E3">
      <w:pPr>
        <w:pStyle w:val="ListParagraph"/>
        <w:numPr>
          <w:ilvl w:val="0"/>
          <w:numId w:val="5"/>
        </w:numPr>
        <w:rPr>
          <w:rFonts w:ascii="Times New Roman" w:hAnsi="Times New Roman" w:cs="Times New Roman"/>
          <w:b/>
          <w:bCs/>
        </w:rPr>
      </w:pPr>
      <w:r w:rsidRPr="00AC24AB">
        <w:rPr>
          <w:rFonts w:ascii="Times New Roman" w:hAnsi="Times New Roman" w:cs="Times New Roman"/>
          <w:b/>
          <w:bCs/>
          <w:color w:val="D4490A"/>
          <w:u w:val="single"/>
        </w:rPr>
        <w:t>Bāzes tarifs</w:t>
      </w:r>
      <w:r w:rsidR="004509E3" w:rsidRPr="006A222C">
        <w:rPr>
          <w:rFonts w:ascii="Times New Roman" w:hAnsi="Times New Roman" w:cs="Times New Roman"/>
          <w:color w:val="D4490A"/>
        </w:rPr>
        <w:t xml:space="preserve"> </w:t>
      </w:r>
      <w:r w:rsidR="004509E3" w:rsidRPr="004509E3">
        <w:rPr>
          <w:rFonts w:ascii="Times New Roman" w:hAnsi="Times New Roman" w:cs="Times New Roman"/>
        </w:rPr>
        <w:t>ir</w:t>
      </w:r>
      <w:r w:rsidRPr="004509E3">
        <w:rPr>
          <w:rFonts w:ascii="Times New Roman" w:hAnsi="Times New Roman" w:cs="Times New Roman"/>
        </w:rPr>
        <w:t xml:space="preserve"> vidējā cena valstī vienam </w:t>
      </w:r>
      <w:r w:rsidR="004509E3" w:rsidRPr="004509E3">
        <w:rPr>
          <w:rFonts w:ascii="Times New Roman" w:hAnsi="Times New Roman" w:cs="Times New Roman"/>
        </w:rPr>
        <w:t xml:space="preserve">stacionārajam </w:t>
      </w:r>
      <w:r w:rsidRPr="004509E3">
        <w:rPr>
          <w:rFonts w:ascii="Times New Roman" w:hAnsi="Times New Roman" w:cs="Times New Roman"/>
        </w:rPr>
        <w:t>gadījumam</w:t>
      </w:r>
      <w:r w:rsidR="00EF4AD5">
        <w:rPr>
          <w:rFonts w:ascii="Times New Roman" w:hAnsi="Times New Roman" w:cs="Times New Roman"/>
        </w:rPr>
        <w:t>.</w:t>
      </w:r>
    </w:p>
    <w:p w14:paraId="71C4BC73" w14:textId="0AB51F06" w:rsidR="004509E3" w:rsidRDefault="00DF2FF7" w:rsidP="00861FF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1" locked="0" layoutInCell="1" allowOverlap="1" wp14:anchorId="6E8A2A1E" wp14:editId="43C9D650">
                <wp:simplePos x="0" y="0"/>
                <wp:positionH relativeFrom="margin">
                  <wp:align>left</wp:align>
                </wp:positionH>
                <wp:positionV relativeFrom="paragraph">
                  <wp:posOffset>296656</wp:posOffset>
                </wp:positionV>
                <wp:extent cx="5264150" cy="588010"/>
                <wp:effectExtent l="0" t="0" r="12700" b="21590"/>
                <wp:wrapSquare wrapText="bothSides"/>
                <wp:docPr id="10" name="Rectangle: Rounded Corners 10"/>
                <wp:cNvGraphicFramePr/>
                <a:graphic xmlns:a="http://schemas.openxmlformats.org/drawingml/2006/main">
                  <a:graphicData uri="http://schemas.microsoft.com/office/word/2010/wordprocessingShape">
                    <wps:wsp>
                      <wps:cNvSpPr/>
                      <wps:spPr>
                        <a:xfrm>
                          <a:off x="0" y="0"/>
                          <a:ext cx="5264150" cy="58801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6407BB" w14:textId="15C29E2E" w:rsidR="00DF2FF7" w:rsidRPr="00E06251" w:rsidRDefault="00DF2FF7" w:rsidP="00DF2FF7">
                            <w:pPr>
                              <w:jc w:val="center"/>
                              <w:rPr>
                                <w:color w:val="000000" w:themeColor="text1"/>
                              </w:rPr>
                            </w:pPr>
                            <w:r>
                              <w:rPr>
                                <w:noProof/>
                              </w:rPr>
                              <w:drawing>
                                <wp:inline distT="0" distB="0" distL="0" distR="0" wp14:anchorId="663B1796" wp14:editId="15E983CB">
                                  <wp:extent cx="3895402" cy="437322"/>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9137" cy="4399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A2A1E" id="Rectangle: Rounded Corners 10" o:spid="_x0000_s1027" style="position:absolute;margin-left:0;margin-top:23.35pt;width:414.5pt;height:46.3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" fillcolor="white [3212]" strokecolor="#a5a5a5 [2092]" strokeweight="1pt">
                <v:stroke joinstyle="miter"/>
                <v:textbox>
                  <w:txbxContent>
                    <w:p w14:paraId="036407BB" w14:textId="15C29E2E" w:rsidR="00DF2FF7" w:rsidRPr="00E06251" w:rsidRDefault="00DF2FF7" w:rsidP="00DF2FF7">
                      <w:pPr>
                        <w:jc w:val="center"/>
                        <w:rPr>
                          <w:color w:val="000000" w:themeColor="text1"/>
                        </w:rPr>
                      </w:pPr>
                      <w:r>
                        <w:rPr>
                          <w:noProof/>
                        </w:rPr>
                        <w:drawing>
                          <wp:inline distT="0" distB="0" distL="0" distR="0" wp14:anchorId="663B1796" wp14:editId="15E983CB">
                            <wp:extent cx="3895402" cy="437322"/>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9137" cy="439987"/>
                                    </a:xfrm>
                                    <a:prstGeom prst="rect">
                                      <a:avLst/>
                                    </a:prstGeom>
                                  </pic:spPr>
                                </pic:pic>
                              </a:graphicData>
                            </a:graphic>
                          </wp:inline>
                        </w:drawing>
                      </w:r>
                    </w:p>
                  </w:txbxContent>
                </v:textbox>
                <w10:wrap type="square" anchorx="margin"/>
              </v:roundrect>
            </w:pict>
          </mc:Fallback>
        </mc:AlternateContent>
      </w:r>
      <w:r w:rsidR="004509E3" w:rsidRPr="004509E3">
        <w:rPr>
          <w:rFonts w:ascii="Times New Roman" w:hAnsi="Times New Roman" w:cs="Times New Roman"/>
        </w:rPr>
        <w:t xml:space="preserve">Bāzes tarifa aprēķina formula līdz </w:t>
      </w:r>
      <w:r w:rsidR="005347A8">
        <w:rPr>
          <w:rFonts w:ascii="Times New Roman" w:hAnsi="Times New Roman" w:cs="Times New Roman"/>
        </w:rPr>
        <w:t>šim</w:t>
      </w:r>
      <w:r w:rsidR="008A2C21">
        <w:rPr>
          <w:rFonts w:ascii="Times New Roman" w:hAnsi="Times New Roman" w:cs="Times New Roman"/>
        </w:rPr>
        <w:t xml:space="preserve"> ir</w:t>
      </w:r>
      <w:r w:rsidR="005347A8">
        <w:rPr>
          <w:rFonts w:ascii="Times New Roman" w:hAnsi="Times New Roman" w:cs="Times New Roman"/>
        </w:rPr>
        <w:t xml:space="preserve"> bijusi</w:t>
      </w:r>
      <w:r w:rsidR="004509E3" w:rsidRPr="004509E3">
        <w:rPr>
          <w:rFonts w:ascii="Times New Roman" w:hAnsi="Times New Roman" w:cs="Times New Roman"/>
        </w:rPr>
        <w:t>:</w:t>
      </w:r>
    </w:p>
    <w:p w14:paraId="595EB76F" w14:textId="7681FC51" w:rsidR="00861FFB" w:rsidRDefault="00861FFB" w:rsidP="00EF4AD5">
      <w:pPr>
        <w:rPr>
          <w:rFonts w:ascii="Times New Roman" w:hAnsi="Times New Roman" w:cs="Times New Roman"/>
          <w:b/>
          <w:bCs/>
        </w:rPr>
      </w:pPr>
    </w:p>
    <w:p w14:paraId="27A9A934" w14:textId="35949C0B" w:rsidR="004509E3" w:rsidRDefault="004509E3" w:rsidP="00435790">
      <w:pPr>
        <w:rPr>
          <w:rFonts w:ascii="Times New Roman" w:hAnsi="Times New Roman" w:cs="Times New Roman"/>
          <w:b/>
          <w:bCs/>
        </w:rPr>
      </w:pPr>
      <w:r w:rsidRPr="004509E3">
        <w:rPr>
          <w:rFonts w:ascii="Times New Roman" w:hAnsi="Times New Roman" w:cs="Times New Roman"/>
          <w:b/>
          <w:bCs/>
          <w:noProof/>
        </w:rPr>
        <w:drawing>
          <wp:inline distT="0" distB="0" distL="0" distR="0" wp14:anchorId="07273D5B" wp14:editId="410EDA78">
            <wp:extent cx="5274310" cy="874395"/>
            <wp:effectExtent l="0" t="0" r="2540" b="1905"/>
            <wp:docPr id="12296" name="Picture 2" descr="A picture containing text&#10;&#10;Description automatically generated">
              <a:extLst xmlns:a="http://schemas.openxmlformats.org/drawingml/2006/main">
                <a:ext uri="{FF2B5EF4-FFF2-40B4-BE49-F238E27FC236}">
                  <a16:creationId xmlns:a16="http://schemas.microsoft.com/office/drawing/2014/main" id="{4FDF4169-A583-46CD-8D1B-C0C960CF1F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2" descr="A picture containing text&#10;&#10;Description automatically generated">
                      <a:extLst>
                        <a:ext uri="{FF2B5EF4-FFF2-40B4-BE49-F238E27FC236}">
                          <a16:creationId xmlns:a16="http://schemas.microsoft.com/office/drawing/2014/main" id="{4FDF4169-A583-46CD-8D1B-C0C960CF1F8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874395"/>
                    </a:xfrm>
                    <a:prstGeom prst="rect">
                      <a:avLst/>
                    </a:prstGeom>
                    <a:noFill/>
                    <a:ln>
                      <a:noFill/>
                    </a:ln>
                  </pic:spPr>
                </pic:pic>
              </a:graphicData>
            </a:graphic>
          </wp:inline>
        </w:drawing>
      </w:r>
    </w:p>
    <w:p w14:paraId="77872DF8" w14:textId="528CA4EC" w:rsidR="00861FFB" w:rsidRDefault="00861FFB" w:rsidP="00435790">
      <w:pPr>
        <w:rPr>
          <w:rFonts w:ascii="Times New Roman" w:hAnsi="Times New Roman" w:cs="Times New Roman"/>
          <w:b/>
          <w:bCs/>
        </w:rPr>
      </w:pPr>
    </w:p>
    <w:p w14:paraId="4A762B3C" w14:textId="47F7FD3E" w:rsidR="004509E3" w:rsidRDefault="004509E3" w:rsidP="00AC3471">
      <w:pPr>
        <w:ind w:firstLine="720"/>
        <w:rPr>
          <w:rFonts w:ascii="Times New Roman" w:hAnsi="Times New Roman" w:cs="Times New Roman"/>
        </w:rPr>
      </w:pPr>
      <w:r w:rsidRPr="006A222C">
        <w:rPr>
          <w:rFonts w:ascii="Times New Roman" w:hAnsi="Times New Roman" w:cs="Times New Roman"/>
        </w:rPr>
        <w:t xml:space="preserve">2021.gada aprēķiniem </w:t>
      </w:r>
      <w:r w:rsidRPr="006A222C">
        <w:rPr>
          <w:rFonts w:ascii="Times New Roman" w:hAnsi="Times New Roman" w:cs="Times New Roman"/>
          <w:u w:val="single"/>
        </w:rPr>
        <w:t xml:space="preserve">Bāzes tarifs visām ārstniecības iestādēm </w:t>
      </w:r>
      <w:r w:rsidRPr="00057DC6">
        <w:rPr>
          <w:rFonts w:ascii="Times New Roman" w:hAnsi="Times New Roman" w:cs="Times New Roman"/>
          <w:color w:val="D4490A"/>
          <w:u w:val="single"/>
        </w:rPr>
        <w:t>tiek saglabāts 2020.gada apmērā</w:t>
      </w:r>
      <w:r w:rsidRPr="006A222C">
        <w:rPr>
          <w:rFonts w:ascii="Times New Roman" w:hAnsi="Times New Roman" w:cs="Times New Roman"/>
        </w:rPr>
        <w:t xml:space="preserve"> (</w:t>
      </w:r>
      <w:r w:rsidR="00D32E25" w:rsidRPr="006A222C">
        <w:rPr>
          <w:rFonts w:ascii="Times New Roman" w:hAnsi="Times New Roman" w:cs="Times New Roman"/>
        </w:rPr>
        <w:t>grafik</w:t>
      </w:r>
      <w:r w:rsidRPr="006A222C">
        <w:rPr>
          <w:rFonts w:ascii="Times New Roman" w:hAnsi="Times New Roman" w:cs="Times New Roman"/>
        </w:rPr>
        <w:t>ā pamata bāzes tarifa izmaiņas gadu g</w:t>
      </w:r>
      <w:r w:rsidR="00137137" w:rsidRPr="006A222C">
        <w:rPr>
          <w:rFonts w:ascii="Times New Roman" w:hAnsi="Times New Roman" w:cs="Times New Roman"/>
        </w:rPr>
        <w:t>r</w:t>
      </w:r>
      <w:r w:rsidRPr="006A222C">
        <w:rPr>
          <w:rFonts w:ascii="Times New Roman" w:hAnsi="Times New Roman" w:cs="Times New Roman"/>
        </w:rPr>
        <w:t>iezumā</w:t>
      </w:r>
      <w:r w:rsidR="00E0741B" w:rsidRPr="006A222C">
        <w:rPr>
          <w:rFonts w:ascii="Times New Roman" w:hAnsi="Times New Roman" w:cs="Times New Roman"/>
        </w:rPr>
        <w:t>, EUR</w:t>
      </w:r>
      <w:r w:rsidRPr="006A222C">
        <w:rPr>
          <w:rFonts w:ascii="Times New Roman" w:hAnsi="Times New Roman" w:cs="Times New Roman"/>
        </w:rPr>
        <w:t>):</w:t>
      </w:r>
    </w:p>
    <w:p w14:paraId="0FBB1D66" w14:textId="77777777" w:rsidR="006A222C" w:rsidRPr="006A222C" w:rsidRDefault="006A222C" w:rsidP="00435790">
      <w:pPr>
        <w:rPr>
          <w:rFonts w:ascii="Times New Roman" w:hAnsi="Times New Roman" w:cs="Times New Roman"/>
        </w:rPr>
      </w:pPr>
    </w:p>
    <w:p w14:paraId="5A9CB69A" w14:textId="31459699" w:rsidR="004509E3" w:rsidRDefault="004509E3" w:rsidP="004509E3">
      <w:pPr>
        <w:jc w:val="center"/>
        <w:rPr>
          <w:rFonts w:ascii="Times New Roman" w:hAnsi="Times New Roman" w:cs="Times New Roman"/>
          <w:b/>
          <w:bCs/>
        </w:rPr>
      </w:pPr>
      <w:r w:rsidRPr="004509E3">
        <w:rPr>
          <w:rFonts w:ascii="Times New Roman" w:hAnsi="Times New Roman" w:cs="Times New Roman"/>
          <w:b/>
          <w:bCs/>
          <w:noProof/>
        </w:rPr>
        <w:drawing>
          <wp:inline distT="0" distB="0" distL="0" distR="0" wp14:anchorId="3EF703C7" wp14:editId="3471F63F">
            <wp:extent cx="3577679" cy="21558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9670" cy="2163051"/>
                    </a:xfrm>
                    <a:prstGeom prst="rect">
                      <a:avLst/>
                    </a:prstGeom>
                  </pic:spPr>
                </pic:pic>
              </a:graphicData>
            </a:graphic>
          </wp:inline>
        </w:drawing>
      </w:r>
    </w:p>
    <w:p w14:paraId="2547FF2F" w14:textId="1AF9F103" w:rsidR="00861FFB" w:rsidRDefault="00861FFB" w:rsidP="00435790">
      <w:pPr>
        <w:rPr>
          <w:rFonts w:ascii="Times New Roman" w:hAnsi="Times New Roman" w:cs="Times New Roman"/>
          <w:b/>
          <w:bCs/>
        </w:rPr>
      </w:pPr>
    </w:p>
    <w:p w14:paraId="1059A35D" w14:textId="77777777" w:rsidR="00AC3471" w:rsidRDefault="00AC3471" w:rsidP="00AC3471">
      <w:pPr>
        <w:pStyle w:val="ListParagraph"/>
        <w:ind w:left="1080"/>
        <w:rPr>
          <w:rFonts w:ascii="Times New Roman" w:hAnsi="Times New Roman" w:cs="Times New Roman"/>
          <w:b/>
          <w:bCs/>
          <w:color w:val="D4490A"/>
        </w:rPr>
      </w:pPr>
    </w:p>
    <w:p w14:paraId="0D84C3A8" w14:textId="59DCF037" w:rsidR="00D32E25" w:rsidRPr="00AC24AB" w:rsidRDefault="00D32E25" w:rsidP="00137137">
      <w:pPr>
        <w:pStyle w:val="ListParagraph"/>
        <w:numPr>
          <w:ilvl w:val="0"/>
          <w:numId w:val="5"/>
        </w:numPr>
        <w:rPr>
          <w:rFonts w:ascii="Times New Roman" w:hAnsi="Times New Roman" w:cs="Times New Roman"/>
          <w:b/>
          <w:bCs/>
          <w:color w:val="D4490A"/>
          <w:u w:val="single"/>
        </w:rPr>
      </w:pPr>
      <w:r w:rsidRPr="00AC24AB">
        <w:rPr>
          <w:rFonts w:ascii="Times New Roman" w:hAnsi="Times New Roman" w:cs="Times New Roman"/>
          <w:b/>
          <w:bCs/>
          <w:color w:val="D4490A"/>
          <w:u w:val="single"/>
        </w:rPr>
        <w:t>P</w:t>
      </w:r>
      <w:r w:rsidR="006A222C" w:rsidRPr="00AC24AB">
        <w:rPr>
          <w:rFonts w:ascii="Times New Roman" w:hAnsi="Times New Roman" w:cs="Times New Roman"/>
          <w:b/>
          <w:bCs/>
          <w:color w:val="D4490A"/>
          <w:u w:val="single"/>
        </w:rPr>
        <w:t>rognozētais p</w:t>
      </w:r>
      <w:r w:rsidRPr="00AC24AB">
        <w:rPr>
          <w:rFonts w:ascii="Times New Roman" w:hAnsi="Times New Roman" w:cs="Times New Roman"/>
          <w:b/>
          <w:bCs/>
          <w:color w:val="D4490A"/>
          <w:u w:val="single"/>
        </w:rPr>
        <w:t>acientu skaits</w:t>
      </w:r>
    </w:p>
    <w:p w14:paraId="0BF853A0" w14:textId="77777777" w:rsidR="00AC3471" w:rsidRPr="006A222C" w:rsidRDefault="00AC3471" w:rsidP="00AC3471">
      <w:pPr>
        <w:pStyle w:val="ListParagraph"/>
        <w:ind w:left="1080"/>
        <w:rPr>
          <w:rFonts w:ascii="Times New Roman" w:hAnsi="Times New Roman" w:cs="Times New Roman"/>
          <w:b/>
          <w:bCs/>
          <w:color w:val="D4490A"/>
        </w:rPr>
      </w:pPr>
    </w:p>
    <w:p w14:paraId="54B24BDB" w14:textId="0B38196B" w:rsidR="00650E7E" w:rsidRDefault="00650E7E" w:rsidP="00AC3471">
      <w:pPr>
        <w:pStyle w:val="ListParagraph"/>
        <w:jc w:val="both"/>
        <w:rPr>
          <w:rFonts w:ascii="Times New Roman" w:hAnsi="Times New Roman" w:cs="Times New Roman"/>
        </w:rPr>
      </w:pPr>
      <w:r w:rsidRPr="00650E7E">
        <w:rPr>
          <w:rFonts w:ascii="Times New Roman" w:hAnsi="Times New Roman" w:cs="Times New Roman"/>
        </w:rPr>
        <w:t>P</w:t>
      </w:r>
      <w:r w:rsidR="00EF4AD5">
        <w:rPr>
          <w:rFonts w:ascii="Times New Roman" w:hAnsi="Times New Roman" w:cs="Times New Roman"/>
        </w:rPr>
        <w:t>rognozētais</w:t>
      </w:r>
      <w:r w:rsidRPr="00650E7E">
        <w:rPr>
          <w:rFonts w:ascii="Times New Roman" w:hAnsi="Times New Roman" w:cs="Times New Roman"/>
        </w:rPr>
        <w:t xml:space="preserve"> </w:t>
      </w:r>
      <w:r>
        <w:rPr>
          <w:rFonts w:ascii="Times New Roman" w:hAnsi="Times New Roman" w:cs="Times New Roman"/>
        </w:rPr>
        <w:t xml:space="preserve">2021.gada </w:t>
      </w:r>
      <w:r w:rsidRPr="00650E7E">
        <w:rPr>
          <w:rFonts w:ascii="Times New Roman" w:hAnsi="Times New Roman" w:cs="Times New Roman"/>
        </w:rPr>
        <w:t xml:space="preserve">DRG pacientu skaits ārstniecības iestādē </w:t>
      </w:r>
      <w:r w:rsidRPr="00057DC6">
        <w:rPr>
          <w:rFonts w:ascii="Times New Roman" w:hAnsi="Times New Roman" w:cs="Times New Roman"/>
          <w:color w:val="D4490A"/>
          <w:u w:val="single"/>
        </w:rPr>
        <w:t>saglabāts nemainīgs</w:t>
      </w:r>
      <w:r>
        <w:rPr>
          <w:rFonts w:ascii="Times New Roman" w:hAnsi="Times New Roman" w:cs="Times New Roman"/>
        </w:rPr>
        <w:t>, t.i. 2020.gada apmērā,</w:t>
      </w:r>
      <w:r w:rsidRPr="00650E7E">
        <w:rPr>
          <w:rFonts w:ascii="Times New Roman" w:hAnsi="Times New Roman" w:cs="Times New Roman"/>
        </w:rPr>
        <w:t xml:space="preserve"> vai ar nenozīmīgām izmaiņām:</w:t>
      </w:r>
    </w:p>
    <w:p w14:paraId="0233DCBD" w14:textId="77777777" w:rsidR="00AC3471" w:rsidRDefault="00AC3471" w:rsidP="00650E7E">
      <w:pPr>
        <w:pStyle w:val="ListParagraph"/>
        <w:rPr>
          <w:rFonts w:ascii="Times New Roman" w:hAnsi="Times New Roman" w:cs="Times New Roman"/>
        </w:rPr>
      </w:pPr>
    </w:p>
    <w:p w14:paraId="483B154C" w14:textId="16D2922B" w:rsidR="00AC3471" w:rsidRDefault="00AC3471" w:rsidP="00650E7E">
      <w:pPr>
        <w:pStyle w:val="ListParagraph"/>
        <w:rPr>
          <w:rFonts w:ascii="Times New Roman" w:hAnsi="Times New Roman" w:cs="Times New Roman"/>
        </w:rPr>
      </w:pPr>
      <w:r w:rsidRPr="00650E7E">
        <w:rPr>
          <w:rFonts w:ascii="Times New Roman" w:hAnsi="Times New Roman" w:cs="Times New Roman"/>
          <w:b/>
          <w:bCs/>
          <w:noProof/>
        </w:rPr>
        <w:drawing>
          <wp:anchor distT="0" distB="0" distL="114300" distR="114300" simplePos="0" relativeHeight="251679744" behindDoc="1" locked="0" layoutInCell="1" allowOverlap="1" wp14:anchorId="242ABED7" wp14:editId="55144609">
            <wp:simplePos x="0" y="0"/>
            <wp:positionH relativeFrom="column">
              <wp:posOffset>455903</wp:posOffset>
            </wp:positionH>
            <wp:positionV relativeFrom="paragraph">
              <wp:posOffset>21010</wp:posOffset>
            </wp:positionV>
            <wp:extent cx="4165600" cy="895063"/>
            <wp:effectExtent l="0" t="0" r="635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65600" cy="895063"/>
                    </a:xfrm>
                    <a:prstGeom prst="rect">
                      <a:avLst/>
                    </a:prstGeom>
                  </pic:spPr>
                </pic:pic>
              </a:graphicData>
            </a:graphic>
          </wp:anchor>
        </w:drawing>
      </w:r>
    </w:p>
    <w:p w14:paraId="21F40DA5" w14:textId="3586FE32" w:rsidR="00AC3471" w:rsidRDefault="00AC3471" w:rsidP="00650E7E">
      <w:pPr>
        <w:pStyle w:val="ListParagraph"/>
        <w:rPr>
          <w:rFonts w:ascii="Times New Roman" w:hAnsi="Times New Roman" w:cs="Times New Roman"/>
        </w:rPr>
      </w:pPr>
    </w:p>
    <w:p w14:paraId="1181CCDF" w14:textId="77777777" w:rsidR="00AC3471" w:rsidRDefault="00AC3471" w:rsidP="00650E7E">
      <w:pPr>
        <w:pStyle w:val="ListParagraph"/>
        <w:rPr>
          <w:rFonts w:ascii="Times New Roman" w:hAnsi="Times New Roman" w:cs="Times New Roman"/>
        </w:rPr>
      </w:pPr>
    </w:p>
    <w:p w14:paraId="19D99F16" w14:textId="3FBBEF4A" w:rsidR="00AC3471" w:rsidRDefault="00AC3471" w:rsidP="00650E7E">
      <w:pPr>
        <w:pStyle w:val="ListParagraph"/>
        <w:rPr>
          <w:rFonts w:ascii="Times New Roman" w:hAnsi="Times New Roman" w:cs="Times New Roman"/>
        </w:rPr>
      </w:pPr>
    </w:p>
    <w:p w14:paraId="10CC907A" w14:textId="384EF71E" w:rsidR="00AC3471" w:rsidRDefault="00AC3471" w:rsidP="00650E7E">
      <w:pPr>
        <w:pStyle w:val="ListParagraph"/>
        <w:rPr>
          <w:rFonts w:ascii="Times New Roman" w:hAnsi="Times New Roman" w:cs="Times New Roman"/>
        </w:rPr>
      </w:pPr>
    </w:p>
    <w:p w14:paraId="5BBA5D79" w14:textId="77777777" w:rsidR="00E96EF4" w:rsidRPr="00E96EF4" w:rsidRDefault="00E96EF4" w:rsidP="00650E7E">
      <w:pPr>
        <w:pStyle w:val="ListParagraph"/>
        <w:rPr>
          <w:rFonts w:ascii="Times New Roman" w:hAnsi="Times New Roman" w:cs="Times New Roman"/>
          <w:sz w:val="6"/>
          <w:szCs w:val="6"/>
        </w:rPr>
      </w:pPr>
    </w:p>
    <w:p w14:paraId="21F0CFC6" w14:textId="5A855224" w:rsidR="00D32E25" w:rsidRDefault="00D32E25" w:rsidP="00E96EF4">
      <w:pPr>
        <w:pStyle w:val="ListParagraph"/>
        <w:jc w:val="center"/>
        <w:rPr>
          <w:rFonts w:ascii="Times New Roman" w:hAnsi="Times New Roman" w:cs="Times New Roman"/>
          <w:b/>
          <w:bCs/>
        </w:rPr>
      </w:pPr>
    </w:p>
    <w:p w14:paraId="4652B897" w14:textId="77777777" w:rsidR="00E96EF4" w:rsidRPr="00E96EF4" w:rsidRDefault="00E96EF4" w:rsidP="00E96EF4">
      <w:pPr>
        <w:pStyle w:val="ListParagraph"/>
        <w:jc w:val="center"/>
        <w:rPr>
          <w:rFonts w:ascii="Times New Roman" w:hAnsi="Times New Roman" w:cs="Times New Roman"/>
          <w:b/>
          <w:bCs/>
          <w:sz w:val="6"/>
          <w:szCs w:val="6"/>
        </w:rPr>
      </w:pPr>
    </w:p>
    <w:p w14:paraId="61FC9D09" w14:textId="482A8302" w:rsidR="00137137" w:rsidRDefault="00137137" w:rsidP="00137137">
      <w:pPr>
        <w:pStyle w:val="ListParagraph"/>
        <w:numPr>
          <w:ilvl w:val="0"/>
          <w:numId w:val="5"/>
        </w:numPr>
        <w:rPr>
          <w:rFonts w:ascii="Times New Roman" w:hAnsi="Times New Roman" w:cs="Times New Roman"/>
          <w:b/>
          <w:bCs/>
        </w:rPr>
      </w:pPr>
      <w:r w:rsidRPr="00137137">
        <w:rPr>
          <w:rFonts w:ascii="Times New Roman" w:hAnsi="Times New Roman" w:cs="Times New Roman"/>
          <w:b/>
          <w:bCs/>
        </w:rPr>
        <w:t>Ā</w:t>
      </w:r>
      <w:r>
        <w:rPr>
          <w:rFonts w:ascii="Times New Roman" w:hAnsi="Times New Roman" w:cs="Times New Roman"/>
          <w:b/>
          <w:bCs/>
        </w:rPr>
        <w:t>rstniecības iestādes</w:t>
      </w:r>
      <w:r w:rsidRPr="00137137">
        <w:rPr>
          <w:rFonts w:ascii="Times New Roman" w:hAnsi="Times New Roman" w:cs="Times New Roman"/>
          <w:b/>
          <w:bCs/>
        </w:rPr>
        <w:t xml:space="preserve"> veiktā darba indekss</w:t>
      </w:r>
      <w:r>
        <w:rPr>
          <w:rFonts w:ascii="Times New Roman" w:hAnsi="Times New Roman" w:cs="Times New Roman"/>
          <w:b/>
          <w:bCs/>
        </w:rPr>
        <w:t xml:space="preserve"> jeb </w:t>
      </w:r>
      <w:r w:rsidRPr="00AC24AB">
        <w:rPr>
          <w:rFonts w:ascii="Times New Roman" w:hAnsi="Times New Roman" w:cs="Times New Roman"/>
          <w:b/>
          <w:bCs/>
          <w:color w:val="E14C09"/>
          <w:u w:val="single"/>
        </w:rPr>
        <w:t>CMI</w:t>
      </w:r>
      <w:r w:rsidRPr="00137137">
        <w:rPr>
          <w:rFonts w:ascii="Times New Roman" w:hAnsi="Times New Roman" w:cs="Times New Roman"/>
          <w:b/>
          <w:bCs/>
        </w:rPr>
        <w:t xml:space="preserve"> (Case Mix Index)</w:t>
      </w:r>
    </w:p>
    <w:p w14:paraId="4F901BBE" w14:textId="27271306" w:rsidR="00137137" w:rsidRDefault="00D32E25" w:rsidP="00137137">
      <w:pPr>
        <w:pStyle w:val="ListParagraph"/>
        <w:rPr>
          <w:rFonts w:ascii="Times New Roman" w:hAnsi="Times New Roman" w:cs="Times New Roman"/>
        </w:rPr>
      </w:pPr>
      <w:r w:rsidRPr="00650E7E">
        <w:rPr>
          <w:rFonts w:ascii="Times New Roman" w:hAnsi="Times New Roman" w:cs="Times New Roman"/>
        </w:rPr>
        <w:t xml:space="preserve">Lai aprēķinātu CMI kā tas tika rēķināts līdz </w:t>
      </w:r>
      <w:r w:rsidR="005347A8">
        <w:rPr>
          <w:rFonts w:ascii="Times New Roman" w:hAnsi="Times New Roman" w:cs="Times New Roman"/>
        </w:rPr>
        <w:t>šim</w:t>
      </w:r>
      <w:r w:rsidR="00650E7E" w:rsidRPr="00650E7E">
        <w:rPr>
          <w:rFonts w:ascii="Times New Roman" w:hAnsi="Times New Roman" w:cs="Times New Roman"/>
        </w:rPr>
        <w:t xml:space="preserve">, vispirms </w:t>
      </w:r>
      <w:r w:rsidR="00E0741B">
        <w:rPr>
          <w:rFonts w:ascii="Times New Roman" w:hAnsi="Times New Roman" w:cs="Times New Roman"/>
        </w:rPr>
        <w:t>jāiegūst</w:t>
      </w:r>
      <w:r w:rsidR="00650E7E" w:rsidRPr="00650E7E">
        <w:rPr>
          <w:rFonts w:ascii="Times New Roman" w:hAnsi="Times New Roman" w:cs="Times New Roman"/>
        </w:rPr>
        <w:t xml:space="preserve"> koeficienti DRG grupām</w:t>
      </w:r>
      <w:r w:rsidR="00EF4AD5">
        <w:rPr>
          <w:rFonts w:ascii="Times New Roman" w:hAnsi="Times New Roman" w:cs="Times New Roman"/>
        </w:rPr>
        <w:t>:</w:t>
      </w:r>
    </w:p>
    <w:p w14:paraId="1B95763C" w14:textId="77777777" w:rsidR="00AC3471" w:rsidRDefault="00AC3471" w:rsidP="00137137">
      <w:pPr>
        <w:pStyle w:val="ListParagraph"/>
        <w:rPr>
          <w:rFonts w:ascii="Times New Roman" w:hAnsi="Times New Roman" w:cs="Times New Roman"/>
        </w:rPr>
      </w:pPr>
    </w:p>
    <w:p w14:paraId="0165DBB7" w14:textId="1BC4F8AD" w:rsidR="006A222C" w:rsidRPr="00650E7E" w:rsidRDefault="006A222C" w:rsidP="00137137">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E84B3AD" wp14:editId="6683C389">
                <wp:simplePos x="0" y="0"/>
                <wp:positionH relativeFrom="column">
                  <wp:posOffset>51601</wp:posOffset>
                </wp:positionH>
                <wp:positionV relativeFrom="paragraph">
                  <wp:posOffset>49806</wp:posOffset>
                </wp:positionV>
                <wp:extent cx="5295568"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295568"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F9413" id="Straight Connector 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5pt,3.9pt" to="42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" strokecolor="#a5a5a5 [2092]" strokeweight="1.5pt">
                <v:stroke joinstyle="miter"/>
              </v:line>
            </w:pict>
          </mc:Fallback>
        </mc:AlternateContent>
      </w:r>
    </w:p>
    <w:p w14:paraId="4F9DB5EC" w14:textId="4A4C857A" w:rsidR="004509E3" w:rsidRPr="008A2C21" w:rsidRDefault="004509E3" w:rsidP="006A222C">
      <w:pPr>
        <w:pStyle w:val="ListParagraph"/>
        <w:rPr>
          <w:rFonts w:ascii="Times New Roman" w:hAnsi="Times New Roman" w:cs="Times New Roman"/>
          <w:b/>
          <w:bCs/>
          <w:color w:val="808080" w:themeColor="background1" w:themeShade="80"/>
        </w:rPr>
      </w:pPr>
      <w:r w:rsidRPr="00AC24AB">
        <w:rPr>
          <w:rFonts w:ascii="Times New Roman" w:hAnsi="Times New Roman" w:cs="Times New Roman"/>
          <w:b/>
          <w:bCs/>
          <w:color w:val="D4490A"/>
          <w:u w:val="single"/>
        </w:rPr>
        <w:t>DRG koeficients</w:t>
      </w:r>
      <w:r w:rsidRPr="006A222C">
        <w:rPr>
          <w:rFonts w:ascii="Times New Roman" w:hAnsi="Times New Roman" w:cs="Times New Roman"/>
          <w:b/>
          <w:bCs/>
          <w:color w:val="D4490A"/>
        </w:rPr>
        <w:t xml:space="preserve"> </w:t>
      </w:r>
      <w:r w:rsidRPr="008A2C21">
        <w:rPr>
          <w:rFonts w:ascii="Times New Roman" w:hAnsi="Times New Roman" w:cs="Times New Roman"/>
          <w:color w:val="808080" w:themeColor="background1" w:themeShade="80"/>
        </w:rPr>
        <w:t>ir DRG grupas svars. Vidējais rādītājs valstī ir 1.</w:t>
      </w:r>
    </w:p>
    <w:p w14:paraId="44D1F9B4" w14:textId="5A695EB6" w:rsidR="004509E3" w:rsidRPr="008A2C21" w:rsidRDefault="00DF2FF7" w:rsidP="00650E7E">
      <w:pPr>
        <w:ind w:firstLine="720"/>
        <w:rPr>
          <w:rFonts w:ascii="Times New Roman" w:hAnsi="Times New Roman" w:cs="Times New Roman"/>
          <w:color w:val="808080" w:themeColor="background1" w:themeShade="80"/>
        </w:rPr>
      </w:pPr>
      <w:r w:rsidRPr="008A2C21">
        <w:rPr>
          <w:rFonts w:ascii="Times New Roman" w:hAnsi="Times New Roman" w:cs="Times New Roman"/>
          <w:noProof/>
          <w:color w:val="808080" w:themeColor="background1" w:themeShade="80"/>
        </w:rPr>
        <w:lastRenderedPageBreak/>
        <mc:AlternateContent>
          <mc:Choice Requires="wps">
            <w:drawing>
              <wp:anchor distT="0" distB="0" distL="114300" distR="114300" simplePos="0" relativeHeight="251666432" behindDoc="1" locked="0" layoutInCell="1" allowOverlap="1" wp14:anchorId="57E11069" wp14:editId="7D5FF798">
                <wp:simplePos x="0" y="0"/>
                <wp:positionH relativeFrom="margin">
                  <wp:align>center</wp:align>
                </wp:positionH>
                <wp:positionV relativeFrom="paragraph">
                  <wp:posOffset>226060</wp:posOffset>
                </wp:positionV>
                <wp:extent cx="5486400" cy="2425065"/>
                <wp:effectExtent l="0" t="0" r="19050" b="13335"/>
                <wp:wrapSquare wrapText="bothSides"/>
                <wp:docPr id="15" name="Rectangle: Rounded Corners 15"/>
                <wp:cNvGraphicFramePr/>
                <a:graphic xmlns:a="http://schemas.openxmlformats.org/drawingml/2006/main">
                  <a:graphicData uri="http://schemas.microsoft.com/office/word/2010/wordprocessingShape">
                    <wps:wsp>
                      <wps:cNvSpPr/>
                      <wps:spPr>
                        <a:xfrm>
                          <a:off x="0" y="0"/>
                          <a:ext cx="5486400" cy="2425065"/>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6AF85" w14:textId="57629E67" w:rsidR="00DF2FF7" w:rsidRPr="00E06251" w:rsidRDefault="00DF2FF7" w:rsidP="00DF2FF7">
                            <w:pPr>
                              <w:jc w:val="center"/>
                              <w:rPr>
                                <w:color w:val="000000" w:themeColor="text1"/>
                              </w:rPr>
                            </w:pPr>
                            <w:r w:rsidRPr="00DF2FF7">
                              <w:rPr>
                                <w:rFonts w:ascii="Times New Roman" w:hAnsi="Times New Roman" w:cs="Times New Roman"/>
                                <w:b/>
                                <w:bCs/>
                                <w:noProof/>
                              </w:rPr>
                              <w:drawing>
                                <wp:inline distT="0" distB="0" distL="0" distR="0" wp14:anchorId="7D63AFA1" wp14:editId="4CC3FDC4">
                                  <wp:extent cx="4985468" cy="2061601"/>
                                  <wp:effectExtent l="38100" t="0" r="43815" b="342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alphaModFix amt="72000"/>
                                          </a:blip>
                                          <a:stretch>
                                            <a:fillRect/>
                                          </a:stretch>
                                        </pic:blipFill>
                                        <pic:spPr>
                                          <a:xfrm>
                                            <a:off x="0" y="0"/>
                                            <a:ext cx="4995353" cy="2065689"/>
                                          </a:xfrm>
                                          <a:prstGeom prst="rect">
                                            <a:avLst/>
                                          </a:prstGeom>
                                          <a:effectLst>
                                            <a:outerShdw blurRad="50800" dist="50800" dir="5400000" algn="ctr" rotWithShape="0">
                                              <a:srgbClr val="000000">
                                                <a:alpha val="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11069" id="Rectangle: Rounded Corners 15" o:spid="_x0000_s1028" style="position:absolute;left:0;text-align:left;margin-left:0;margin-top:17.8pt;width:6in;height:190.9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" fillcolor="white [3212]" strokecolor="#a5a5a5 [2092]" strokeweight="1pt">
                <v:stroke joinstyle="miter"/>
                <v:textbox>
                  <w:txbxContent>
                    <w:p w14:paraId="57E6AF85" w14:textId="57629E67" w:rsidR="00DF2FF7" w:rsidRPr="00E06251" w:rsidRDefault="00DF2FF7" w:rsidP="00DF2FF7">
                      <w:pPr>
                        <w:jc w:val="center"/>
                        <w:rPr>
                          <w:color w:val="000000" w:themeColor="text1"/>
                        </w:rPr>
                      </w:pPr>
                      <w:r w:rsidRPr="00DF2FF7">
                        <w:rPr>
                          <w:rFonts w:ascii="Times New Roman" w:hAnsi="Times New Roman" w:cs="Times New Roman"/>
                          <w:b/>
                          <w:bCs/>
                          <w:noProof/>
                        </w:rPr>
                        <w:drawing>
                          <wp:inline distT="0" distB="0" distL="0" distR="0" wp14:anchorId="7D63AFA1" wp14:editId="4CC3FDC4">
                            <wp:extent cx="4985468" cy="2061601"/>
                            <wp:effectExtent l="38100" t="0" r="43815" b="342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alphaModFix amt="72000"/>
                                    </a:blip>
                                    <a:stretch>
                                      <a:fillRect/>
                                    </a:stretch>
                                  </pic:blipFill>
                                  <pic:spPr>
                                    <a:xfrm>
                                      <a:off x="0" y="0"/>
                                      <a:ext cx="4995353" cy="2065689"/>
                                    </a:xfrm>
                                    <a:prstGeom prst="rect">
                                      <a:avLst/>
                                    </a:prstGeom>
                                    <a:effectLst>
                                      <a:outerShdw blurRad="50800" dist="50800" dir="5400000" algn="ctr" rotWithShape="0">
                                        <a:srgbClr val="000000">
                                          <a:alpha val="0"/>
                                        </a:srgbClr>
                                      </a:outerShdw>
                                    </a:effectLst>
                                  </pic:spPr>
                                </pic:pic>
                              </a:graphicData>
                            </a:graphic>
                          </wp:inline>
                        </w:drawing>
                      </w:r>
                    </w:p>
                  </w:txbxContent>
                </v:textbox>
                <w10:wrap type="square" anchorx="margin"/>
              </v:roundrect>
            </w:pict>
          </mc:Fallback>
        </mc:AlternateContent>
      </w:r>
      <w:r w:rsidR="004509E3" w:rsidRPr="008A2C21">
        <w:rPr>
          <w:rFonts w:ascii="Times New Roman" w:hAnsi="Times New Roman" w:cs="Times New Roman"/>
          <w:color w:val="808080" w:themeColor="background1" w:themeShade="80"/>
        </w:rPr>
        <w:t>DRG koeficient</w:t>
      </w:r>
      <w:r w:rsidR="00E96EF4" w:rsidRPr="008A2C21">
        <w:rPr>
          <w:rFonts w:ascii="Times New Roman" w:hAnsi="Times New Roman" w:cs="Times New Roman"/>
          <w:color w:val="808080" w:themeColor="background1" w:themeShade="80"/>
        </w:rPr>
        <w:t>a</w:t>
      </w:r>
      <w:r w:rsidR="004509E3" w:rsidRPr="008A2C21">
        <w:rPr>
          <w:rFonts w:ascii="Times New Roman" w:hAnsi="Times New Roman" w:cs="Times New Roman"/>
          <w:color w:val="808080" w:themeColor="background1" w:themeShade="80"/>
        </w:rPr>
        <w:t xml:space="preserve"> aprēķina formulas</w:t>
      </w:r>
      <w:r w:rsidR="00E0741B" w:rsidRPr="008A2C21">
        <w:rPr>
          <w:rFonts w:ascii="Times New Roman" w:hAnsi="Times New Roman" w:cs="Times New Roman"/>
          <w:color w:val="808080" w:themeColor="background1" w:themeShade="80"/>
        </w:rPr>
        <w:t xml:space="preserve"> līdz </w:t>
      </w:r>
      <w:r w:rsidR="005347A8">
        <w:rPr>
          <w:rFonts w:ascii="Times New Roman" w:hAnsi="Times New Roman" w:cs="Times New Roman"/>
          <w:color w:val="808080" w:themeColor="background1" w:themeShade="80"/>
        </w:rPr>
        <w:t>šim ir bijusi</w:t>
      </w:r>
      <w:r w:rsidR="004509E3" w:rsidRPr="008A2C21">
        <w:rPr>
          <w:rFonts w:ascii="Times New Roman" w:hAnsi="Times New Roman" w:cs="Times New Roman"/>
          <w:color w:val="808080" w:themeColor="background1" w:themeShade="80"/>
        </w:rPr>
        <w:t>:</w:t>
      </w:r>
    </w:p>
    <w:p w14:paraId="40C65737" w14:textId="6402B83B" w:rsidR="004509E3" w:rsidRPr="008A2C21" w:rsidRDefault="004509E3" w:rsidP="006A222C">
      <w:pPr>
        <w:rPr>
          <w:rFonts w:ascii="Times New Roman" w:hAnsi="Times New Roman" w:cs="Times New Roman"/>
          <w:b/>
          <w:bCs/>
          <w:color w:val="808080" w:themeColor="background1" w:themeShade="80"/>
        </w:rPr>
      </w:pPr>
    </w:p>
    <w:p w14:paraId="13DDD267" w14:textId="538B070B" w:rsidR="00137137" w:rsidRPr="008A2C21" w:rsidRDefault="00137137" w:rsidP="00435790">
      <w:pPr>
        <w:rPr>
          <w:rFonts w:ascii="Times New Roman" w:hAnsi="Times New Roman" w:cs="Times New Roman"/>
          <w:color w:val="808080" w:themeColor="background1" w:themeShade="80"/>
        </w:rPr>
      </w:pPr>
    </w:p>
    <w:p w14:paraId="43333805" w14:textId="0D0AF020" w:rsidR="00137137" w:rsidRPr="008A2C21" w:rsidRDefault="00137137" w:rsidP="00137137">
      <w:pPr>
        <w:rPr>
          <w:rFonts w:ascii="Times New Roman" w:hAnsi="Times New Roman" w:cs="Times New Roman"/>
          <w:color w:val="808080" w:themeColor="background1" w:themeShade="80"/>
        </w:rPr>
      </w:pPr>
      <w:r w:rsidRPr="008A2C21">
        <w:rPr>
          <w:rFonts w:ascii="Times New Roman" w:hAnsi="Times New Roman" w:cs="Times New Roman"/>
          <w:color w:val="808080" w:themeColor="background1" w:themeShade="80"/>
        </w:rPr>
        <w:t xml:space="preserve">2021.gada aprēķiniem </w:t>
      </w:r>
      <w:r w:rsidRPr="008A2C21">
        <w:rPr>
          <w:rFonts w:ascii="Times New Roman" w:hAnsi="Times New Roman" w:cs="Times New Roman"/>
          <w:color w:val="808080" w:themeColor="background1" w:themeShade="80"/>
          <w:u w:val="single"/>
        </w:rPr>
        <w:t>DRG koeficient</w:t>
      </w:r>
      <w:r w:rsidR="00EF4AD5" w:rsidRPr="008A2C21">
        <w:rPr>
          <w:rFonts w:ascii="Times New Roman" w:hAnsi="Times New Roman" w:cs="Times New Roman"/>
          <w:color w:val="808080" w:themeColor="background1" w:themeShade="80"/>
          <w:u w:val="single"/>
        </w:rPr>
        <w:t>s</w:t>
      </w:r>
      <w:r w:rsidRPr="008A2C21">
        <w:rPr>
          <w:rFonts w:ascii="Times New Roman" w:hAnsi="Times New Roman" w:cs="Times New Roman"/>
          <w:color w:val="808080" w:themeColor="background1" w:themeShade="80"/>
          <w:u w:val="single"/>
        </w:rPr>
        <w:t xml:space="preserve"> katrai DRG grupai  tiek saglabāt</w:t>
      </w:r>
      <w:r w:rsidR="00EF4AD5" w:rsidRPr="008A2C21">
        <w:rPr>
          <w:rFonts w:ascii="Times New Roman" w:hAnsi="Times New Roman" w:cs="Times New Roman"/>
          <w:color w:val="808080" w:themeColor="background1" w:themeShade="80"/>
          <w:u w:val="single"/>
        </w:rPr>
        <w:t>s</w:t>
      </w:r>
      <w:r w:rsidRPr="008A2C21">
        <w:rPr>
          <w:rFonts w:ascii="Times New Roman" w:hAnsi="Times New Roman" w:cs="Times New Roman"/>
          <w:color w:val="808080" w:themeColor="background1" w:themeShade="80"/>
          <w:u w:val="single"/>
        </w:rPr>
        <w:t xml:space="preserve"> 2020.gada apm</w:t>
      </w:r>
      <w:r w:rsidR="00650E7E" w:rsidRPr="008A2C21">
        <w:rPr>
          <w:rFonts w:ascii="Times New Roman" w:hAnsi="Times New Roman" w:cs="Times New Roman"/>
          <w:color w:val="808080" w:themeColor="background1" w:themeShade="80"/>
          <w:u w:val="single"/>
        </w:rPr>
        <w:t>ērā</w:t>
      </w:r>
      <w:r w:rsidR="00650E7E" w:rsidRPr="008A2C21">
        <w:rPr>
          <w:rFonts w:ascii="Times New Roman" w:hAnsi="Times New Roman" w:cs="Times New Roman"/>
          <w:color w:val="808080" w:themeColor="background1" w:themeShade="80"/>
        </w:rPr>
        <w:t>.</w:t>
      </w:r>
    </w:p>
    <w:p w14:paraId="043822B9" w14:textId="77777777" w:rsidR="006A222C" w:rsidRDefault="006A222C" w:rsidP="00137137">
      <w:pPr>
        <w:rPr>
          <w:rFonts w:ascii="Times New Roman" w:hAnsi="Times New Roman" w:cs="Times New Roman"/>
          <w:b/>
          <w:bCs/>
        </w:rPr>
      </w:pPr>
    </w:p>
    <w:p w14:paraId="719C2283" w14:textId="3EF1CC7F" w:rsidR="00650E7E" w:rsidRDefault="006A222C" w:rsidP="00137137">
      <w:pPr>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5D3F0458" wp14:editId="55968680">
                <wp:simplePos x="0" y="0"/>
                <wp:positionH relativeFrom="column">
                  <wp:posOffset>0</wp:posOffset>
                </wp:positionH>
                <wp:positionV relativeFrom="paragraph">
                  <wp:posOffset>-635</wp:posOffset>
                </wp:positionV>
                <wp:extent cx="5295568"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295568"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D8FCD" id="Straight Connector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41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" strokecolor="#a5a5a5 [2092]" strokeweight="1.5pt">
                <v:stroke joinstyle="miter"/>
              </v:line>
            </w:pict>
          </mc:Fallback>
        </mc:AlternateContent>
      </w:r>
    </w:p>
    <w:p w14:paraId="35B8F677" w14:textId="77777777" w:rsidR="00AC3471" w:rsidRDefault="00AC3471" w:rsidP="00E96EF4">
      <w:pPr>
        <w:ind w:firstLine="720"/>
        <w:rPr>
          <w:rFonts w:ascii="Times New Roman" w:hAnsi="Times New Roman" w:cs="Times New Roman"/>
          <w:b/>
          <w:bCs/>
        </w:rPr>
      </w:pPr>
    </w:p>
    <w:p w14:paraId="38AD23BA" w14:textId="568C1509" w:rsidR="00030745" w:rsidRDefault="00E96EF4" w:rsidP="00E96EF4">
      <w:pPr>
        <w:ind w:firstLine="720"/>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68480" behindDoc="1" locked="0" layoutInCell="1" allowOverlap="1" wp14:anchorId="12308B2B" wp14:editId="083CBDD2">
                <wp:simplePos x="0" y="0"/>
                <wp:positionH relativeFrom="margin">
                  <wp:align>right</wp:align>
                </wp:positionH>
                <wp:positionV relativeFrom="paragraph">
                  <wp:posOffset>314960</wp:posOffset>
                </wp:positionV>
                <wp:extent cx="5263515" cy="548640"/>
                <wp:effectExtent l="0" t="0" r="13335" b="22860"/>
                <wp:wrapSquare wrapText="bothSides"/>
                <wp:docPr id="18" name="Rectangle: Rounded Corners 18"/>
                <wp:cNvGraphicFramePr/>
                <a:graphic xmlns:a="http://schemas.openxmlformats.org/drawingml/2006/main">
                  <a:graphicData uri="http://schemas.microsoft.com/office/word/2010/wordprocessingShape">
                    <wps:wsp>
                      <wps:cNvSpPr/>
                      <wps:spPr>
                        <a:xfrm>
                          <a:off x="0" y="0"/>
                          <a:ext cx="5263515" cy="548640"/>
                        </a:xfrm>
                        <a:prstGeom prst="round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647CB" w14:textId="3BDCF3F7" w:rsidR="00E96EF4" w:rsidRPr="00E06251" w:rsidRDefault="00E96EF4" w:rsidP="00E96EF4">
                            <w:pPr>
                              <w:jc w:val="center"/>
                              <w:rPr>
                                <w:color w:val="000000" w:themeColor="text1"/>
                              </w:rPr>
                            </w:pPr>
                            <w:r w:rsidRPr="00E96EF4">
                              <w:rPr>
                                <w:rFonts w:ascii="Times New Roman" w:hAnsi="Times New Roman" w:cs="Times New Roman"/>
                                <w:b/>
                                <w:bCs/>
                                <w:noProof/>
                              </w:rPr>
                              <w:drawing>
                                <wp:inline distT="0" distB="0" distL="0" distR="0" wp14:anchorId="2688301C" wp14:editId="4FD2A99C">
                                  <wp:extent cx="2951598" cy="36576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7378" cy="3751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08B2B" id="Rectangle: Rounded Corners 18" o:spid="_x0000_s1029" style="position:absolute;left:0;text-align:left;margin-left:363.25pt;margin-top:24.8pt;width:414.45pt;height:43.2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" fillcolor="white [3212]" strokecolor="#aeaaaa [2414]" strokeweight="1pt">
                <v:stroke joinstyle="miter"/>
                <v:textbox>
                  <w:txbxContent>
                    <w:p w14:paraId="256647CB" w14:textId="3BDCF3F7" w:rsidR="00E96EF4" w:rsidRPr="00E06251" w:rsidRDefault="00E96EF4" w:rsidP="00E96EF4">
                      <w:pPr>
                        <w:jc w:val="center"/>
                        <w:rPr>
                          <w:color w:val="000000" w:themeColor="text1"/>
                        </w:rPr>
                      </w:pPr>
                      <w:r w:rsidRPr="00E96EF4">
                        <w:rPr>
                          <w:rFonts w:ascii="Times New Roman" w:hAnsi="Times New Roman" w:cs="Times New Roman"/>
                          <w:b/>
                          <w:bCs/>
                          <w:noProof/>
                        </w:rPr>
                        <w:drawing>
                          <wp:inline distT="0" distB="0" distL="0" distR="0" wp14:anchorId="2688301C" wp14:editId="4FD2A99C">
                            <wp:extent cx="2951598" cy="36576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7378" cy="375151"/>
                                    </a:xfrm>
                                    <a:prstGeom prst="rect">
                                      <a:avLst/>
                                    </a:prstGeom>
                                  </pic:spPr>
                                </pic:pic>
                              </a:graphicData>
                            </a:graphic>
                          </wp:inline>
                        </w:drawing>
                      </w:r>
                    </w:p>
                  </w:txbxContent>
                </v:textbox>
                <w10:wrap type="square" anchorx="margin"/>
              </v:roundrect>
            </w:pict>
          </mc:Fallback>
        </mc:AlternateContent>
      </w:r>
      <w:r w:rsidR="005C6B9A" w:rsidRPr="005C6B9A">
        <w:rPr>
          <w:rFonts w:ascii="Times New Roman" w:hAnsi="Times New Roman" w:cs="Times New Roman"/>
          <w:b/>
          <w:bCs/>
        </w:rPr>
        <w:t xml:space="preserve">CMI aprēķina formula līdz </w:t>
      </w:r>
      <w:r w:rsidR="005347A8">
        <w:rPr>
          <w:rFonts w:ascii="Times New Roman" w:hAnsi="Times New Roman" w:cs="Times New Roman"/>
          <w:b/>
          <w:bCs/>
        </w:rPr>
        <w:t>šim</w:t>
      </w:r>
      <w:r w:rsidR="006A222C">
        <w:rPr>
          <w:rFonts w:ascii="Times New Roman" w:hAnsi="Times New Roman" w:cs="Times New Roman"/>
          <w:b/>
          <w:bCs/>
        </w:rPr>
        <w:t xml:space="preserve"> ir</w:t>
      </w:r>
      <w:r w:rsidR="005C6B9A" w:rsidRPr="005C6B9A">
        <w:rPr>
          <w:rFonts w:ascii="Times New Roman" w:hAnsi="Times New Roman" w:cs="Times New Roman"/>
          <w:b/>
          <w:bCs/>
        </w:rPr>
        <w:t>:</w:t>
      </w:r>
    </w:p>
    <w:p w14:paraId="7336A88C" w14:textId="187436D9" w:rsidR="00030745" w:rsidRDefault="00030745" w:rsidP="00435790">
      <w:pPr>
        <w:rPr>
          <w:rFonts w:ascii="Times New Roman" w:hAnsi="Times New Roman" w:cs="Times New Roman"/>
          <w:b/>
          <w:bCs/>
        </w:rPr>
      </w:pPr>
    </w:p>
    <w:p w14:paraId="68D3B8CA" w14:textId="39A9E611" w:rsidR="00137137" w:rsidRDefault="005C6B9A" w:rsidP="00AC3471">
      <w:pPr>
        <w:ind w:firstLine="720"/>
        <w:rPr>
          <w:rFonts w:ascii="Times New Roman" w:hAnsi="Times New Roman" w:cs="Times New Roman"/>
        </w:rPr>
      </w:pPr>
      <w:r w:rsidRPr="00057DC6">
        <w:rPr>
          <w:rFonts w:ascii="Times New Roman" w:hAnsi="Times New Roman" w:cs="Times New Roman"/>
          <w:color w:val="D4490A"/>
          <w:u w:val="single"/>
        </w:rPr>
        <w:t>2021.gadam CMI ir transformēts</w:t>
      </w:r>
      <w:r>
        <w:rPr>
          <w:rFonts w:ascii="Times New Roman" w:hAnsi="Times New Roman" w:cs="Times New Roman"/>
        </w:rPr>
        <w:t xml:space="preserve">, aprēķinot to no finansējuma apjoma (tā izmaiņas pret 2020.gadu ir augšupejošas darba samaksas un ar to saistīto elementu pieauguma dēļ), pacientu skaita un Bāzes tarifa. </w:t>
      </w:r>
      <w:r w:rsidR="00030745">
        <w:rPr>
          <w:rFonts w:ascii="Times New Roman" w:hAnsi="Times New Roman" w:cs="Times New Roman"/>
        </w:rPr>
        <w:t xml:space="preserve">CMI 2021.gadam nodēvēts par </w:t>
      </w:r>
      <w:r w:rsidR="005B3D6C">
        <w:rPr>
          <w:rFonts w:ascii="Times New Roman" w:hAnsi="Times New Roman" w:cs="Times New Roman"/>
        </w:rPr>
        <w:t xml:space="preserve">ārstniecības iestādes veiktā darba indeksu ar korekciju jeb </w:t>
      </w:r>
      <w:r w:rsidR="002302DC">
        <w:rPr>
          <w:rFonts w:ascii="Times New Roman" w:hAnsi="Times New Roman" w:cs="Times New Roman"/>
        </w:rPr>
        <w:t xml:space="preserve">tiek apzīmēts </w:t>
      </w:r>
      <w:r w:rsidR="005B3D6C">
        <w:rPr>
          <w:rFonts w:ascii="Times New Roman" w:hAnsi="Times New Roman" w:cs="Times New Roman"/>
        </w:rPr>
        <w:t>a</w:t>
      </w:r>
      <w:r w:rsidR="00057DC6">
        <w:rPr>
          <w:rFonts w:ascii="Times New Roman" w:hAnsi="Times New Roman" w:cs="Times New Roman"/>
        </w:rPr>
        <w:t xml:space="preserve">r </w:t>
      </w:r>
      <w:r w:rsidR="002302DC">
        <w:rPr>
          <w:rFonts w:ascii="Times New Roman" w:hAnsi="Times New Roman" w:cs="Times New Roman"/>
        </w:rPr>
        <w:t>a</w:t>
      </w:r>
      <w:r w:rsidR="005B3D6C">
        <w:rPr>
          <w:rFonts w:ascii="Times New Roman" w:hAnsi="Times New Roman" w:cs="Times New Roman"/>
        </w:rPr>
        <w:t xml:space="preserve">breviatūru </w:t>
      </w:r>
      <w:r w:rsidR="00030745" w:rsidRPr="00AC24AB">
        <w:rPr>
          <w:rFonts w:ascii="Times New Roman" w:hAnsi="Times New Roman" w:cs="Times New Roman"/>
          <w:b/>
          <w:bCs/>
          <w:color w:val="D4490A"/>
          <w:u w:val="single"/>
        </w:rPr>
        <w:t>CMIc</w:t>
      </w:r>
      <w:r w:rsidR="00030745">
        <w:rPr>
          <w:rFonts w:ascii="Times New Roman" w:hAnsi="Times New Roman" w:cs="Times New Roman"/>
        </w:rPr>
        <w:t xml:space="preserve"> (angl. </w:t>
      </w:r>
      <w:r w:rsidR="00030745" w:rsidRPr="00030745">
        <w:rPr>
          <w:rFonts w:ascii="Times New Roman" w:hAnsi="Times New Roman" w:cs="Times New Roman"/>
          <w:i/>
          <w:iCs/>
        </w:rPr>
        <w:t>CMI with correction</w:t>
      </w:r>
      <w:r w:rsidR="00030745">
        <w:rPr>
          <w:rFonts w:ascii="Times New Roman" w:hAnsi="Times New Roman" w:cs="Times New Roman"/>
        </w:rPr>
        <w:t>)</w:t>
      </w:r>
      <w:r w:rsidR="008A2C21">
        <w:rPr>
          <w:rFonts w:ascii="Times New Roman" w:hAnsi="Times New Roman" w:cs="Times New Roman"/>
        </w:rPr>
        <w:t>.</w:t>
      </w:r>
    </w:p>
    <w:p w14:paraId="40554C42" w14:textId="24B705EB" w:rsidR="00030745" w:rsidRDefault="00030745" w:rsidP="0043579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C6ACDC2" wp14:editId="2C8C218D">
                <wp:simplePos x="0" y="0"/>
                <wp:positionH relativeFrom="column">
                  <wp:posOffset>14605</wp:posOffset>
                </wp:positionH>
                <wp:positionV relativeFrom="paragraph">
                  <wp:posOffset>85090</wp:posOffset>
                </wp:positionV>
                <wp:extent cx="323850" cy="6667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323850" cy="666750"/>
                        </a:xfrm>
                        <a:prstGeom prst="roundRect">
                          <a:avLst/>
                        </a:prstGeom>
                        <a:solidFill>
                          <a:schemeClr val="bg1"/>
                        </a:solidFill>
                        <a:ln>
                          <a:solidFill>
                            <a:srgbClr val="D4490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5AF89" w14:textId="5FCBFDD4" w:rsidR="00030745" w:rsidRPr="006A222C" w:rsidRDefault="00030745" w:rsidP="00030745">
                            <w:pPr>
                              <w:jc w:val="center"/>
                              <w:rPr>
                                <w:color w:val="D4490A"/>
                                <w:sz w:val="56"/>
                                <w:szCs w:val="56"/>
                              </w:rPr>
                            </w:pPr>
                            <w:r w:rsidRPr="006A222C">
                              <w:rPr>
                                <w:color w:val="D4490A"/>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ACDC2" id="Rectangle: Rounded Corners 3" o:spid="_x0000_s1030" style="position:absolute;margin-left:1.15pt;margin-top:6.7pt;width:25.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" fillcolor="white [3212]" strokecolor="#d4490a" strokeweight="1pt">
                <v:stroke joinstyle="miter"/>
                <v:textbox>
                  <w:txbxContent>
                    <w:p w14:paraId="6C15AF89" w14:textId="5FCBFDD4" w:rsidR="00030745" w:rsidRPr="006A222C" w:rsidRDefault="00030745" w:rsidP="00030745">
                      <w:pPr>
                        <w:jc w:val="center"/>
                        <w:rPr>
                          <w:color w:val="D4490A"/>
                          <w:sz w:val="56"/>
                          <w:szCs w:val="56"/>
                        </w:rPr>
                      </w:pPr>
                      <w:r w:rsidRPr="006A222C">
                        <w:rPr>
                          <w:color w:val="D4490A"/>
                          <w:sz w:val="56"/>
                          <w:szCs w:val="56"/>
                        </w:rPr>
                        <w:t>!</w:t>
                      </w:r>
                    </w:p>
                  </w:txbxContent>
                </v:textbox>
              </v:roundrect>
            </w:pict>
          </mc:Fallback>
        </mc:AlternateContent>
      </w:r>
    </w:p>
    <w:p w14:paraId="43E75C97" w14:textId="13D3F2FF" w:rsidR="00030745" w:rsidRDefault="00030745" w:rsidP="00030745">
      <w:pPr>
        <w:ind w:left="720"/>
        <w:jc w:val="both"/>
        <w:rPr>
          <w:rFonts w:ascii="Times New Roman" w:hAnsi="Times New Roman" w:cs="Times New Roman"/>
        </w:rPr>
      </w:pPr>
      <w:r>
        <w:rPr>
          <w:rFonts w:ascii="Times New Roman" w:hAnsi="Times New Roman" w:cs="Times New Roman"/>
        </w:rPr>
        <w:t xml:space="preserve">Tādējādi 2021.gada CMI nav pielietojami savstarpējai salīdzināšanai (angl. </w:t>
      </w:r>
      <w:r w:rsidRPr="005C6B9A">
        <w:rPr>
          <w:rFonts w:ascii="Times New Roman" w:hAnsi="Times New Roman" w:cs="Times New Roman"/>
          <w:i/>
          <w:iCs/>
        </w:rPr>
        <w:t>benchmarking</w:t>
      </w:r>
      <w:r>
        <w:rPr>
          <w:rFonts w:ascii="Times New Roman" w:hAnsi="Times New Roman" w:cs="Times New Roman"/>
        </w:rPr>
        <w:t>) iestādes ietvaros pret citiem periodiem, ne arī ārstniecības iestāžu veiktā darba savstarpējai salīdzināšanai</w:t>
      </w:r>
      <w:r w:rsidR="00AC3471">
        <w:rPr>
          <w:rFonts w:ascii="Times New Roman" w:hAnsi="Times New Roman" w:cs="Times New Roman"/>
        </w:rPr>
        <w:t>.</w:t>
      </w:r>
    </w:p>
    <w:p w14:paraId="1A8A3A32" w14:textId="41F176C4" w:rsidR="00030745" w:rsidRDefault="00030745" w:rsidP="00435790">
      <w:pPr>
        <w:rPr>
          <w:rFonts w:ascii="Times New Roman" w:hAnsi="Times New Roman" w:cs="Times New Roman"/>
        </w:rPr>
      </w:pPr>
    </w:p>
    <w:p w14:paraId="67662427" w14:textId="7A1823F0" w:rsidR="001428ED" w:rsidRDefault="005B6AB8" w:rsidP="0043579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1" locked="0" layoutInCell="1" allowOverlap="1" wp14:anchorId="2525F66F" wp14:editId="199C607D">
                <wp:simplePos x="0" y="0"/>
                <wp:positionH relativeFrom="margin">
                  <wp:posOffset>-227109</wp:posOffset>
                </wp:positionH>
                <wp:positionV relativeFrom="paragraph">
                  <wp:posOffset>331498</wp:posOffset>
                </wp:positionV>
                <wp:extent cx="5803265" cy="400050"/>
                <wp:effectExtent l="19050" t="19050" r="26035" b="19050"/>
                <wp:wrapSquare wrapText="bothSides"/>
                <wp:docPr id="22" name="Rectangle: Rounded Corners 22"/>
                <wp:cNvGraphicFramePr/>
                <a:graphic xmlns:a="http://schemas.openxmlformats.org/drawingml/2006/main">
                  <a:graphicData uri="http://schemas.microsoft.com/office/word/2010/wordprocessingShape">
                    <wps:wsp>
                      <wps:cNvSpPr/>
                      <wps:spPr>
                        <a:xfrm>
                          <a:off x="0" y="0"/>
                          <a:ext cx="5803265" cy="400050"/>
                        </a:xfrm>
                        <a:prstGeom prst="roundRect">
                          <a:avLst/>
                        </a:prstGeom>
                        <a:solidFill>
                          <a:schemeClr val="bg1"/>
                        </a:solidFill>
                        <a:ln w="28575">
                          <a:solidFill>
                            <a:srgbClr val="D4490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93EF9" w14:textId="15A6283F" w:rsidR="00B21087" w:rsidRPr="005B6AB8" w:rsidRDefault="00B21087" w:rsidP="00B21087">
                            <w:pPr>
                              <w:jc w:val="center"/>
                              <w:rPr>
                                <w:color w:val="000000" w:themeColor="text1"/>
                              </w:rPr>
                            </w:pPr>
                            <w:r w:rsidRPr="005B6AB8">
                              <w:rPr>
                                <w:rFonts w:ascii="Times New Roman" w:hAnsi="Times New Roman" w:cs="Times New Roman"/>
                                <w:b/>
                                <w:bCs/>
                                <w:color w:val="000000" w:themeColor="text1"/>
                              </w:rPr>
                              <w:t>ĀI DRG finansējuma apmērs = Bāzes tarifs * Prognozētais DRG pacientu skaits ĀI * CMI</w:t>
                            </w:r>
                            <w:r w:rsidRPr="005B6AB8">
                              <w:rPr>
                                <w:rFonts w:ascii="Times New Roman" w:hAnsi="Times New Roman" w:cs="Times New Roman"/>
                                <w:b/>
                                <w:bCs/>
                                <w:color w:val="D4490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5F66F" id="Rectangle: Rounded Corners 22" o:spid="_x0000_s1031" style="position:absolute;margin-left:-17.9pt;margin-top:26.1pt;width:456.95pt;height:31.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" fillcolor="white [3212]" strokecolor="#d4490a" strokeweight="2.25pt">
                <v:stroke joinstyle="miter"/>
                <v:textbox>
                  <w:txbxContent>
                    <w:p w14:paraId="12D93EF9" w14:textId="15A6283F" w:rsidR="00B21087" w:rsidRPr="005B6AB8" w:rsidRDefault="00B21087" w:rsidP="00B21087">
                      <w:pPr>
                        <w:jc w:val="center"/>
                        <w:rPr>
                          <w:color w:val="000000" w:themeColor="text1"/>
                        </w:rPr>
                      </w:pPr>
                      <w:r w:rsidRPr="005B6AB8">
                        <w:rPr>
                          <w:rFonts w:ascii="Times New Roman" w:hAnsi="Times New Roman" w:cs="Times New Roman"/>
                          <w:b/>
                          <w:bCs/>
                          <w:color w:val="000000" w:themeColor="text1"/>
                        </w:rPr>
                        <w:t>ĀI DRG finansējuma apmērs = Bāzes tarifs * Prognozētais DRG pacientu skaits ĀI * CMI</w:t>
                      </w:r>
                      <w:r w:rsidRPr="005B6AB8">
                        <w:rPr>
                          <w:rFonts w:ascii="Times New Roman" w:hAnsi="Times New Roman" w:cs="Times New Roman"/>
                          <w:b/>
                          <w:bCs/>
                          <w:color w:val="D4490A"/>
                        </w:rPr>
                        <w:t>c</w:t>
                      </w:r>
                    </w:p>
                  </w:txbxContent>
                </v:textbox>
                <w10:wrap type="square" anchorx="margin"/>
              </v:roundrect>
            </w:pict>
          </mc:Fallback>
        </mc:AlternateContent>
      </w:r>
      <w:r w:rsidR="001428ED">
        <w:rPr>
          <w:rFonts w:ascii="Times New Roman" w:hAnsi="Times New Roman" w:cs="Times New Roman"/>
        </w:rPr>
        <w:t xml:space="preserve">Formula ārstniecības iestādes </w:t>
      </w:r>
      <w:r w:rsidR="001428ED" w:rsidRPr="005B6AB8">
        <w:rPr>
          <w:rFonts w:ascii="Times New Roman" w:hAnsi="Times New Roman" w:cs="Times New Roman"/>
          <w:u w:val="single"/>
        </w:rPr>
        <w:t>finansējuma aprēķinam 2021.gadā</w:t>
      </w:r>
      <w:r w:rsidR="001428ED">
        <w:rPr>
          <w:rFonts w:ascii="Times New Roman" w:hAnsi="Times New Roman" w:cs="Times New Roman"/>
        </w:rPr>
        <w:t xml:space="preserve"> ir:</w:t>
      </w:r>
    </w:p>
    <w:p w14:paraId="55D5E0C7" w14:textId="58DEE586" w:rsidR="00B21087" w:rsidRDefault="00B21087" w:rsidP="00435790">
      <w:pPr>
        <w:rPr>
          <w:rFonts w:ascii="Times New Roman" w:hAnsi="Times New Roman" w:cs="Times New Roman"/>
        </w:rPr>
      </w:pPr>
    </w:p>
    <w:p w14:paraId="449946E2" w14:textId="45896354" w:rsidR="007806C7" w:rsidRDefault="007806C7" w:rsidP="00435790">
      <w:pPr>
        <w:rPr>
          <w:rFonts w:ascii="Times New Roman" w:hAnsi="Times New Roman" w:cs="Times New Roman"/>
        </w:rPr>
      </w:pPr>
    </w:p>
    <w:p w14:paraId="4AA661C3" w14:textId="05A08665" w:rsidR="00030745" w:rsidRPr="00057DC6" w:rsidRDefault="00030745" w:rsidP="001428ED">
      <w:pPr>
        <w:pStyle w:val="ListParagraph"/>
        <w:numPr>
          <w:ilvl w:val="0"/>
          <w:numId w:val="9"/>
        </w:numPr>
        <w:rPr>
          <w:rFonts w:ascii="Times New Roman" w:hAnsi="Times New Roman" w:cs="Times New Roman"/>
          <w:b/>
          <w:bCs/>
          <w:color w:val="D4490A"/>
          <w:sz w:val="24"/>
          <w:szCs w:val="24"/>
        </w:rPr>
      </w:pPr>
      <w:r w:rsidRPr="00057DC6">
        <w:rPr>
          <w:rFonts w:ascii="Times New Roman" w:hAnsi="Times New Roman" w:cs="Times New Roman"/>
          <w:b/>
          <w:bCs/>
          <w:color w:val="D4490A"/>
          <w:sz w:val="24"/>
          <w:szCs w:val="24"/>
        </w:rPr>
        <w:t>DRG rādītāji apmaksas aprēķinam</w:t>
      </w:r>
      <w:r w:rsidR="00AC3471" w:rsidRPr="00057DC6">
        <w:rPr>
          <w:rFonts w:ascii="Times New Roman" w:hAnsi="Times New Roman" w:cs="Times New Roman"/>
          <w:b/>
          <w:bCs/>
          <w:color w:val="D4490A"/>
          <w:sz w:val="24"/>
          <w:szCs w:val="24"/>
        </w:rPr>
        <w:t xml:space="preserve"> un izmaiņas 2021.gadā</w:t>
      </w:r>
      <w:r w:rsidRPr="00057DC6">
        <w:rPr>
          <w:rFonts w:ascii="Times New Roman" w:hAnsi="Times New Roman" w:cs="Times New Roman"/>
          <w:b/>
          <w:bCs/>
          <w:color w:val="D4490A"/>
          <w:sz w:val="24"/>
          <w:szCs w:val="24"/>
        </w:rPr>
        <w:t>:</w:t>
      </w:r>
    </w:p>
    <w:p w14:paraId="1C3A53E5" w14:textId="77777777" w:rsidR="001428ED" w:rsidRPr="001428ED" w:rsidRDefault="001428ED" w:rsidP="001428ED">
      <w:pPr>
        <w:pStyle w:val="ListParagraph"/>
        <w:rPr>
          <w:rFonts w:ascii="Times New Roman" w:hAnsi="Times New Roman" w:cs="Times New Roman"/>
          <w:b/>
          <w:bCs/>
          <w:sz w:val="8"/>
          <w:szCs w:val="8"/>
        </w:rPr>
      </w:pPr>
    </w:p>
    <w:p w14:paraId="73A59CA0" w14:textId="77777777" w:rsidR="001428ED" w:rsidRPr="001428ED" w:rsidRDefault="001428ED" w:rsidP="001428ED">
      <w:pPr>
        <w:pStyle w:val="ListParagraph"/>
        <w:numPr>
          <w:ilvl w:val="0"/>
          <w:numId w:val="11"/>
        </w:numPr>
        <w:rPr>
          <w:rFonts w:ascii="Times New Roman" w:hAnsi="Times New Roman" w:cs="Times New Roman"/>
          <w:vanish/>
        </w:rPr>
      </w:pPr>
    </w:p>
    <w:p w14:paraId="698FD991" w14:textId="77777777" w:rsidR="001428ED" w:rsidRPr="001428ED" w:rsidRDefault="001428ED" w:rsidP="001428ED">
      <w:pPr>
        <w:pStyle w:val="ListParagraph"/>
        <w:numPr>
          <w:ilvl w:val="0"/>
          <w:numId w:val="11"/>
        </w:numPr>
        <w:rPr>
          <w:rFonts w:ascii="Times New Roman" w:hAnsi="Times New Roman" w:cs="Times New Roman"/>
          <w:vanish/>
        </w:rPr>
      </w:pPr>
    </w:p>
    <w:p w14:paraId="1AC519F5" w14:textId="77777777" w:rsidR="001428ED" w:rsidRPr="001428ED" w:rsidRDefault="001428ED" w:rsidP="001428ED">
      <w:pPr>
        <w:pStyle w:val="ListParagraph"/>
        <w:numPr>
          <w:ilvl w:val="0"/>
          <w:numId w:val="11"/>
        </w:numPr>
        <w:rPr>
          <w:rFonts w:ascii="Times New Roman" w:hAnsi="Times New Roman" w:cs="Times New Roman"/>
          <w:vanish/>
        </w:rPr>
      </w:pPr>
    </w:p>
    <w:p w14:paraId="6C01403E" w14:textId="4E9A914D" w:rsidR="00030745" w:rsidRPr="00137137" w:rsidRDefault="00030745" w:rsidP="001428ED">
      <w:pPr>
        <w:pStyle w:val="ListParagraph"/>
        <w:numPr>
          <w:ilvl w:val="1"/>
          <w:numId w:val="11"/>
        </w:numPr>
        <w:rPr>
          <w:rFonts w:ascii="Times New Roman" w:hAnsi="Times New Roman" w:cs="Times New Roman"/>
        </w:rPr>
      </w:pPr>
      <w:r w:rsidRPr="004509E3">
        <w:rPr>
          <w:rFonts w:ascii="Times New Roman" w:hAnsi="Times New Roman" w:cs="Times New Roman"/>
        </w:rPr>
        <w:t>Bāzes tarifs</w:t>
      </w:r>
      <w:r>
        <w:rPr>
          <w:rFonts w:ascii="Times New Roman" w:hAnsi="Times New Roman" w:cs="Times New Roman"/>
        </w:rPr>
        <w:t>,</w:t>
      </w:r>
    </w:p>
    <w:p w14:paraId="36D85D04" w14:textId="0DAEDFF0" w:rsidR="00030745" w:rsidRDefault="00030745" w:rsidP="001428ED">
      <w:pPr>
        <w:pStyle w:val="ListParagraph"/>
        <w:numPr>
          <w:ilvl w:val="1"/>
          <w:numId w:val="11"/>
        </w:numPr>
        <w:rPr>
          <w:rFonts w:ascii="Times New Roman" w:hAnsi="Times New Roman" w:cs="Times New Roman"/>
        </w:rPr>
      </w:pPr>
      <w:r>
        <w:rPr>
          <w:rFonts w:ascii="Times New Roman" w:hAnsi="Times New Roman" w:cs="Times New Roman"/>
        </w:rPr>
        <w:t>DRG koeficients,</w:t>
      </w:r>
    </w:p>
    <w:p w14:paraId="2F613587" w14:textId="7FB398C0" w:rsidR="00030745" w:rsidRDefault="00030745" w:rsidP="001428ED">
      <w:pPr>
        <w:pStyle w:val="ListParagraph"/>
        <w:numPr>
          <w:ilvl w:val="1"/>
          <w:numId w:val="11"/>
        </w:numPr>
        <w:rPr>
          <w:rFonts w:ascii="Times New Roman" w:hAnsi="Times New Roman" w:cs="Times New Roman"/>
        </w:rPr>
      </w:pPr>
      <w:r w:rsidRPr="00AC3471">
        <w:rPr>
          <w:rFonts w:ascii="Times New Roman" w:hAnsi="Times New Roman" w:cs="Times New Roman"/>
          <w:i/>
          <w:iCs/>
        </w:rPr>
        <w:t>2021.gadam Delta_21</w:t>
      </w:r>
      <w:r>
        <w:rPr>
          <w:rFonts w:ascii="Times New Roman" w:hAnsi="Times New Roman" w:cs="Times New Roman"/>
        </w:rPr>
        <w:t xml:space="preserve">. </w:t>
      </w:r>
    </w:p>
    <w:p w14:paraId="17B7241A" w14:textId="7616BB7A" w:rsidR="00137137" w:rsidRDefault="00E96EF4" w:rsidP="00AC3471">
      <w:pPr>
        <w:ind w:firstLine="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1" locked="0" layoutInCell="1" allowOverlap="1" wp14:anchorId="4CE4805E" wp14:editId="63ABD60C">
                <wp:simplePos x="0" y="0"/>
                <wp:positionH relativeFrom="margin">
                  <wp:align>left</wp:align>
                </wp:positionH>
                <wp:positionV relativeFrom="paragraph">
                  <wp:posOffset>327081</wp:posOffset>
                </wp:positionV>
                <wp:extent cx="5263515" cy="333375"/>
                <wp:effectExtent l="0" t="0" r="13335" b="28575"/>
                <wp:wrapSquare wrapText="bothSides"/>
                <wp:docPr id="20" name="Rectangle: Rounded Corners 20"/>
                <wp:cNvGraphicFramePr/>
                <a:graphic xmlns:a="http://schemas.openxmlformats.org/drawingml/2006/main">
                  <a:graphicData uri="http://schemas.microsoft.com/office/word/2010/wordprocessingShape">
                    <wps:wsp>
                      <wps:cNvSpPr/>
                      <wps:spPr>
                        <a:xfrm>
                          <a:off x="0" y="0"/>
                          <a:ext cx="5263515" cy="333375"/>
                        </a:xfrm>
                        <a:prstGeom prst="round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10475" w14:textId="77777777" w:rsidR="00E96EF4" w:rsidRPr="00E96EF4" w:rsidRDefault="00E96EF4" w:rsidP="00E96EF4">
                            <w:pPr>
                              <w:jc w:val="center"/>
                              <w:rPr>
                                <w:rFonts w:ascii="Times New Roman" w:hAnsi="Times New Roman" w:cs="Times New Roman"/>
                                <w:b/>
                                <w:bCs/>
                                <w:color w:val="000000" w:themeColor="text1"/>
                              </w:rPr>
                            </w:pPr>
                            <w:r w:rsidRPr="00E96EF4">
                              <w:rPr>
                                <w:rFonts w:ascii="Times New Roman" w:hAnsi="Times New Roman" w:cs="Times New Roman"/>
                                <w:b/>
                                <w:bCs/>
                                <w:color w:val="000000" w:themeColor="text1"/>
                              </w:rPr>
                              <w:t>DRG gadījuma apmaksas apmērs = Bāzes tarifs * DRG koeficients</w:t>
                            </w:r>
                          </w:p>
                          <w:p w14:paraId="123BAFF5" w14:textId="289EEC58" w:rsidR="00E96EF4" w:rsidRPr="00E06251" w:rsidRDefault="00E96EF4" w:rsidP="00E96EF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4805E" id="Rectangle: Rounded Corners 20" o:spid="_x0000_s1032" style="position:absolute;left:0;text-align:left;margin-left:0;margin-top:25.75pt;width:414.45pt;height:26.2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" fillcolor="white [3212]" strokecolor="#aeaaaa [2414]" strokeweight="1pt">
                <v:stroke joinstyle="miter"/>
                <v:textbox>
                  <w:txbxContent>
                    <w:p w14:paraId="26C10475" w14:textId="77777777" w:rsidR="00E96EF4" w:rsidRPr="00E96EF4" w:rsidRDefault="00E96EF4" w:rsidP="00E96EF4">
                      <w:pPr>
                        <w:jc w:val="center"/>
                        <w:rPr>
                          <w:rFonts w:ascii="Times New Roman" w:hAnsi="Times New Roman" w:cs="Times New Roman"/>
                          <w:b/>
                          <w:bCs/>
                          <w:color w:val="000000" w:themeColor="text1"/>
                        </w:rPr>
                      </w:pPr>
                      <w:r w:rsidRPr="00E96EF4">
                        <w:rPr>
                          <w:rFonts w:ascii="Times New Roman" w:hAnsi="Times New Roman" w:cs="Times New Roman"/>
                          <w:b/>
                          <w:bCs/>
                          <w:color w:val="000000" w:themeColor="text1"/>
                        </w:rPr>
                        <w:t>DRG gadījuma apmaksas apmērs = Bāzes tarifs * DRG koeficients</w:t>
                      </w:r>
                    </w:p>
                    <w:p w14:paraId="123BAFF5" w14:textId="289EEC58" w:rsidR="00E96EF4" w:rsidRPr="00E06251" w:rsidRDefault="00E96EF4" w:rsidP="00E96EF4">
                      <w:pPr>
                        <w:jc w:val="center"/>
                        <w:rPr>
                          <w:color w:val="000000" w:themeColor="text1"/>
                        </w:rPr>
                      </w:pPr>
                    </w:p>
                  </w:txbxContent>
                </v:textbox>
                <w10:wrap type="square" anchorx="margin"/>
              </v:roundrect>
            </w:pict>
          </mc:Fallback>
        </mc:AlternateContent>
      </w:r>
      <w:r w:rsidR="00E0741B">
        <w:rPr>
          <w:rFonts w:ascii="Times New Roman" w:hAnsi="Times New Roman" w:cs="Times New Roman"/>
        </w:rPr>
        <w:t xml:space="preserve">DRG gadījuma apmaksas aprēķina formula līdz </w:t>
      </w:r>
      <w:r w:rsidR="005347A8">
        <w:rPr>
          <w:rFonts w:ascii="Times New Roman" w:hAnsi="Times New Roman" w:cs="Times New Roman"/>
        </w:rPr>
        <w:t>šim</w:t>
      </w:r>
      <w:r w:rsidR="00E0741B">
        <w:rPr>
          <w:rFonts w:ascii="Times New Roman" w:hAnsi="Times New Roman" w:cs="Times New Roman"/>
        </w:rPr>
        <w:t xml:space="preserve"> ir</w:t>
      </w:r>
      <w:r w:rsidR="005347A8">
        <w:rPr>
          <w:rFonts w:ascii="Times New Roman" w:hAnsi="Times New Roman" w:cs="Times New Roman"/>
        </w:rPr>
        <w:t xml:space="preserve"> bijusi</w:t>
      </w:r>
      <w:r w:rsidR="00E0741B">
        <w:rPr>
          <w:rFonts w:ascii="Times New Roman" w:hAnsi="Times New Roman" w:cs="Times New Roman"/>
        </w:rPr>
        <w:t>:</w:t>
      </w:r>
    </w:p>
    <w:p w14:paraId="2795B2B8" w14:textId="1BD90C9C" w:rsidR="00E0741B" w:rsidRDefault="00E0741B" w:rsidP="00435790">
      <w:pPr>
        <w:rPr>
          <w:rFonts w:ascii="Times New Roman" w:hAnsi="Times New Roman" w:cs="Times New Roman"/>
        </w:rPr>
      </w:pPr>
    </w:p>
    <w:p w14:paraId="57DAC4B5" w14:textId="6A21F76C" w:rsidR="00030745" w:rsidRDefault="00030745" w:rsidP="00435790">
      <w:pPr>
        <w:rPr>
          <w:rFonts w:ascii="Times New Roman" w:hAnsi="Times New Roman" w:cs="Times New Roman"/>
        </w:rPr>
      </w:pPr>
    </w:p>
    <w:p w14:paraId="1F19BDE4" w14:textId="2E7B0479" w:rsidR="00030745" w:rsidRDefault="00E0741B" w:rsidP="00AC3471">
      <w:pPr>
        <w:ind w:firstLine="720"/>
        <w:rPr>
          <w:rFonts w:ascii="Times New Roman" w:hAnsi="Times New Roman" w:cs="Times New Roman"/>
        </w:rPr>
      </w:pPr>
      <w:r>
        <w:rPr>
          <w:rFonts w:ascii="Times New Roman" w:hAnsi="Times New Roman" w:cs="Times New Roman"/>
        </w:rPr>
        <w:lastRenderedPageBreak/>
        <w:t xml:space="preserve">Tā kā 2021.gada Bāzes tarifs un DRG grupas koeficients ir </w:t>
      </w:r>
      <w:r w:rsidR="001428ED">
        <w:rPr>
          <w:rFonts w:ascii="Times New Roman" w:hAnsi="Times New Roman" w:cs="Times New Roman"/>
        </w:rPr>
        <w:t xml:space="preserve">saglabāti </w:t>
      </w:r>
      <w:r>
        <w:rPr>
          <w:rFonts w:ascii="Times New Roman" w:hAnsi="Times New Roman" w:cs="Times New Roman"/>
        </w:rPr>
        <w:t>2020.gad</w:t>
      </w:r>
      <w:r w:rsidR="001428ED">
        <w:rPr>
          <w:rFonts w:ascii="Times New Roman" w:hAnsi="Times New Roman" w:cs="Times New Roman"/>
        </w:rPr>
        <w:t>a apjomā</w:t>
      </w:r>
      <w:r>
        <w:rPr>
          <w:rFonts w:ascii="Times New Roman" w:hAnsi="Times New Roman" w:cs="Times New Roman"/>
        </w:rPr>
        <w:t xml:space="preserve">, bet finansējuma apmērs ir </w:t>
      </w:r>
      <w:r w:rsidR="00AC3471">
        <w:rPr>
          <w:rFonts w:ascii="Times New Roman" w:hAnsi="Times New Roman" w:cs="Times New Roman"/>
        </w:rPr>
        <w:t>audzis</w:t>
      </w:r>
      <w:r>
        <w:rPr>
          <w:rFonts w:ascii="Times New Roman" w:hAnsi="Times New Roman" w:cs="Times New Roman"/>
        </w:rPr>
        <w:t xml:space="preserve">, tad tika izstrādāts rādītājs </w:t>
      </w:r>
      <w:r w:rsidRPr="00AC24AB">
        <w:rPr>
          <w:rFonts w:ascii="Times New Roman" w:hAnsi="Times New Roman" w:cs="Times New Roman"/>
          <w:b/>
          <w:bCs/>
          <w:color w:val="D4490A"/>
          <w:u w:val="single"/>
        </w:rPr>
        <w:t>Delta_21</w:t>
      </w:r>
      <w:r>
        <w:rPr>
          <w:rFonts w:ascii="Times New Roman" w:hAnsi="Times New Roman" w:cs="Times New Roman"/>
        </w:rPr>
        <w:t xml:space="preserve">, kurš </w:t>
      </w:r>
      <w:r w:rsidR="000246FD" w:rsidRPr="00057DC6">
        <w:rPr>
          <w:rFonts w:ascii="Times New Roman" w:hAnsi="Times New Roman" w:cs="Times New Roman"/>
          <w:color w:val="D4490A"/>
          <w:u w:val="single"/>
        </w:rPr>
        <w:t>ir individuālais papildu finansējuma koeficients</w:t>
      </w:r>
      <w:r w:rsidR="008A2C21">
        <w:rPr>
          <w:rFonts w:ascii="Times New Roman" w:hAnsi="Times New Roman" w:cs="Times New Roman"/>
        </w:rPr>
        <w:t xml:space="preserve">. Tas ir </w:t>
      </w:r>
      <w:r w:rsidR="000246FD">
        <w:rPr>
          <w:rFonts w:ascii="Times New Roman" w:hAnsi="Times New Roman" w:cs="Times New Roman"/>
        </w:rPr>
        <w:t xml:space="preserve">aprēķināts atbilstoši vienotiem kritērijiem un </w:t>
      </w:r>
      <w:r>
        <w:rPr>
          <w:rFonts w:ascii="Times New Roman" w:hAnsi="Times New Roman" w:cs="Times New Roman"/>
        </w:rPr>
        <w:t xml:space="preserve">līdzsvaro finansējuma pieaugumu </w:t>
      </w:r>
      <w:r w:rsidR="008A2C21">
        <w:rPr>
          <w:rFonts w:ascii="Times New Roman" w:hAnsi="Times New Roman" w:cs="Times New Roman"/>
        </w:rPr>
        <w:t>ar</w:t>
      </w:r>
      <w:r>
        <w:rPr>
          <w:rFonts w:ascii="Times New Roman" w:hAnsi="Times New Roman" w:cs="Times New Roman"/>
        </w:rPr>
        <w:t xml:space="preserve"> pārējiem </w:t>
      </w:r>
      <w:r w:rsidR="000246FD">
        <w:rPr>
          <w:rFonts w:ascii="Times New Roman" w:hAnsi="Times New Roman" w:cs="Times New Roman"/>
        </w:rPr>
        <w:t xml:space="preserve">nemainīgajiem </w:t>
      </w:r>
      <w:r>
        <w:rPr>
          <w:rFonts w:ascii="Times New Roman" w:hAnsi="Times New Roman" w:cs="Times New Roman"/>
        </w:rPr>
        <w:t>rādītājiem</w:t>
      </w:r>
      <w:r w:rsidR="007F14A9">
        <w:rPr>
          <w:rFonts w:ascii="Times New Roman" w:hAnsi="Times New Roman" w:cs="Times New Roman"/>
        </w:rPr>
        <w:t>:</w:t>
      </w:r>
      <w:r w:rsidR="008A2C21">
        <w:rPr>
          <w:rFonts w:ascii="Times New Roman" w:hAnsi="Times New Roman" w:cs="Times New Roman"/>
        </w:rPr>
        <w:t xml:space="preserve"> </w:t>
      </w:r>
    </w:p>
    <w:p w14:paraId="645DCF83" w14:textId="206FF3C3" w:rsidR="00E0741B" w:rsidRDefault="00E0741B" w:rsidP="00435790">
      <w:pPr>
        <w:rPr>
          <w:rFonts w:ascii="Times New Roman" w:hAnsi="Times New Roman" w:cs="Times New Roman"/>
        </w:rPr>
      </w:pPr>
    </w:p>
    <w:p w14:paraId="0BC121F7" w14:textId="36530946" w:rsidR="00E0741B" w:rsidRDefault="001428ED" w:rsidP="00E0741B">
      <w:pPr>
        <w:rPr>
          <w:rFonts w:ascii="Times New Roman" w:hAnsi="Times New Roman" w:cs="Times New Roman"/>
        </w:rPr>
      </w:pPr>
      <w:r>
        <w:rPr>
          <w:rFonts w:ascii="Times New Roman" w:hAnsi="Times New Roman" w:cs="Times New Roman"/>
          <w:noProof/>
        </w:rPr>
        <w:drawing>
          <wp:anchor distT="0" distB="0" distL="114300" distR="114300" simplePos="0" relativeHeight="251678720" behindDoc="1" locked="0" layoutInCell="1" allowOverlap="1" wp14:anchorId="2EFA812F" wp14:editId="01191C7F">
            <wp:simplePos x="0" y="0"/>
            <wp:positionH relativeFrom="column">
              <wp:posOffset>3056122</wp:posOffset>
            </wp:positionH>
            <wp:positionV relativeFrom="paragraph">
              <wp:posOffset>507070</wp:posOffset>
            </wp:positionV>
            <wp:extent cx="846555" cy="751051"/>
            <wp:effectExtent l="0" t="19050" r="0" b="0"/>
            <wp:wrapNone/>
            <wp:docPr id="27" name="Graphic 27" descr="Arrow: Rotate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Arrow: Rotate righ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330511">
                      <a:off x="0" y="0"/>
                      <a:ext cx="869300" cy="771230"/>
                    </a:xfrm>
                    <a:prstGeom prst="rect">
                      <a:avLst/>
                    </a:prstGeom>
                  </pic:spPr>
                </pic:pic>
              </a:graphicData>
            </a:graphic>
            <wp14:sizeRelH relativeFrom="margin">
              <wp14:pctWidth>0</wp14:pctWidth>
            </wp14:sizeRelH>
            <wp14:sizeRelV relativeFrom="margin">
              <wp14:pctHeight>0</wp14:pctHeight>
            </wp14:sizeRelV>
          </wp:anchor>
        </w:drawing>
      </w:r>
      <w:r w:rsidR="00E0741B" w:rsidRPr="00E0741B">
        <w:rPr>
          <w:rFonts w:ascii="Times New Roman" w:hAnsi="Times New Roman" w:cs="Times New Roman"/>
          <w:noProof/>
        </w:rPr>
        <w:drawing>
          <wp:inline distT="0" distB="0" distL="0" distR="0" wp14:anchorId="57F8475C" wp14:editId="7FC43FCA">
            <wp:extent cx="2933700" cy="116190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10227" cy="1192212"/>
                    </a:xfrm>
                    <a:prstGeom prst="rect">
                      <a:avLst/>
                    </a:prstGeom>
                  </pic:spPr>
                </pic:pic>
              </a:graphicData>
            </a:graphic>
          </wp:inline>
        </w:drawing>
      </w:r>
    </w:p>
    <w:p w14:paraId="54799C73" w14:textId="0C58616B" w:rsidR="00E0741B" w:rsidRDefault="00AC3471" w:rsidP="00E0741B">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14:anchorId="6B3C15D4" wp14:editId="61049A50">
            <wp:simplePos x="0" y="0"/>
            <wp:positionH relativeFrom="column">
              <wp:posOffset>5142202</wp:posOffset>
            </wp:positionH>
            <wp:positionV relativeFrom="paragraph">
              <wp:posOffset>152372</wp:posOffset>
            </wp:positionV>
            <wp:extent cx="914400" cy="914400"/>
            <wp:effectExtent l="0" t="0" r="0" b="0"/>
            <wp:wrapNone/>
            <wp:docPr id="8" name="Graphic 8"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box Checked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ABE98E7" w14:textId="560B58BE" w:rsidR="00E0741B" w:rsidRDefault="00E0741B" w:rsidP="00E0741B">
      <w:pPr>
        <w:rPr>
          <w:rFonts w:ascii="Times New Roman" w:hAnsi="Times New Roman" w:cs="Times New Roman"/>
        </w:rPr>
      </w:pPr>
    </w:p>
    <w:p w14:paraId="128C8061" w14:textId="51CF016C" w:rsidR="00E0741B" w:rsidRDefault="00E0741B" w:rsidP="00E0741B">
      <w:pPr>
        <w:jc w:val="right"/>
        <w:rPr>
          <w:rFonts w:ascii="Times New Roman" w:hAnsi="Times New Roman" w:cs="Times New Roman"/>
        </w:rPr>
      </w:pPr>
      <w:r w:rsidRPr="00E0741B">
        <w:rPr>
          <w:rFonts w:ascii="Times New Roman" w:hAnsi="Times New Roman" w:cs="Times New Roman"/>
          <w:noProof/>
        </w:rPr>
        <w:drawing>
          <wp:inline distT="0" distB="0" distL="0" distR="0" wp14:anchorId="7B3F8305" wp14:editId="5AB796C9">
            <wp:extent cx="3167484" cy="13150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97963" cy="1327739"/>
                    </a:xfrm>
                    <a:prstGeom prst="rect">
                      <a:avLst/>
                    </a:prstGeom>
                  </pic:spPr>
                </pic:pic>
              </a:graphicData>
            </a:graphic>
          </wp:inline>
        </w:drawing>
      </w:r>
    </w:p>
    <w:p w14:paraId="5FAEE30C" w14:textId="534938B2" w:rsidR="00030745" w:rsidRDefault="00030745" w:rsidP="00435790">
      <w:pPr>
        <w:rPr>
          <w:rFonts w:ascii="Times New Roman" w:hAnsi="Times New Roman" w:cs="Times New Roman"/>
        </w:rPr>
      </w:pPr>
    </w:p>
    <w:p w14:paraId="2CB5E0ED" w14:textId="5882B0E6" w:rsidR="00030745" w:rsidRDefault="00030745" w:rsidP="00435790">
      <w:pPr>
        <w:rPr>
          <w:rFonts w:ascii="Times New Roman" w:hAnsi="Times New Roman" w:cs="Times New Roman"/>
        </w:rPr>
      </w:pPr>
    </w:p>
    <w:p w14:paraId="28C9485D" w14:textId="77777777" w:rsidR="00030745" w:rsidRPr="00861FFB" w:rsidRDefault="00030745" w:rsidP="00435790">
      <w:pPr>
        <w:rPr>
          <w:rFonts w:ascii="Times New Roman" w:hAnsi="Times New Roman" w:cs="Times New Roman"/>
        </w:rPr>
      </w:pPr>
    </w:p>
    <w:p w14:paraId="424ED23B" w14:textId="4B3587AC" w:rsidR="000246FD" w:rsidRDefault="00435790" w:rsidP="00435790">
      <w:pPr>
        <w:rPr>
          <w:rFonts w:ascii="Times New Roman" w:hAnsi="Times New Roman" w:cs="Times New Roman"/>
        </w:rPr>
      </w:pPr>
      <w:r w:rsidRPr="005B6AB8">
        <w:rPr>
          <w:rFonts w:ascii="Times New Roman" w:hAnsi="Times New Roman" w:cs="Times New Roman"/>
          <w:u w:val="single"/>
        </w:rPr>
        <w:t>2021.gad</w:t>
      </w:r>
      <w:r w:rsidR="005B6AB8" w:rsidRPr="005B6AB8">
        <w:rPr>
          <w:rFonts w:ascii="Times New Roman" w:hAnsi="Times New Roman" w:cs="Times New Roman"/>
          <w:u w:val="single"/>
        </w:rPr>
        <w:t>am</w:t>
      </w:r>
      <w:r w:rsidR="005B6AB8" w:rsidRPr="005B6AB8">
        <w:rPr>
          <w:rFonts w:ascii="Times New Roman" w:hAnsi="Times New Roman" w:cs="Times New Roman"/>
          <w:b/>
          <w:bCs/>
          <w:u w:val="single"/>
        </w:rPr>
        <w:t xml:space="preserve"> </w:t>
      </w:r>
      <w:r w:rsidRPr="005B6AB8">
        <w:rPr>
          <w:rFonts w:ascii="Times New Roman" w:hAnsi="Times New Roman" w:cs="Times New Roman"/>
          <w:u w:val="single"/>
        </w:rPr>
        <w:t>DRG izmaksu aprēķiniem</w:t>
      </w:r>
      <w:r w:rsidRPr="00861FFB">
        <w:rPr>
          <w:rFonts w:ascii="Times New Roman" w:hAnsi="Times New Roman" w:cs="Times New Roman"/>
        </w:rPr>
        <w:t xml:space="preserve"> par uzskaites dokumentu tiek izmantota </w:t>
      </w:r>
      <w:r w:rsidR="000246FD">
        <w:rPr>
          <w:rFonts w:ascii="Times New Roman" w:hAnsi="Times New Roman" w:cs="Times New Roman"/>
        </w:rPr>
        <w:t xml:space="preserve">sekojoša </w:t>
      </w:r>
      <w:r w:rsidRPr="00861FFB">
        <w:rPr>
          <w:rFonts w:ascii="Times New Roman" w:hAnsi="Times New Roman" w:cs="Times New Roman"/>
        </w:rPr>
        <w:t>formula</w:t>
      </w:r>
      <w:r w:rsidR="000246FD">
        <w:rPr>
          <w:rFonts w:ascii="Times New Roman" w:hAnsi="Times New Roman" w:cs="Times New Roman"/>
        </w:rPr>
        <w:t>:</w:t>
      </w:r>
    </w:p>
    <w:p w14:paraId="166D532E" w14:textId="0CCD9BB9" w:rsidR="000246FD" w:rsidRDefault="00AC24AB" w:rsidP="000246FD">
      <w:pPr>
        <w:jc w:val="center"/>
        <w:rPr>
          <w:rFonts w:ascii="Times New Roman" w:hAnsi="Times New Roman" w:cs="Times New Roman"/>
          <w:b/>
          <w:bCs/>
          <w:color w:val="E14C09"/>
        </w:rPr>
      </w:pPr>
      <w:r>
        <w:rPr>
          <w:rFonts w:ascii="Times New Roman" w:hAnsi="Times New Roman" w:cs="Times New Roman"/>
          <w:noProof/>
        </w:rPr>
        <mc:AlternateContent>
          <mc:Choice Requires="wps">
            <w:drawing>
              <wp:anchor distT="0" distB="0" distL="114300" distR="114300" simplePos="0" relativeHeight="251677696" behindDoc="1" locked="0" layoutInCell="1" allowOverlap="1" wp14:anchorId="5C8A37F3" wp14:editId="7A72B0A8">
                <wp:simplePos x="0" y="0"/>
                <wp:positionH relativeFrom="margin">
                  <wp:align>left</wp:align>
                </wp:positionH>
                <wp:positionV relativeFrom="paragraph">
                  <wp:posOffset>211455</wp:posOffset>
                </wp:positionV>
                <wp:extent cx="5264150" cy="338455"/>
                <wp:effectExtent l="19050" t="19050" r="12700" b="23495"/>
                <wp:wrapSquare wrapText="bothSides"/>
                <wp:docPr id="25" name="Rectangle: Rounded Corners 25"/>
                <wp:cNvGraphicFramePr/>
                <a:graphic xmlns:a="http://schemas.openxmlformats.org/drawingml/2006/main">
                  <a:graphicData uri="http://schemas.microsoft.com/office/word/2010/wordprocessingShape">
                    <wps:wsp>
                      <wps:cNvSpPr/>
                      <wps:spPr>
                        <a:xfrm>
                          <a:off x="0" y="0"/>
                          <a:ext cx="5264150" cy="338758"/>
                        </a:xfrm>
                        <a:prstGeom prst="roundRect">
                          <a:avLst/>
                        </a:prstGeom>
                        <a:solidFill>
                          <a:schemeClr val="bg1"/>
                        </a:solidFill>
                        <a:ln w="28575">
                          <a:solidFill>
                            <a:srgbClr val="D4490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8CC05" w14:textId="77777777" w:rsidR="006A222C" w:rsidRPr="006A222C" w:rsidRDefault="006A222C" w:rsidP="006A222C">
                            <w:pPr>
                              <w:jc w:val="center"/>
                              <w:rPr>
                                <w:rFonts w:ascii="Times New Roman" w:hAnsi="Times New Roman" w:cs="Times New Roman"/>
                                <w:b/>
                                <w:bCs/>
                                <w:color w:val="000000" w:themeColor="text1"/>
                              </w:rPr>
                            </w:pPr>
                            <w:r w:rsidRPr="006A222C">
                              <w:rPr>
                                <w:rFonts w:ascii="Times New Roman" w:hAnsi="Times New Roman" w:cs="Times New Roman"/>
                                <w:b/>
                                <w:bCs/>
                                <w:color w:val="000000" w:themeColor="text1"/>
                              </w:rPr>
                              <w:t xml:space="preserve">DRG gadījuma apmaksas apmērs = Bāzes tarifs * DRG koeficients </w:t>
                            </w:r>
                            <w:r w:rsidRPr="005B6AB8">
                              <w:rPr>
                                <w:rFonts w:ascii="Times New Roman" w:hAnsi="Times New Roman" w:cs="Times New Roman"/>
                                <w:b/>
                                <w:bCs/>
                                <w:color w:val="D4490A"/>
                              </w:rPr>
                              <w:t>* Delta_21</w:t>
                            </w:r>
                          </w:p>
                          <w:p w14:paraId="42405B70" w14:textId="08F86A85" w:rsidR="006A222C" w:rsidRPr="00E06251" w:rsidRDefault="006A222C" w:rsidP="006A22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A37F3" id="Rectangle: Rounded Corners 25" o:spid="_x0000_s1033" style="position:absolute;left:0;text-align:left;margin-left:0;margin-top:16.65pt;width:414.5pt;height:26.6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" fillcolor="white [3212]" strokecolor="#d4490a" strokeweight="2.25pt">
                <v:stroke joinstyle="miter"/>
                <v:textbox>
                  <w:txbxContent>
                    <w:p w14:paraId="6708CC05" w14:textId="77777777" w:rsidR="006A222C" w:rsidRPr="006A222C" w:rsidRDefault="006A222C" w:rsidP="006A222C">
                      <w:pPr>
                        <w:jc w:val="center"/>
                        <w:rPr>
                          <w:rFonts w:ascii="Times New Roman" w:hAnsi="Times New Roman" w:cs="Times New Roman"/>
                          <w:b/>
                          <w:bCs/>
                          <w:color w:val="000000" w:themeColor="text1"/>
                        </w:rPr>
                      </w:pPr>
                      <w:r w:rsidRPr="006A222C">
                        <w:rPr>
                          <w:rFonts w:ascii="Times New Roman" w:hAnsi="Times New Roman" w:cs="Times New Roman"/>
                          <w:b/>
                          <w:bCs/>
                          <w:color w:val="000000" w:themeColor="text1"/>
                        </w:rPr>
                        <w:t xml:space="preserve">DRG gadījuma apmaksas apmērs = Bāzes tarifs * DRG koeficients </w:t>
                      </w:r>
                      <w:r w:rsidRPr="005B6AB8">
                        <w:rPr>
                          <w:rFonts w:ascii="Times New Roman" w:hAnsi="Times New Roman" w:cs="Times New Roman"/>
                          <w:b/>
                          <w:bCs/>
                          <w:color w:val="D4490A"/>
                        </w:rPr>
                        <w:t>* Delta_21</w:t>
                      </w:r>
                    </w:p>
                    <w:p w14:paraId="42405B70" w14:textId="08F86A85" w:rsidR="006A222C" w:rsidRPr="00E06251" w:rsidRDefault="006A222C" w:rsidP="006A222C">
                      <w:pPr>
                        <w:jc w:val="center"/>
                        <w:rPr>
                          <w:color w:val="000000" w:themeColor="text1"/>
                        </w:rPr>
                      </w:pPr>
                    </w:p>
                  </w:txbxContent>
                </v:textbox>
                <w10:wrap type="square" anchorx="margin"/>
              </v:roundrect>
            </w:pict>
          </mc:Fallback>
        </mc:AlternateContent>
      </w:r>
    </w:p>
    <w:p w14:paraId="1E350151" w14:textId="77777777" w:rsidR="000246FD" w:rsidRPr="000246FD" w:rsidRDefault="000246FD" w:rsidP="00435790">
      <w:pPr>
        <w:rPr>
          <w:rFonts w:ascii="Times New Roman" w:hAnsi="Times New Roman" w:cs="Times New Roman"/>
          <w:b/>
          <w:bCs/>
        </w:rPr>
      </w:pPr>
    </w:p>
    <w:p w14:paraId="30DD9382" w14:textId="1CE609DF" w:rsidR="000246FD" w:rsidRPr="005B3D6C" w:rsidRDefault="000246FD" w:rsidP="00AC3471">
      <w:pPr>
        <w:ind w:firstLine="720"/>
        <w:rPr>
          <w:rFonts w:ascii="Times New Roman" w:hAnsi="Times New Roman" w:cs="Times New Roman"/>
        </w:rPr>
      </w:pPr>
      <w:r w:rsidRPr="005B3D6C">
        <w:rPr>
          <w:rFonts w:ascii="Times New Roman" w:hAnsi="Times New Roman" w:cs="Times New Roman"/>
        </w:rPr>
        <w:t xml:space="preserve">Delta_21 ir individuāls katrai ārstniecības iestādei un aprēķināts, iekļaujot kompensācijas maksājumu iestādēm, kurām tāds noteikts </w:t>
      </w:r>
      <w:r w:rsidR="005B3D6C" w:rsidRPr="005B3D6C">
        <w:rPr>
          <w:rFonts w:ascii="Times New Roman" w:hAnsi="Times New Roman" w:cs="Times New Roman"/>
        </w:rPr>
        <w:t xml:space="preserve">NVD stacionārā finansējuma </w:t>
      </w:r>
      <w:r w:rsidRPr="005B3D6C">
        <w:rPr>
          <w:rFonts w:ascii="Times New Roman" w:hAnsi="Times New Roman" w:cs="Times New Roman"/>
        </w:rPr>
        <w:t>rīkojumā.</w:t>
      </w:r>
    </w:p>
    <w:p w14:paraId="6042687F" w14:textId="6B93E954" w:rsidR="000246FD" w:rsidRDefault="005B3D6C" w:rsidP="00AC3471">
      <w:pPr>
        <w:ind w:firstLine="720"/>
        <w:rPr>
          <w:rFonts w:ascii="Times New Roman" w:hAnsi="Times New Roman" w:cs="Times New Roman"/>
        </w:rPr>
      </w:pPr>
      <w:r w:rsidRPr="005B3D6C">
        <w:rPr>
          <w:rFonts w:ascii="Times New Roman" w:eastAsia="Times New Roman" w:hAnsi="Times New Roman" w:cs="Times New Roman"/>
          <w:color w:val="000000"/>
        </w:rPr>
        <w:t>Delta_21 aprēķināts katrai ārstniecības iestādei atsevišķi no pacientu skaita izpildes un plāna proporcijas pa</w:t>
      </w:r>
      <w:r w:rsidRPr="00861FFB">
        <w:rPr>
          <w:rFonts w:ascii="Times New Roman" w:eastAsia="Times New Roman" w:hAnsi="Times New Roman" w:cs="Times New Roman"/>
          <w:color w:val="000000"/>
        </w:rPr>
        <w:t xml:space="preserve"> DRG grupām un izpildītā finanšu apjoma proporcijas pret plānoto finanšu apjomu 2021.gadam</w:t>
      </w:r>
      <w:r>
        <w:rPr>
          <w:rFonts w:ascii="Times New Roman" w:eastAsia="Times New Roman" w:hAnsi="Times New Roman" w:cs="Times New Roman"/>
          <w:color w:val="000000"/>
        </w:rPr>
        <w:t>.</w:t>
      </w:r>
    </w:p>
    <w:p w14:paraId="66AAEFE0" w14:textId="0B43AA76" w:rsidR="000246FD" w:rsidRDefault="000246FD" w:rsidP="00435790">
      <w:pPr>
        <w:rPr>
          <w:rFonts w:ascii="Times New Roman" w:hAnsi="Times New Roman" w:cs="Times New Roman"/>
        </w:rPr>
      </w:pPr>
    </w:p>
    <w:p w14:paraId="3DEF2D43" w14:textId="1BA82641" w:rsidR="002D22D7" w:rsidRDefault="002D22D7" w:rsidP="00435790">
      <w:pPr>
        <w:rPr>
          <w:rFonts w:ascii="Times New Roman" w:hAnsi="Times New Roman" w:cs="Times New Roman"/>
        </w:rPr>
      </w:pPr>
    </w:p>
    <w:p w14:paraId="1CD046F5" w14:textId="77777777" w:rsidR="002D22D7" w:rsidRDefault="002D22D7" w:rsidP="00435790">
      <w:pPr>
        <w:rPr>
          <w:rFonts w:ascii="Times New Roman" w:hAnsi="Times New Roman" w:cs="Times New Roman"/>
        </w:rPr>
      </w:pPr>
    </w:p>
    <w:p w14:paraId="20CB7640" w14:textId="520D3648" w:rsidR="00435790" w:rsidRPr="002D22D7" w:rsidRDefault="00435790" w:rsidP="00435790">
      <w:pPr>
        <w:rPr>
          <w:rFonts w:ascii="Times New Roman" w:hAnsi="Times New Roman" w:cs="Times New Roman"/>
          <w:sz w:val="18"/>
          <w:szCs w:val="18"/>
        </w:rPr>
      </w:pPr>
    </w:p>
    <w:p w14:paraId="0D7D8C04" w14:textId="1E9A3A40" w:rsidR="002D22D7" w:rsidRPr="002D22D7" w:rsidRDefault="002D22D7" w:rsidP="00435790">
      <w:pPr>
        <w:rPr>
          <w:rFonts w:ascii="Times New Roman" w:hAnsi="Times New Roman" w:cs="Times New Roman"/>
          <w:sz w:val="18"/>
          <w:szCs w:val="18"/>
        </w:rPr>
      </w:pPr>
      <w:r w:rsidRPr="002D22D7">
        <w:rPr>
          <w:rFonts w:ascii="Times New Roman" w:hAnsi="Times New Roman" w:cs="Times New Roman"/>
          <w:sz w:val="18"/>
          <w:szCs w:val="18"/>
        </w:rPr>
        <w:t>Sagatavotājs:</w:t>
      </w:r>
    </w:p>
    <w:p w14:paraId="1DB96891" w14:textId="08833443" w:rsidR="002D22D7" w:rsidRPr="002D22D7" w:rsidRDefault="002D22D7" w:rsidP="00435790">
      <w:pPr>
        <w:rPr>
          <w:rFonts w:ascii="Times New Roman" w:hAnsi="Times New Roman" w:cs="Times New Roman"/>
          <w:sz w:val="18"/>
          <w:szCs w:val="18"/>
        </w:rPr>
      </w:pPr>
      <w:proofErr w:type="spellStart"/>
      <w:r w:rsidRPr="002D22D7">
        <w:rPr>
          <w:rFonts w:ascii="Times New Roman" w:hAnsi="Times New Roman" w:cs="Times New Roman"/>
          <w:sz w:val="18"/>
          <w:szCs w:val="18"/>
        </w:rPr>
        <w:t>K.Putniņa</w:t>
      </w:r>
      <w:proofErr w:type="spellEnd"/>
    </w:p>
    <w:p w14:paraId="2C78AAF5" w14:textId="4547774F" w:rsidR="002D22D7" w:rsidRPr="002D22D7" w:rsidRDefault="002D22D7" w:rsidP="00435790">
      <w:pPr>
        <w:rPr>
          <w:rFonts w:ascii="Times New Roman" w:hAnsi="Times New Roman" w:cs="Times New Roman"/>
          <w:sz w:val="18"/>
          <w:szCs w:val="18"/>
        </w:rPr>
      </w:pPr>
      <w:r w:rsidRPr="002D22D7">
        <w:rPr>
          <w:rFonts w:ascii="Times New Roman" w:hAnsi="Times New Roman" w:cs="Times New Roman"/>
          <w:sz w:val="18"/>
          <w:szCs w:val="18"/>
        </w:rPr>
        <w:t>67043774</w:t>
      </w:r>
    </w:p>
    <w:sectPr w:rsidR="002D22D7" w:rsidRPr="002D22D7" w:rsidSect="00D32E25">
      <w:footerReference w:type="default" r:id="rId19"/>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B735D" w14:textId="77777777" w:rsidR="00F22F12" w:rsidRDefault="00F22F12" w:rsidP="00196EFB">
      <w:r>
        <w:separator/>
      </w:r>
    </w:p>
  </w:endnote>
  <w:endnote w:type="continuationSeparator" w:id="0">
    <w:p w14:paraId="22A9B44D" w14:textId="77777777" w:rsidR="00F22F12" w:rsidRDefault="00F22F12" w:rsidP="0019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237846"/>
      <w:docPartObj>
        <w:docPartGallery w:val="Page Numbers (Bottom of Page)"/>
        <w:docPartUnique/>
      </w:docPartObj>
    </w:sdtPr>
    <w:sdtEndPr>
      <w:rPr>
        <w:noProof/>
      </w:rPr>
    </w:sdtEndPr>
    <w:sdtContent>
      <w:p w14:paraId="080DAE1F" w14:textId="3F4156C9" w:rsidR="00196EFB" w:rsidRDefault="00196E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EE13A" w14:textId="77777777" w:rsidR="00196EFB" w:rsidRDefault="00196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E7CE7" w14:textId="77777777" w:rsidR="00F22F12" w:rsidRDefault="00F22F12" w:rsidP="00196EFB">
      <w:r>
        <w:separator/>
      </w:r>
    </w:p>
  </w:footnote>
  <w:footnote w:type="continuationSeparator" w:id="0">
    <w:p w14:paraId="0505EB01" w14:textId="77777777" w:rsidR="00F22F12" w:rsidRDefault="00F22F12" w:rsidP="00196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93D58"/>
    <w:multiLevelType w:val="hybridMultilevel"/>
    <w:tmpl w:val="C172CA18"/>
    <w:lvl w:ilvl="0" w:tplc="B6B0F104">
      <w:start w:val="1"/>
      <w:numFmt w:val="decimal"/>
      <w:lvlText w:val="2.%1"/>
      <w:lvlJc w:val="center"/>
      <w:pPr>
        <w:ind w:left="1080" w:hanging="360"/>
      </w:pPr>
      <w:rPr>
        <w:rFonts w:hint="default"/>
        <w:b/>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82971A9"/>
    <w:multiLevelType w:val="hybridMultilevel"/>
    <w:tmpl w:val="F68E367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FC85452"/>
    <w:multiLevelType w:val="multilevel"/>
    <w:tmpl w:val="435C6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EA004D"/>
    <w:multiLevelType w:val="hybridMultilevel"/>
    <w:tmpl w:val="520C077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E4620E"/>
    <w:multiLevelType w:val="hybridMultilevel"/>
    <w:tmpl w:val="13502234"/>
    <w:lvl w:ilvl="0" w:tplc="F6FA983C">
      <w:start w:val="2"/>
      <w:numFmt w:val="decimal"/>
      <w:lvlText w:val="1.%1"/>
      <w:lvlJc w:val="center"/>
      <w:pPr>
        <w:ind w:left="2007" w:hanging="360"/>
      </w:pPr>
      <w:rPr>
        <w:b/>
      </w:rPr>
    </w:lvl>
    <w:lvl w:ilvl="1" w:tplc="04260019">
      <w:start w:val="1"/>
      <w:numFmt w:val="lowerLetter"/>
      <w:lvlText w:val="%2."/>
      <w:lvlJc w:val="left"/>
      <w:pPr>
        <w:ind w:left="2727" w:hanging="360"/>
      </w:pPr>
    </w:lvl>
    <w:lvl w:ilvl="2" w:tplc="0426001B">
      <w:start w:val="1"/>
      <w:numFmt w:val="lowerRoman"/>
      <w:lvlText w:val="%3."/>
      <w:lvlJc w:val="right"/>
      <w:pPr>
        <w:ind w:left="3447" w:hanging="180"/>
      </w:pPr>
    </w:lvl>
    <w:lvl w:ilvl="3" w:tplc="0426000F">
      <w:start w:val="1"/>
      <w:numFmt w:val="decimal"/>
      <w:lvlText w:val="%4."/>
      <w:lvlJc w:val="left"/>
      <w:pPr>
        <w:ind w:left="4167" w:hanging="360"/>
      </w:pPr>
    </w:lvl>
    <w:lvl w:ilvl="4" w:tplc="04260019">
      <w:start w:val="1"/>
      <w:numFmt w:val="lowerLetter"/>
      <w:lvlText w:val="%5."/>
      <w:lvlJc w:val="left"/>
      <w:pPr>
        <w:ind w:left="4887" w:hanging="360"/>
      </w:pPr>
    </w:lvl>
    <w:lvl w:ilvl="5" w:tplc="0426001B">
      <w:start w:val="1"/>
      <w:numFmt w:val="lowerRoman"/>
      <w:lvlText w:val="%6."/>
      <w:lvlJc w:val="right"/>
      <w:pPr>
        <w:ind w:left="5607" w:hanging="180"/>
      </w:pPr>
    </w:lvl>
    <w:lvl w:ilvl="6" w:tplc="0426000F">
      <w:start w:val="1"/>
      <w:numFmt w:val="decimal"/>
      <w:lvlText w:val="%7."/>
      <w:lvlJc w:val="left"/>
      <w:pPr>
        <w:ind w:left="6327" w:hanging="360"/>
      </w:pPr>
    </w:lvl>
    <w:lvl w:ilvl="7" w:tplc="04260019">
      <w:start w:val="1"/>
      <w:numFmt w:val="lowerLetter"/>
      <w:lvlText w:val="%8."/>
      <w:lvlJc w:val="left"/>
      <w:pPr>
        <w:ind w:left="7047" w:hanging="360"/>
      </w:pPr>
    </w:lvl>
    <w:lvl w:ilvl="8" w:tplc="0426001B">
      <w:start w:val="1"/>
      <w:numFmt w:val="lowerRoman"/>
      <w:lvlText w:val="%9."/>
      <w:lvlJc w:val="right"/>
      <w:pPr>
        <w:ind w:left="7767" w:hanging="180"/>
      </w:pPr>
    </w:lvl>
  </w:abstractNum>
  <w:abstractNum w:abstractNumId="5" w15:restartNumberingAfterBreak="0">
    <w:nsid w:val="51ED43C6"/>
    <w:multiLevelType w:val="hybridMultilevel"/>
    <w:tmpl w:val="98624C88"/>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6" w15:restartNumberingAfterBreak="0">
    <w:nsid w:val="52F66C49"/>
    <w:multiLevelType w:val="hybridMultilevel"/>
    <w:tmpl w:val="1158CA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0F4B63"/>
    <w:multiLevelType w:val="hybridMultilevel"/>
    <w:tmpl w:val="CA662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13B2890"/>
    <w:multiLevelType w:val="hybridMultilevel"/>
    <w:tmpl w:val="CA662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BD5A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1"/>
  </w:num>
  <w:num w:numId="7">
    <w:abstractNumId w:val="7"/>
  </w:num>
  <w:num w:numId="8">
    <w:abstractNumId w:val="3"/>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90"/>
    <w:rsid w:val="000246FD"/>
    <w:rsid w:val="00030745"/>
    <w:rsid w:val="00057DC6"/>
    <w:rsid w:val="00137137"/>
    <w:rsid w:val="001428ED"/>
    <w:rsid w:val="00196EFB"/>
    <w:rsid w:val="001F6284"/>
    <w:rsid w:val="002302DC"/>
    <w:rsid w:val="002D22D7"/>
    <w:rsid w:val="00321FEB"/>
    <w:rsid w:val="00360D81"/>
    <w:rsid w:val="00435790"/>
    <w:rsid w:val="004509E3"/>
    <w:rsid w:val="00470515"/>
    <w:rsid w:val="005347A8"/>
    <w:rsid w:val="0059794C"/>
    <w:rsid w:val="005B3D6C"/>
    <w:rsid w:val="005B6AB8"/>
    <w:rsid w:val="005C6B9A"/>
    <w:rsid w:val="00650E7E"/>
    <w:rsid w:val="006A222C"/>
    <w:rsid w:val="007806C7"/>
    <w:rsid w:val="007F0DF6"/>
    <w:rsid w:val="007F14A9"/>
    <w:rsid w:val="00861FFB"/>
    <w:rsid w:val="008A2C21"/>
    <w:rsid w:val="00AB6A9C"/>
    <w:rsid w:val="00AC24AB"/>
    <w:rsid w:val="00AC3471"/>
    <w:rsid w:val="00B21087"/>
    <w:rsid w:val="00B30803"/>
    <w:rsid w:val="00B773CB"/>
    <w:rsid w:val="00D32E25"/>
    <w:rsid w:val="00DF2FF7"/>
    <w:rsid w:val="00E06251"/>
    <w:rsid w:val="00E0741B"/>
    <w:rsid w:val="00E96EF4"/>
    <w:rsid w:val="00EF4AD5"/>
    <w:rsid w:val="00F22F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D4C4"/>
  <w15:chartTrackingRefBased/>
  <w15:docId w15:val="{12613F52-8EFB-40C2-8739-9DC648BC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790"/>
    <w:pPr>
      <w:spacing w:after="160" w:line="252" w:lineRule="auto"/>
      <w:ind w:left="720"/>
      <w:contextualSpacing/>
    </w:pPr>
  </w:style>
  <w:style w:type="paragraph" w:customStyle="1" w:styleId="tv213">
    <w:name w:val="tv213"/>
    <w:basedOn w:val="Normal"/>
    <w:rsid w:val="00321FEB"/>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21FEB"/>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21FEB"/>
    <w:rPr>
      <w:color w:val="0000FF"/>
      <w:u w:val="single"/>
    </w:rPr>
  </w:style>
  <w:style w:type="paragraph" w:styleId="Header">
    <w:name w:val="header"/>
    <w:basedOn w:val="Normal"/>
    <w:link w:val="HeaderChar"/>
    <w:uiPriority w:val="99"/>
    <w:unhideWhenUsed/>
    <w:rsid w:val="00196EFB"/>
    <w:pPr>
      <w:tabs>
        <w:tab w:val="center" w:pos="4153"/>
        <w:tab w:val="right" w:pos="8306"/>
      </w:tabs>
    </w:pPr>
  </w:style>
  <w:style w:type="character" w:customStyle="1" w:styleId="HeaderChar">
    <w:name w:val="Header Char"/>
    <w:basedOn w:val="DefaultParagraphFont"/>
    <w:link w:val="Header"/>
    <w:uiPriority w:val="99"/>
    <w:rsid w:val="00196EFB"/>
    <w:rPr>
      <w:rFonts w:ascii="Calibri" w:hAnsi="Calibri" w:cs="Calibri"/>
    </w:rPr>
  </w:style>
  <w:style w:type="paragraph" w:styleId="Footer">
    <w:name w:val="footer"/>
    <w:basedOn w:val="Normal"/>
    <w:link w:val="FooterChar"/>
    <w:uiPriority w:val="99"/>
    <w:unhideWhenUsed/>
    <w:rsid w:val="00196EFB"/>
    <w:pPr>
      <w:tabs>
        <w:tab w:val="center" w:pos="4153"/>
        <w:tab w:val="right" w:pos="8306"/>
      </w:tabs>
    </w:pPr>
  </w:style>
  <w:style w:type="character" w:customStyle="1" w:styleId="FooterChar">
    <w:name w:val="Footer Char"/>
    <w:basedOn w:val="DefaultParagraphFont"/>
    <w:link w:val="Footer"/>
    <w:uiPriority w:val="99"/>
    <w:rsid w:val="00196EF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90446">
      <w:bodyDiv w:val="1"/>
      <w:marLeft w:val="0"/>
      <w:marRight w:val="0"/>
      <w:marTop w:val="0"/>
      <w:marBottom w:val="0"/>
      <w:divBdr>
        <w:top w:val="none" w:sz="0" w:space="0" w:color="auto"/>
        <w:left w:val="none" w:sz="0" w:space="0" w:color="auto"/>
        <w:bottom w:val="none" w:sz="0" w:space="0" w:color="auto"/>
        <w:right w:val="none" w:sz="0" w:space="0" w:color="auto"/>
      </w:divBdr>
    </w:div>
    <w:div w:id="427695010">
      <w:bodyDiv w:val="1"/>
      <w:marLeft w:val="0"/>
      <w:marRight w:val="0"/>
      <w:marTop w:val="0"/>
      <w:marBottom w:val="0"/>
      <w:divBdr>
        <w:top w:val="none" w:sz="0" w:space="0" w:color="auto"/>
        <w:left w:val="none" w:sz="0" w:space="0" w:color="auto"/>
        <w:bottom w:val="none" w:sz="0" w:space="0" w:color="auto"/>
        <w:right w:val="none" w:sz="0" w:space="0" w:color="auto"/>
      </w:divBdr>
    </w:div>
    <w:div w:id="614942022">
      <w:bodyDiv w:val="1"/>
      <w:marLeft w:val="0"/>
      <w:marRight w:val="0"/>
      <w:marTop w:val="0"/>
      <w:marBottom w:val="0"/>
      <w:divBdr>
        <w:top w:val="none" w:sz="0" w:space="0" w:color="auto"/>
        <w:left w:val="none" w:sz="0" w:space="0" w:color="auto"/>
        <w:bottom w:val="none" w:sz="0" w:space="0" w:color="auto"/>
        <w:right w:val="none" w:sz="0" w:space="0" w:color="auto"/>
      </w:divBdr>
    </w:div>
    <w:div w:id="1534876318">
      <w:bodyDiv w:val="1"/>
      <w:marLeft w:val="0"/>
      <w:marRight w:val="0"/>
      <w:marTop w:val="0"/>
      <w:marBottom w:val="0"/>
      <w:divBdr>
        <w:top w:val="none" w:sz="0" w:space="0" w:color="auto"/>
        <w:left w:val="none" w:sz="0" w:space="0" w:color="auto"/>
        <w:bottom w:val="none" w:sz="0" w:space="0" w:color="auto"/>
        <w:right w:val="none" w:sz="0" w:space="0" w:color="auto"/>
      </w:divBdr>
    </w:div>
    <w:div w:id="1541623068">
      <w:bodyDiv w:val="1"/>
      <w:marLeft w:val="0"/>
      <w:marRight w:val="0"/>
      <w:marTop w:val="0"/>
      <w:marBottom w:val="0"/>
      <w:divBdr>
        <w:top w:val="none" w:sz="0" w:space="0" w:color="auto"/>
        <w:left w:val="none" w:sz="0" w:space="0" w:color="auto"/>
        <w:bottom w:val="none" w:sz="0" w:space="0" w:color="auto"/>
        <w:right w:val="none" w:sz="0" w:space="0" w:color="auto"/>
      </w:divBdr>
    </w:div>
    <w:div w:id="1701053479">
      <w:bodyDiv w:val="1"/>
      <w:marLeft w:val="0"/>
      <w:marRight w:val="0"/>
      <w:marTop w:val="0"/>
      <w:marBottom w:val="0"/>
      <w:divBdr>
        <w:top w:val="none" w:sz="0" w:space="0" w:color="auto"/>
        <w:left w:val="none" w:sz="0" w:space="0" w:color="auto"/>
        <w:bottom w:val="none" w:sz="0" w:space="0" w:color="auto"/>
        <w:right w:val="none" w:sz="0" w:space="0" w:color="auto"/>
      </w:divBdr>
    </w:div>
    <w:div w:id="17201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3331</Words>
  <Characters>1899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Putniņa</dc:creator>
  <cp:keywords/>
  <dc:description/>
  <cp:lastModifiedBy>Kristīne Putniņa</cp:lastModifiedBy>
  <cp:revision>11</cp:revision>
  <dcterms:created xsi:type="dcterms:W3CDTF">2021-03-22T11:38:00Z</dcterms:created>
  <dcterms:modified xsi:type="dcterms:W3CDTF">2021-03-29T07:40:00Z</dcterms:modified>
</cp:coreProperties>
</file>