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61B5E" w14:textId="15E55459" w:rsidR="002C35F4" w:rsidRDefault="008A0F0F" w:rsidP="002C35F4">
      <w:pPr>
        <w:spacing w:after="0" w:line="240" w:lineRule="auto"/>
        <w:rPr>
          <w:b/>
          <w:bCs/>
        </w:rPr>
      </w:pPr>
      <w:r>
        <w:rPr>
          <w:b/>
          <w:bCs/>
        </w:rPr>
        <w:t>1</w:t>
      </w:r>
      <w:r w:rsidR="002A7D61">
        <w:rPr>
          <w:b/>
          <w:bCs/>
        </w:rPr>
        <w:t>5</w:t>
      </w:r>
      <w:r w:rsidR="008D5F7F">
        <w:rPr>
          <w:b/>
          <w:bCs/>
        </w:rPr>
        <w:t>.01</w:t>
      </w:r>
      <w:r w:rsidR="00335C8D">
        <w:rPr>
          <w:b/>
          <w:bCs/>
        </w:rPr>
        <w:t>.202</w:t>
      </w:r>
      <w:r w:rsidR="008D5F7F">
        <w:rPr>
          <w:b/>
          <w:bCs/>
        </w:rPr>
        <w:t>5</w:t>
      </w:r>
      <w:r w:rsidR="0054053D">
        <w:rPr>
          <w:b/>
          <w:bCs/>
        </w:rPr>
        <w:t>(1)</w:t>
      </w:r>
      <w:r w:rsidR="00335C8D">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43A8F91E" w14:textId="1EAB20EF" w:rsidR="00800813" w:rsidRDefault="002A7D61" w:rsidP="00CF744E">
      <w:pPr>
        <w:spacing w:after="0" w:line="240" w:lineRule="auto"/>
      </w:pPr>
      <w:r>
        <w:t>S</w:t>
      </w:r>
      <w:r w:rsidRPr="002A7D61">
        <w:t>tacionāro iestāžu dežūrārstiem par manipulācijām no 01.01.2025</w:t>
      </w:r>
    </w:p>
    <w:p w14:paraId="54FD93EA" w14:textId="77777777" w:rsidR="002A7D61" w:rsidRDefault="002A7D61" w:rsidP="00CF744E">
      <w:pPr>
        <w:spacing w:after="0" w:line="240" w:lineRule="auto"/>
      </w:pPr>
    </w:p>
    <w:p w14:paraId="4979EB97" w14:textId="154F568E" w:rsid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739C0C28" w14:textId="77777777" w:rsidR="002A7D61" w:rsidRPr="00F41013" w:rsidRDefault="002A7D61" w:rsidP="002A7D61">
      <w:pPr>
        <w:pStyle w:val="Header"/>
        <w:tabs>
          <w:tab w:val="left" w:pos="720"/>
        </w:tabs>
        <w:jc w:val="both"/>
        <w:rPr>
          <w:rFonts w:ascii="Times New Roman" w:hAnsi="Times New Roman"/>
          <w:sz w:val="24"/>
          <w:szCs w:val="24"/>
        </w:rPr>
      </w:pPr>
      <w:r w:rsidRPr="00F41013">
        <w:rPr>
          <w:rFonts w:ascii="Times New Roman" w:hAnsi="Times New Roman"/>
          <w:sz w:val="24"/>
          <w:szCs w:val="24"/>
        </w:rPr>
        <w:t xml:space="preserve">Nacionālais veselības dienests (turpmāk – Dienests) </w:t>
      </w:r>
      <w:r>
        <w:rPr>
          <w:rFonts w:ascii="Times New Roman" w:hAnsi="Times New Roman"/>
          <w:sz w:val="24"/>
          <w:szCs w:val="24"/>
        </w:rPr>
        <w:t xml:space="preserve">ir uzsācis darbu pie dežūrārstu kabinetu sniegto pakalpojumu izskatīšanas un kvalitātes celšanas. Dienests informē, ka no 2025.gada 1.janvāra ir ieviestas divas jaunas </w:t>
      </w:r>
      <w:r w:rsidRPr="009F1304">
        <w:rPr>
          <w:rFonts w:ascii="Times New Roman" w:hAnsi="Times New Roman"/>
          <w:sz w:val="24"/>
          <w:szCs w:val="24"/>
        </w:rPr>
        <w:t xml:space="preserve">statistiskās manipulācijas ar nulles vērtību </w:t>
      </w:r>
      <w:r>
        <w:rPr>
          <w:rFonts w:ascii="Times New Roman" w:hAnsi="Times New Roman"/>
          <w:sz w:val="24"/>
          <w:szCs w:val="24"/>
        </w:rPr>
        <w:t xml:space="preserve">- </w:t>
      </w:r>
      <w:r w:rsidRPr="001E4FFF">
        <w:rPr>
          <w:rFonts w:ascii="Times New Roman" w:hAnsi="Times New Roman"/>
          <w:sz w:val="24"/>
        </w:rPr>
        <w:t>60568 “Pacients tiek nosūtīts uz neatliekamās palīdzības nodaļu vai observāciju” un  60569</w:t>
      </w:r>
      <w:r w:rsidRPr="001E4FFF">
        <w:rPr>
          <w:rFonts w:ascii="Times New Roman" w:hAnsi="Times New Roman"/>
          <w:sz w:val="24"/>
        </w:rPr>
        <w:tab/>
        <w:t xml:space="preserve"> “Pacients atbilst ģimenes ārsta kompetencei un tiek nosūtīts mājās vai pie ģimenes ārsta”, lai iegūtu informāciju par </w:t>
      </w:r>
      <w:r>
        <w:rPr>
          <w:rFonts w:ascii="Times New Roman" w:hAnsi="Times New Roman"/>
          <w:sz w:val="24"/>
        </w:rPr>
        <w:t xml:space="preserve">pacientiem un to veselības stāvokli, kas vēršas pie dežūrārsta stacionārās ārstniecības iestādēs. </w:t>
      </w:r>
      <w:r w:rsidRPr="00F41013">
        <w:rPr>
          <w:rFonts w:ascii="Times New Roman" w:hAnsi="Times New Roman"/>
          <w:sz w:val="24"/>
          <w:szCs w:val="24"/>
        </w:rPr>
        <w:t xml:space="preserve">Dienests vērš uzmanību, ka, lai nodrošinātu vienādu kārtību </w:t>
      </w:r>
      <w:r>
        <w:rPr>
          <w:rFonts w:ascii="Times New Roman" w:hAnsi="Times New Roman"/>
          <w:sz w:val="24"/>
          <w:szCs w:val="24"/>
        </w:rPr>
        <w:t>dežūrārstu kabinetiem, nepieciešams veikt uzskaiti par pacientiem, kas vērsušies pie dežūrārsta ārpus ģimenes ārsta darba laika un bez dziļākas izmeklēšanas (papildus diagnostiskiem laboratorijas vai radioloģijas izmeklējumiem) nosūtīti mājās vai novērošanā pie ģimenes ārsta.</w:t>
      </w:r>
      <w:r w:rsidRPr="0000127B">
        <w:rPr>
          <w:rFonts w:ascii="Times New Roman" w:hAnsi="Times New Roman"/>
          <w:sz w:val="24"/>
          <w:szCs w:val="24"/>
        </w:rPr>
        <w:t xml:space="preserve"> </w:t>
      </w:r>
      <w:r>
        <w:rPr>
          <w:rFonts w:ascii="Times New Roman" w:hAnsi="Times New Roman"/>
          <w:sz w:val="24"/>
          <w:szCs w:val="24"/>
        </w:rPr>
        <w:t>Precīza datu uzskaite ir būtiska pakalpojuma attīstības un paplašināšanas, tajā skaitā apmaksāto slodžu, izvērtēšanai un datu salīdzināšanai par Neatliekamās palīdzības nodaļas ārstu noslodzi un pacientu plūsmas organizēšanu.</w:t>
      </w:r>
    </w:p>
    <w:p w14:paraId="448B4E38" w14:textId="77777777" w:rsidR="002A7D61" w:rsidRPr="00A0664C" w:rsidRDefault="002A7D61" w:rsidP="002A7D61">
      <w:pPr>
        <w:pStyle w:val="Header"/>
        <w:tabs>
          <w:tab w:val="left" w:pos="720"/>
        </w:tabs>
        <w:jc w:val="both"/>
        <w:rPr>
          <w:rFonts w:ascii="Times New Roman" w:hAnsi="Times New Roman"/>
          <w:sz w:val="24"/>
          <w:szCs w:val="24"/>
        </w:rPr>
      </w:pPr>
      <w:r>
        <w:rPr>
          <w:rFonts w:ascii="Times New Roman" w:hAnsi="Times New Roman"/>
          <w:sz w:val="24"/>
          <w:szCs w:val="24"/>
        </w:rPr>
        <w:tab/>
      </w:r>
      <w:bookmarkStart w:id="0" w:name="_Hlk187072653"/>
      <w:r>
        <w:rPr>
          <w:rFonts w:ascii="Times New Roman" w:hAnsi="Times New Roman"/>
          <w:sz w:val="24"/>
          <w:szCs w:val="24"/>
        </w:rPr>
        <w:t>Lai veiktu korektu pakalpojuma uzskaiti, Dienests norāda uz u</w:t>
      </w:r>
      <w:r w:rsidRPr="00A0664C">
        <w:rPr>
          <w:rFonts w:ascii="Times New Roman" w:hAnsi="Times New Roman"/>
          <w:sz w:val="24"/>
          <w:szCs w:val="24"/>
        </w:rPr>
        <w:t>zskaites dokumentu aizpildīšanas un apmaksas nosacījum</w:t>
      </w:r>
      <w:r>
        <w:rPr>
          <w:rFonts w:ascii="Times New Roman" w:hAnsi="Times New Roman"/>
          <w:sz w:val="24"/>
          <w:szCs w:val="24"/>
        </w:rPr>
        <w:t>iem.</w:t>
      </w:r>
    </w:p>
    <w:bookmarkEnd w:id="0"/>
    <w:p w14:paraId="2F44A591" w14:textId="77777777" w:rsidR="002A7D61" w:rsidRPr="009F1304" w:rsidRDefault="002A7D61" w:rsidP="002A7D61">
      <w:pPr>
        <w:pStyle w:val="Header"/>
        <w:numPr>
          <w:ilvl w:val="0"/>
          <w:numId w:val="37"/>
        </w:numPr>
        <w:tabs>
          <w:tab w:val="clear" w:pos="4153"/>
          <w:tab w:val="clear" w:pos="8306"/>
          <w:tab w:val="left" w:pos="720"/>
          <w:tab w:val="center" w:pos="4320"/>
          <w:tab w:val="right" w:pos="8640"/>
        </w:tabs>
        <w:jc w:val="both"/>
        <w:rPr>
          <w:rFonts w:ascii="Times New Roman" w:hAnsi="Times New Roman"/>
          <w:sz w:val="24"/>
          <w:szCs w:val="24"/>
        </w:rPr>
      </w:pPr>
      <w:r w:rsidRPr="00A0664C">
        <w:rPr>
          <w:rFonts w:ascii="Times New Roman" w:hAnsi="Times New Roman"/>
          <w:sz w:val="24"/>
          <w:szCs w:val="24"/>
        </w:rPr>
        <w:t xml:space="preserve">Ja pakalpojums tiek nodrošināts stacionārās ārstniecības iestādes </w:t>
      </w:r>
      <w:r w:rsidRPr="00A0664C">
        <w:rPr>
          <w:rFonts w:ascii="Times New Roman" w:hAnsi="Times New Roman"/>
          <w:sz w:val="24"/>
          <w:szCs w:val="24"/>
          <w:u w:val="single"/>
        </w:rPr>
        <w:t>uzņemšanas nodaļā</w:t>
      </w:r>
      <w:r w:rsidRPr="00A0664C">
        <w:rPr>
          <w:rFonts w:ascii="Times New Roman" w:hAnsi="Times New Roman"/>
          <w:sz w:val="24"/>
          <w:szCs w:val="24"/>
        </w:rPr>
        <w:t>,</w:t>
      </w:r>
      <w:r>
        <w:rPr>
          <w:rFonts w:ascii="Times New Roman" w:hAnsi="Times New Roman"/>
          <w:sz w:val="24"/>
          <w:szCs w:val="24"/>
        </w:rPr>
        <w:t xml:space="preserve"> </w:t>
      </w:r>
      <w:r w:rsidRPr="009F1304">
        <w:rPr>
          <w:rFonts w:ascii="Times New Roman" w:hAnsi="Times New Roman"/>
          <w:sz w:val="24"/>
          <w:szCs w:val="24"/>
        </w:rPr>
        <w:t xml:space="preserve">un pacients pēc pakalpojumu sniegšanas netiek </w:t>
      </w:r>
      <w:proofErr w:type="spellStart"/>
      <w:r w:rsidRPr="009F1304">
        <w:rPr>
          <w:rFonts w:ascii="Times New Roman" w:hAnsi="Times New Roman"/>
          <w:sz w:val="24"/>
          <w:szCs w:val="24"/>
        </w:rPr>
        <w:t>stacionēts</w:t>
      </w:r>
      <w:proofErr w:type="spellEnd"/>
      <w:r w:rsidRPr="009F1304">
        <w:rPr>
          <w:rFonts w:ascii="Times New Roman" w:hAnsi="Times New Roman"/>
          <w:sz w:val="24"/>
          <w:szCs w:val="24"/>
        </w:rPr>
        <w:t xml:space="preserve">, veidlapā Nr.024/u “Ambulatorā pacienta talons” ierakstā “Struktūrvienība” norāda “1 - Uzņemšanas nodaļa” un pacienta grupu “87 – Ambulatorā palīdzība uzņemšanas nodaļās”. Samaksa par sniegtajiem veselības aprūpes pakalpojumiem (tai skaitā, par veikto pacientu triāžu (šķirošanu)) tiek veikta saskaņā ar uzņemšanas nodaļas fiksētā ikmēneša maksājuma (tāmes finansējuma) principiem. Ja pacients pēc pakalpojumu saņemšanas uzņemšanas nodaļas tiek </w:t>
      </w:r>
      <w:proofErr w:type="spellStart"/>
      <w:r w:rsidRPr="009F1304">
        <w:rPr>
          <w:rFonts w:ascii="Times New Roman" w:hAnsi="Times New Roman"/>
          <w:sz w:val="24"/>
          <w:szCs w:val="24"/>
        </w:rPr>
        <w:t>stacionēts</w:t>
      </w:r>
      <w:proofErr w:type="spellEnd"/>
      <w:r w:rsidRPr="009F1304">
        <w:rPr>
          <w:rFonts w:ascii="Times New Roman" w:hAnsi="Times New Roman"/>
          <w:sz w:val="24"/>
          <w:szCs w:val="24"/>
        </w:rPr>
        <w:t>, tad ambulatoro talonu negatavo, bet visus sniegtos pakalpojumus, t.sk. uzņemšanas nodaļā, norāda stacionārā kartē.</w:t>
      </w:r>
    </w:p>
    <w:p w14:paraId="779082BD" w14:textId="77777777" w:rsidR="002A7D61" w:rsidRPr="0000127B" w:rsidRDefault="002A7D61" w:rsidP="002A7D61">
      <w:pPr>
        <w:pStyle w:val="Header"/>
        <w:numPr>
          <w:ilvl w:val="0"/>
          <w:numId w:val="37"/>
        </w:numPr>
        <w:tabs>
          <w:tab w:val="clear" w:pos="4153"/>
          <w:tab w:val="clear" w:pos="8306"/>
          <w:tab w:val="left" w:pos="720"/>
          <w:tab w:val="center" w:pos="4320"/>
          <w:tab w:val="right" w:pos="8640"/>
        </w:tabs>
        <w:jc w:val="both"/>
        <w:rPr>
          <w:rFonts w:ascii="Times New Roman" w:hAnsi="Times New Roman"/>
          <w:sz w:val="24"/>
          <w:szCs w:val="24"/>
        </w:rPr>
      </w:pPr>
      <w:r w:rsidRPr="0000127B">
        <w:rPr>
          <w:rFonts w:ascii="Times New Roman" w:hAnsi="Times New Roman"/>
          <w:sz w:val="24"/>
          <w:szCs w:val="24"/>
        </w:rPr>
        <w:t xml:space="preserve">Ja pakalpojums tiek nodrošināts </w:t>
      </w:r>
      <w:r w:rsidRPr="0000127B">
        <w:rPr>
          <w:rFonts w:ascii="Times New Roman" w:hAnsi="Times New Roman"/>
          <w:sz w:val="24"/>
          <w:szCs w:val="24"/>
          <w:u w:val="single"/>
        </w:rPr>
        <w:t>dežūrārsta kabinetā</w:t>
      </w:r>
      <w:r w:rsidRPr="0000127B">
        <w:rPr>
          <w:rFonts w:ascii="Times New Roman" w:hAnsi="Times New Roman"/>
          <w:sz w:val="24"/>
          <w:szCs w:val="24"/>
        </w:rPr>
        <w:t>, veidlapā Nr.024/u “Ambulatorā pacienta talons” ierakstā “Struktūrvienība” norāda “5 – Dežūrārsti”. Samaksa par sniegtajiem veselības aprūpes pakalpojumiem tiek veikta saskaņā ar dežūrārsta kabineta fiksētā ikmēneša maksājuma (tāmes finansējuma) principiem. Papildus talonā jānorāda arī viena no uzskaites manipulācijām (spēkā no 2025.gada 1.janvāra)</w:t>
      </w:r>
    </w:p>
    <w:p w14:paraId="7DF48F68" w14:textId="77777777" w:rsidR="002A7D61" w:rsidRDefault="002A7D61" w:rsidP="002A7D61">
      <w:pPr>
        <w:pStyle w:val="Header"/>
        <w:tabs>
          <w:tab w:val="left" w:pos="720"/>
        </w:tabs>
        <w:ind w:left="720"/>
        <w:jc w:val="both"/>
        <w:rPr>
          <w:rFonts w:ascii="Times New Roman" w:hAnsi="Times New Roman"/>
          <w:sz w:val="24"/>
          <w:szCs w:val="24"/>
        </w:rPr>
      </w:pPr>
    </w:p>
    <w:tbl>
      <w:tblPr>
        <w:tblStyle w:val="TableGrid"/>
        <w:tblW w:w="0" w:type="auto"/>
        <w:tblInd w:w="-5" w:type="dxa"/>
        <w:tblLook w:val="04A0" w:firstRow="1" w:lastRow="0" w:firstColumn="1" w:lastColumn="0" w:noHBand="0" w:noVBand="1"/>
      </w:tblPr>
      <w:tblGrid>
        <w:gridCol w:w="1293"/>
        <w:gridCol w:w="4216"/>
        <w:gridCol w:w="2792"/>
      </w:tblGrid>
      <w:tr w:rsidR="002A7D61" w14:paraId="6EB78EC3" w14:textId="77777777" w:rsidTr="00551DFD">
        <w:tc>
          <w:tcPr>
            <w:tcW w:w="1418" w:type="dxa"/>
          </w:tcPr>
          <w:p w14:paraId="2A2E87A3" w14:textId="77777777" w:rsidR="002A7D61" w:rsidRPr="00A51102" w:rsidRDefault="002A7D61" w:rsidP="00551DFD">
            <w:pPr>
              <w:pStyle w:val="Header"/>
              <w:tabs>
                <w:tab w:val="left" w:pos="720"/>
              </w:tabs>
              <w:jc w:val="center"/>
              <w:rPr>
                <w:rFonts w:ascii="Times New Roman" w:hAnsi="Times New Roman"/>
                <w:b/>
                <w:bCs/>
                <w:sz w:val="24"/>
                <w:szCs w:val="24"/>
              </w:rPr>
            </w:pPr>
            <w:r w:rsidRPr="00A51102">
              <w:rPr>
                <w:rFonts w:ascii="Times New Roman" w:hAnsi="Times New Roman"/>
                <w:b/>
                <w:bCs/>
                <w:sz w:val="24"/>
                <w:szCs w:val="24"/>
              </w:rPr>
              <w:t>Kods</w:t>
            </w:r>
          </w:p>
        </w:tc>
        <w:tc>
          <w:tcPr>
            <w:tcW w:w="4819" w:type="dxa"/>
          </w:tcPr>
          <w:p w14:paraId="56163F9F" w14:textId="77777777" w:rsidR="002A7D61" w:rsidRPr="00A51102" w:rsidRDefault="002A7D61" w:rsidP="00551DFD">
            <w:pPr>
              <w:pStyle w:val="Header"/>
              <w:tabs>
                <w:tab w:val="left" w:pos="720"/>
              </w:tabs>
              <w:jc w:val="center"/>
              <w:rPr>
                <w:rFonts w:ascii="Times New Roman" w:hAnsi="Times New Roman"/>
                <w:b/>
                <w:bCs/>
                <w:sz w:val="24"/>
                <w:szCs w:val="24"/>
              </w:rPr>
            </w:pPr>
            <w:r w:rsidRPr="00A51102">
              <w:rPr>
                <w:rFonts w:ascii="Times New Roman" w:hAnsi="Times New Roman"/>
                <w:b/>
                <w:bCs/>
                <w:sz w:val="24"/>
                <w:szCs w:val="24"/>
              </w:rPr>
              <w:t>Manipulācija</w:t>
            </w:r>
          </w:p>
        </w:tc>
        <w:tc>
          <w:tcPr>
            <w:tcW w:w="3126" w:type="dxa"/>
          </w:tcPr>
          <w:p w14:paraId="2E939493" w14:textId="77777777" w:rsidR="002A7D61" w:rsidRPr="00A51102" w:rsidRDefault="002A7D61" w:rsidP="00551DFD">
            <w:pPr>
              <w:pStyle w:val="Header"/>
              <w:tabs>
                <w:tab w:val="left" w:pos="720"/>
              </w:tabs>
              <w:jc w:val="center"/>
              <w:rPr>
                <w:rFonts w:ascii="Times New Roman" w:hAnsi="Times New Roman"/>
                <w:b/>
                <w:bCs/>
                <w:sz w:val="24"/>
                <w:szCs w:val="24"/>
              </w:rPr>
            </w:pPr>
            <w:r w:rsidRPr="00A51102">
              <w:rPr>
                <w:rFonts w:ascii="Times New Roman" w:hAnsi="Times New Roman"/>
                <w:b/>
                <w:bCs/>
                <w:sz w:val="24"/>
                <w:szCs w:val="24"/>
              </w:rPr>
              <w:t>Apmaksas nosacījumi</w:t>
            </w:r>
          </w:p>
        </w:tc>
      </w:tr>
      <w:tr w:rsidR="002A7D61" w14:paraId="168E9967" w14:textId="77777777" w:rsidTr="00551DFD">
        <w:tc>
          <w:tcPr>
            <w:tcW w:w="1418" w:type="dxa"/>
          </w:tcPr>
          <w:p w14:paraId="12ECB3FF" w14:textId="77777777" w:rsidR="002A7D61" w:rsidRPr="00321329" w:rsidRDefault="002A7D61" w:rsidP="00551DFD">
            <w:pPr>
              <w:pStyle w:val="Header"/>
              <w:tabs>
                <w:tab w:val="left" w:pos="720"/>
              </w:tabs>
              <w:jc w:val="center"/>
              <w:rPr>
                <w:rFonts w:ascii="Times New Roman" w:hAnsi="Times New Roman"/>
                <w:sz w:val="18"/>
                <w:szCs w:val="18"/>
              </w:rPr>
            </w:pPr>
            <w:r w:rsidRPr="00321329">
              <w:rPr>
                <w:rFonts w:ascii="Times New Roman" w:hAnsi="Times New Roman"/>
                <w:sz w:val="18"/>
                <w:szCs w:val="18"/>
              </w:rPr>
              <w:t>60568</w:t>
            </w:r>
          </w:p>
        </w:tc>
        <w:tc>
          <w:tcPr>
            <w:tcW w:w="4819" w:type="dxa"/>
          </w:tcPr>
          <w:p w14:paraId="1DC1F982" w14:textId="77777777" w:rsidR="002A7D61" w:rsidRPr="00321329" w:rsidRDefault="002A7D61" w:rsidP="00551DFD">
            <w:pPr>
              <w:pStyle w:val="Header"/>
              <w:tabs>
                <w:tab w:val="left" w:pos="720"/>
              </w:tabs>
              <w:jc w:val="both"/>
              <w:rPr>
                <w:rFonts w:ascii="Times New Roman" w:hAnsi="Times New Roman"/>
                <w:sz w:val="18"/>
                <w:szCs w:val="18"/>
              </w:rPr>
            </w:pPr>
            <w:r w:rsidRPr="00321329">
              <w:rPr>
                <w:rFonts w:ascii="Times New Roman" w:hAnsi="Times New Roman"/>
                <w:sz w:val="18"/>
                <w:szCs w:val="18"/>
              </w:rPr>
              <w:t>Pacients tiek nosūtīts uz neattiekamās palīdzības nodaļu vai observāciju</w:t>
            </w:r>
          </w:p>
        </w:tc>
        <w:tc>
          <w:tcPr>
            <w:tcW w:w="3126" w:type="dxa"/>
          </w:tcPr>
          <w:p w14:paraId="358DA8B9" w14:textId="77777777" w:rsidR="002A7D61" w:rsidRPr="00321329" w:rsidRDefault="002A7D61" w:rsidP="00551DFD">
            <w:pPr>
              <w:pStyle w:val="Header"/>
              <w:tabs>
                <w:tab w:val="left" w:pos="720"/>
              </w:tabs>
              <w:jc w:val="both"/>
              <w:rPr>
                <w:rFonts w:ascii="Times New Roman" w:hAnsi="Times New Roman"/>
                <w:sz w:val="18"/>
                <w:szCs w:val="18"/>
              </w:rPr>
            </w:pPr>
            <w:r w:rsidRPr="00321329">
              <w:rPr>
                <w:rFonts w:ascii="Times New Roman" w:hAnsi="Times New Roman"/>
                <w:sz w:val="18"/>
                <w:szCs w:val="18"/>
              </w:rPr>
              <w:t>Manipulāciju norāda dežūrārsta kabinetā</w:t>
            </w:r>
          </w:p>
        </w:tc>
      </w:tr>
      <w:tr w:rsidR="002A7D61" w14:paraId="60D3153F" w14:textId="77777777" w:rsidTr="00551DFD">
        <w:tc>
          <w:tcPr>
            <w:tcW w:w="1418" w:type="dxa"/>
          </w:tcPr>
          <w:p w14:paraId="779FAFE0" w14:textId="77777777" w:rsidR="002A7D61" w:rsidRPr="00321329" w:rsidRDefault="002A7D61" w:rsidP="00551DFD">
            <w:pPr>
              <w:pStyle w:val="Header"/>
              <w:tabs>
                <w:tab w:val="left" w:pos="720"/>
              </w:tabs>
              <w:jc w:val="center"/>
              <w:rPr>
                <w:rFonts w:ascii="Times New Roman" w:hAnsi="Times New Roman"/>
                <w:sz w:val="18"/>
                <w:szCs w:val="18"/>
              </w:rPr>
            </w:pPr>
            <w:r w:rsidRPr="00321329">
              <w:rPr>
                <w:rFonts w:ascii="Times New Roman" w:hAnsi="Times New Roman"/>
                <w:sz w:val="18"/>
                <w:szCs w:val="18"/>
              </w:rPr>
              <w:t>60569</w:t>
            </w:r>
          </w:p>
        </w:tc>
        <w:tc>
          <w:tcPr>
            <w:tcW w:w="4819" w:type="dxa"/>
          </w:tcPr>
          <w:p w14:paraId="442B0BB4" w14:textId="77777777" w:rsidR="002A7D61" w:rsidRPr="00321329" w:rsidRDefault="002A7D61" w:rsidP="00551DFD">
            <w:pPr>
              <w:pStyle w:val="Header"/>
              <w:tabs>
                <w:tab w:val="left" w:pos="720"/>
              </w:tabs>
              <w:jc w:val="both"/>
              <w:rPr>
                <w:rFonts w:ascii="Times New Roman" w:hAnsi="Times New Roman"/>
                <w:sz w:val="18"/>
                <w:szCs w:val="18"/>
              </w:rPr>
            </w:pPr>
            <w:r w:rsidRPr="00321329">
              <w:rPr>
                <w:rFonts w:ascii="Times New Roman" w:hAnsi="Times New Roman"/>
                <w:sz w:val="18"/>
                <w:szCs w:val="18"/>
              </w:rPr>
              <w:t>Pacients atbilst ģimenes ārsta kompetencei un tiek nosūtīts mājās vai pie ģimenes ārsta</w:t>
            </w:r>
          </w:p>
        </w:tc>
        <w:tc>
          <w:tcPr>
            <w:tcW w:w="3126" w:type="dxa"/>
          </w:tcPr>
          <w:p w14:paraId="426CBE73" w14:textId="77777777" w:rsidR="002A7D61" w:rsidRPr="00321329" w:rsidRDefault="002A7D61" w:rsidP="00551DFD">
            <w:pPr>
              <w:pStyle w:val="Header"/>
              <w:tabs>
                <w:tab w:val="left" w:pos="720"/>
              </w:tabs>
              <w:jc w:val="both"/>
              <w:rPr>
                <w:rFonts w:ascii="Times New Roman" w:hAnsi="Times New Roman"/>
                <w:sz w:val="18"/>
                <w:szCs w:val="18"/>
              </w:rPr>
            </w:pPr>
            <w:r w:rsidRPr="00321329">
              <w:rPr>
                <w:rFonts w:ascii="Times New Roman" w:hAnsi="Times New Roman"/>
                <w:sz w:val="18"/>
                <w:szCs w:val="18"/>
              </w:rPr>
              <w:t>Manipulāciju norāda dežūrārsta kabinetā</w:t>
            </w:r>
          </w:p>
        </w:tc>
      </w:tr>
    </w:tbl>
    <w:p w14:paraId="1CE2F911" w14:textId="77777777" w:rsidR="002A7D61" w:rsidRPr="009F1304" w:rsidRDefault="002A7D61" w:rsidP="002A7D61">
      <w:pPr>
        <w:pStyle w:val="Header"/>
        <w:tabs>
          <w:tab w:val="left" w:pos="720"/>
        </w:tabs>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Dienests šobrīd </w:t>
      </w:r>
      <w:r w:rsidRPr="0034651C">
        <w:rPr>
          <w:rFonts w:ascii="Times New Roman" w:hAnsi="Times New Roman"/>
          <w:sz w:val="24"/>
          <w:szCs w:val="24"/>
        </w:rPr>
        <w:t xml:space="preserve">virza </w:t>
      </w:r>
      <w:r>
        <w:rPr>
          <w:rFonts w:ascii="Times New Roman" w:hAnsi="Times New Roman"/>
          <w:sz w:val="24"/>
          <w:szCs w:val="24"/>
        </w:rPr>
        <w:t xml:space="preserve">grozījumus </w:t>
      </w:r>
      <w:r w:rsidRPr="001E4FFF">
        <w:rPr>
          <w:rFonts w:ascii="Times New Roman" w:eastAsia="Times New Roman" w:hAnsi="Times New Roman"/>
          <w:sz w:val="24"/>
          <w:szCs w:val="24"/>
        </w:rPr>
        <w:t>Ministru kabineta 2018.gada 28.augusta Noteikumu Nr.555 “Veselības aprūpes pakalpojumu organizēšanas un samaksas kārtība” (turpmāk – Noteikumi Nr.555) 10.pielikuma 2.9.</w:t>
      </w:r>
      <w:r w:rsidRPr="00367DD4">
        <w:rPr>
          <w:rFonts w:ascii="Times New Roman" w:hAnsi="Times New Roman"/>
          <w:sz w:val="24"/>
          <w:szCs w:val="24"/>
        </w:rPr>
        <w:t>punkt</w:t>
      </w:r>
      <w:r>
        <w:rPr>
          <w:rFonts w:ascii="Times New Roman" w:hAnsi="Times New Roman"/>
          <w:sz w:val="24"/>
          <w:szCs w:val="24"/>
        </w:rPr>
        <w:t>ā</w:t>
      </w:r>
      <w:r w:rsidRPr="00367DD4">
        <w:rPr>
          <w:rFonts w:ascii="Times New Roman" w:hAnsi="Times New Roman"/>
          <w:sz w:val="24"/>
          <w:szCs w:val="24"/>
        </w:rPr>
        <w:t xml:space="preserve"> par nepieciešamajām izmaiņām</w:t>
      </w:r>
      <w:r>
        <w:rPr>
          <w:rFonts w:ascii="Times New Roman" w:hAnsi="Times New Roman"/>
          <w:sz w:val="24"/>
          <w:szCs w:val="24"/>
        </w:rPr>
        <w:t xml:space="preserve">, lai palielinātu dežūrārstu kabinetu fiksēto maksājumu. Tāpēc, jo īpaši, </w:t>
      </w:r>
      <w:r w:rsidRPr="009F1304">
        <w:rPr>
          <w:rFonts w:ascii="Times New Roman" w:hAnsi="Times New Roman"/>
          <w:sz w:val="24"/>
          <w:szCs w:val="24"/>
        </w:rPr>
        <w:t>vēršam uzmanību, ka dežūrārsta kompetence ietver ne tikai recepšu izrakstīšanu un nosūtīšanu pie ģimenes ārsta, bet arī pacienta izmeklēšanu un veselības stāvokļa novērtēšanu, lai pacientam nevajadzētu tālāk vērsties stacionāra neatliekamās palīdzības nodaļā ar stacionārajam līmenim neatbilstošām saslimšanām.</w:t>
      </w:r>
    </w:p>
    <w:p w14:paraId="4A79B939" w14:textId="19F5A003" w:rsidR="002A7D61" w:rsidRPr="000A7D88" w:rsidRDefault="002A7D61" w:rsidP="002A7D61">
      <w:pPr>
        <w:pStyle w:val="Header"/>
        <w:tabs>
          <w:tab w:val="left" w:pos="720"/>
        </w:tabs>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sidRPr="000A7D88">
        <w:rPr>
          <w:rFonts w:ascii="Times New Roman" w:hAnsi="Times New Roman"/>
          <w:sz w:val="24"/>
          <w:szCs w:val="24"/>
        </w:rPr>
        <w:t xml:space="preserve">Dienests aicina sūtīt priekšlikumus un ieteikumus dežūrārstu kabinetu pakalpojumu sniegšanas uzlabojumiem uz </w:t>
      </w:r>
      <w:r>
        <w:rPr>
          <w:rFonts w:ascii="Times New Roman" w:hAnsi="Times New Roman"/>
          <w:sz w:val="24"/>
          <w:szCs w:val="24"/>
        </w:rPr>
        <w:t>attiecīgās teritoriālās nodaļas e</w:t>
      </w:r>
      <w:r w:rsidRPr="000A7D88">
        <w:rPr>
          <w:rFonts w:ascii="Times New Roman" w:hAnsi="Times New Roman"/>
          <w:sz w:val="24"/>
          <w:szCs w:val="24"/>
        </w:rPr>
        <w:t>-pastu līdz 22.janvārim</w:t>
      </w:r>
      <w:r>
        <w:rPr>
          <w:rFonts w:ascii="Times New Roman" w:hAnsi="Times New Roman"/>
          <w:sz w:val="24"/>
          <w:szCs w:val="24"/>
        </w:rPr>
        <w:t>.</w:t>
      </w:r>
    </w:p>
    <w:p w14:paraId="3AC39474" w14:textId="77777777" w:rsidR="002A7D61" w:rsidRDefault="002A7D61" w:rsidP="002A7D61">
      <w:pPr>
        <w:pStyle w:val="Header"/>
        <w:tabs>
          <w:tab w:val="left" w:pos="720"/>
        </w:tabs>
        <w:jc w:val="both"/>
        <w:rPr>
          <w:rFonts w:ascii="Times New Roman" w:hAnsi="Times New Roman"/>
          <w:sz w:val="24"/>
          <w:szCs w:val="24"/>
        </w:rPr>
      </w:pPr>
    </w:p>
    <w:p w14:paraId="7C22EA52" w14:textId="77777777" w:rsidR="002A7D61" w:rsidRPr="00F41013" w:rsidRDefault="002A7D61" w:rsidP="002A7D61">
      <w:pPr>
        <w:pStyle w:val="Header"/>
        <w:tabs>
          <w:tab w:val="left" w:pos="720"/>
        </w:tabs>
        <w:jc w:val="both"/>
        <w:rPr>
          <w:rFonts w:ascii="Times New Roman" w:hAnsi="Times New Roman"/>
          <w:sz w:val="24"/>
          <w:szCs w:val="24"/>
        </w:rPr>
      </w:pPr>
      <w:r>
        <w:rPr>
          <w:rFonts w:ascii="Times New Roman" w:hAnsi="Times New Roman"/>
          <w:sz w:val="24"/>
          <w:szCs w:val="24"/>
        </w:rPr>
        <w:tab/>
        <w:t>Dienests pateicas par iesaisti veselības aprūpes pakalpojumu kvalitātes un pieejamības uzlabošanā!</w:t>
      </w:r>
    </w:p>
    <w:p w14:paraId="6284573B" w14:textId="77777777" w:rsidR="002A7D61" w:rsidRPr="00F41013" w:rsidRDefault="002A7D61" w:rsidP="002A7D61">
      <w:pPr>
        <w:pStyle w:val="Header"/>
        <w:tabs>
          <w:tab w:val="left" w:pos="720"/>
        </w:tabs>
        <w:jc w:val="both"/>
        <w:rPr>
          <w:rFonts w:ascii="Times New Roman" w:hAnsi="Times New Roman"/>
          <w:sz w:val="24"/>
          <w:szCs w:val="24"/>
        </w:rPr>
      </w:pPr>
    </w:p>
    <w:p w14:paraId="0A134DA0" w14:textId="77777777" w:rsidR="002A7D61" w:rsidRPr="00526935" w:rsidRDefault="002A7D61" w:rsidP="002A7D61">
      <w:pPr>
        <w:pStyle w:val="Header"/>
        <w:tabs>
          <w:tab w:val="left" w:pos="720"/>
        </w:tabs>
        <w:jc w:val="both"/>
        <w:rPr>
          <w:rFonts w:ascii="Times New Roman" w:hAnsi="Times New Roman"/>
          <w:sz w:val="24"/>
          <w:szCs w:val="24"/>
        </w:rPr>
      </w:pPr>
      <w:r w:rsidRPr="00526935">
        <w:rPr>
          <w:rFonts w:ascii="Times New Roman" w:hAnsi="Times New Roman"/>
          <w:sz w:val="24"/>
          <w:szCs w:val="24"/>
        </w:rPr>
        <w:tab/>
        <w:t xml:space="preserve">Informācija par Ārstniecības iestādēm, kurās pieejami dežūrārsti atrodama Dienesta mājas lapā </w:t>
      </w:r>
      <w:hyperlink r:id="rId8" w:history="1">
        <w:r w:rsidRPr="00526935">
          <w:rPr>
            <w:rStyle w:val="Hyperlink"/>
            <w:rFonts w:ascii="Times New Roman" w:hAnsi="Times New Roman"/>
            <w:sz w:val="24"/>
            <w:szCs w:val="24"/>
          </w:rPr>
          <w:t>https://www.vmnvd.gov.lv/lv/dezurarsti-arpus-gimenes-arstu-darba-laika</w:t>
        </w:r>
      </w:hyperlink>
      <w:r w:rsidRPr="00526935">
        <w:rPr>
          <w:rFonts w:ascii="Times New Roman" w:hAnsi="Times New Roman"/>
          <w:sz w:val="24"/>
          <w:szCs w:val="24"/>
        </w:rPr>
        <w:t>.</w:t>
      </w:r>
    </w:p>
    <w:p w14:paraId="5E0CC2A2" w14:textId="70112462" w:rsidR="00B77C0E" w:rsidRPr="00191D5D" w:rsidRDefault="00B77C0E" w:rsidP="008A0F0F">
      <w:pPr>
        <w:jc w:val="both"/>
        <w:rPr>
          <w:rFonts w:cstheme="minorHAnsi"/>
        </w:rPr>
      </w:pPr>
    </w:p>
    <w:sectPr w:rsidR="00B77C0E" w:rsidRPr="00191D5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4"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7" w15:restartNumberingAfterBreak="0">
    <w:nsid w:val="170A098B"/>
    <w:multiLevelType w:val="multilevel"/>
    <w:tmpl w:val="9F04E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9" w15:restartNumberingAfterBreak="0">
    <w:nsid w:val="1A8C2C0A"/>
    <w:multiLevelType w:val="hybridMultilevel"/>
    <w:tmpl w:val="9AA6572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1EDE6720"/>
    <w:multiLevelType w:val="hybridMultilevel"/>
    <w:tmpl w:val="329601EA"/>
    <w:lvl w:ilvl="0" w:tplc="5CFE061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075212"/>
    <w:multiLevelType w:val="hybridMultilevel"/>
    <w:tmpl w:val="364ED3A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4"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5"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8"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48830FBE"/>
    <w:multiLevelType w:val="hybridMultilevel"/>
    <w:tmpl w:val="631811F0"/>
    <w:lvl w:ilvl="0" w:tplc="E662C7EC">
      <w:start w:val="1"/>
      <w:numFmt w:val="decimal"/>
      <w:lvlText w:val="%1."/>
      <w:lvlJc w:val="left"/>
      <w:pPr>
        <w:ind w:left="720" w:hanging="360"/>
      </w:pPr>
    </w:lvl>
    <w:lvl w:ilvl="1" w:tplc="64A6AD68">
      <w:start w:val="1"/>
      <w:numFmt w:val="lowerLetter"/>
      <w:lvlText w:val="%2."/>
      <w:lvlJc w:val="left"/>
      <w:pPr>
        <w:ind w:left="1440" w:hanging="360"/>
      </w:pPr>
    </w:lvl>
    <w:lvl w:ilvl="2" w:tplc="0560B16C">
      <w:start w:val="1"/>
      <w:numFmt w:val="lowerRoman"/>
      <w:lvlText w:val="%3."/>
      <w:lvlJc w:val="right"/>
      <w:pPr>
        <w:ind w:left="2160" w:hanging="180"/>
      </w:pPr>
    </w:lvl>
    <w:lvl w:ilvl="3" w:tplc="FE161928">
      <w:start w:val="1"/>
      <w:numFmt w:val="decimal"/>
      <w:lvlText w:val="%4."/>
      <w:lvlJc w:val="left"/>
      <w:pPr>
        <w:ind w:left="2880" w:hanging="360"/>
      </w:pPr>
    </w:lvl>
    <w:lvl w:ilvl="4" w:tplc="537E9BFE">
      <w:start w:val="1"/>
      <w:numFmt w:val="lowerLetter"/>
      <w:lvlText w:val="%5."/>
      <w:lvlJc w:val="left"/>
      <w:pPr>
        <w:ind w:left="3600" w:hanging="360"/>
      </w:pPr>
    </w:lvl>
    <w:lvl w:ilvl="5" w:tplc="0D34EC2A">
      <w:start w:val="1"/>
      <w:numFmt w:val="lowerRoman"/>
      <w:lvlText w:val="%6."/>
      <w:lvlJc w:val="right"/>
      <w:pPr>
        <w:ind w:left="4320" w:hanging="180"/>
      </w:pPr>
    </w:lvl>
    <w:lvl w:ilvl="6" w:tplc="96F6D4FE">
      <w:start w:val="1"/>
      <w:numFmt w:val="decimal"/>
      <w:lvlText w:val="%7."/>
      <w:lvlJc w:val="left"/>
      <w:pPr>
        <w:ind w:left="5040" w:hanging="360"/>
      </w:pPr>
    </w:lvl>
    <w:lvl w:ilvl="7" w:tplc="B610397A">
      <w:start w:val="1"/>
      <w:numFmt w:val="lowerLetter"/>
      <w:lvlText w:val="%8."/>
      <w:lvlJc w:val="left"/>
      <w:pPr>
        <w:ind w:left="5760" w:hanging="360"/>
      </w:pPr>
    </w:lvl>
    <w:lvl w:ilvl="8" w:tplc="59B020C6">
      <w:start w:val="1"/>
      <w:numFmt w:val="lowerRoman"/>
      <w:lvlText w:val="%9."/>
      <w:lvlJc w:val="right"/>
      <w:pPr>
        <w:ind w:left="6480" w:hanging="180"/>
      </w:pPr>
    </w:lvl>
  </w:abstractNum>
  <w:abstractNum w:abstractNumId="20"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3" w15:restartNumberingAfterBreak="0">
    <w:nsid w:val="50477984"/>
    <w:multiLevelType w:val="hybridMultilevel"/>
    <w:tmpl w:val="BDA04A72"/>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8"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9" w15:restartNumberingAfterBreak="0">
    <w:nsid w:val="66DC43B9"/>
    <w:multiLevelType w:val="multilevel"/>
    <w:tmpl w:val="4BE0491A"/>
    <w:lvl w:ilvl="0">
      <w:start w:val="1"/>
      <w:numFmt w:val="decimal"/>
      <w:lvlText w:val="%1."/>
      <w:lvlJc w:val="left"/>
      <w:pPr>
        <w:ind w:left="720" w:hanging="360"/>
      </w:pPr>
    </w:lvl>
    <w:lvl w:ilvl="1">
      <w:start w:val="1"/>
      <w:numFmt w:val="decimal"/>
      <w:isLgl/>
      <w:lvlText w:val="%1.%2."/>
      <w:lvlJc w:val="left"/>
      <w:pPr>
        <w:ind w:left="2160" w:hanging="720"/>
      </w:pPr>
    </w:lvl>
    <w:lvl w:ilvl="2">
      <w:start w:val="1"/>
      <w:numFmt w:val="decimal"/>
      <w:isLgl/>
      <w:lvlText w:val="%1.%2.%3."/>
      <w:lvlJc w:val="left"/>
      <w:pPr>
        <w:ind w:left="3240" w:hanging="720"/>
      </w:pPr>
    </w:lvl>
    <w:lvl w:ilvl="3">
      <w:start w:val="1"/>
      <w:numFmt w:val="decimal"/>
      <w:isLgl/>
      <w:lvlText w:val="%1.%2.%3.%4."/>
      <w:lvlJc w:val="left"/>
      <w:pPr>
        <w:ind w:left="4680" w:hanging="1080"/>
      </w:pPr>
    </w:lvl>
    <w:lvl w:ilvl="4">
      <w:start w:val="1"/>
      <w:numFmt w:val="decimal"/>
      <w:isLgl/>
      <w:lvlText w:val="%1.%2.%3.%4.%5."/>
      <w:lvlJc w:val="left"/>
      <w:pPr>
        <w:ind w:left="5760" w:hanging="1080"/>
      </w:pPr>
    </w:lvl>
    <w:lvl w:ilvl="5">
      <w:start w:val="1"/>
      <w:numFmt w:val="decimal"/>
      <w:isLgl/>
      <w:lvlText w:val="%1.%2.%3.%4.%5.%6."/>
      <w:lvlJc w:val="left"/>
      <w:pPr>
        <w:ind w:left="7200" w:hanging="1440"/>
      </w:pPr>
    </w:lvl>
    <w:lvl w:ilvl="6">
      <w:start w:val="1"/>
      <w:numFmt w:val="decimal"/>
      <w:isLgl/>
      <w:lvlText w:val="%1.%2.%3.%4.%5.%6.%7."/>
      <w:lvlJc w:val="left"/>
      <w:pPr>
        <w:ind w:left="8280" w:hanging="1440"/>
      </w:pPr>
    </w:lvl>
    <w:lvl w:ilvl="7">
      <w:start w:val="1"/>
      <w:numFmt w:val="decimal"/>
      <w:isLgl/>
      <w:lvlText w:val="%1.%2.%3.%4.%5.%6.%7.%8."/>
      <w:lvlJc w:val="left"/>
      <w:pPr>
        <w:ind w:left="9720" w:hanging="1800"/>
      </w:pPr>
    </w:lvl>
    <w:lvl w:ilvl="8">
      <w:start w:val="1"/>
      <w:numFmt w:val="decimal"/>
      <w:isLgl/>
      <w:lvlText w:val="%1.%2.%3.%4.%5.%6.%7.%8.%9."/>
      <w:lvlJc w:val="left"/>
      <w:pPr>
        <w:ind w:left="10800" w:hanging="1800"/>
      </w:pPr>
    </w:lvl>
  </w:abstractNum>
  <w:abstractNum w:abstractNumId="30"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1" w15:restartNumberingAfterBreak="0">
    <w:nsid w:val="6E3F3CB3"/>
    <w:multiLevelType w:val="hybridMultilevel"/>
    <w:tmpl w:val="7964703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3" w15:restartNumberingAfterBreak="0">
    <w:nsid w:val="78D01F8E"/>
    <w:multiLevelType w:val="hybridMultilevel"/>
    <w:tmpl w:val="03727A82"/>
    <w:lvl w:ilvl="0" w:tplc="C2360B38">
      <w:start w:val="1"/>
      <w:numFmt w:val="decimal"/>
      <w:lvlText w:val="%1."/>
      <w:lvlJc w:val="left"/>
      <w:pPr>
        <w:ind w:left="1080" w:hanging="360"/>
      </w:pPr>
    </w:lvl>
    <w:lvl w:ilvl="1" w:tplc="B3D6BBBE">
      <w:start w:val="1"/>
      <w:numFmt w:val="lowerLetter"/>
      <w:lvlText w:val="%2."/>
      <w:lvlJc w:val="left"/>
      <w:pPr>
        <w:ind w:left="1800" w:hanging="360"/>
      </w:pPr>
    </w:lvl>
    <w:lvl w:ilvl="2" w:tplc="07AEEE5C">
      <w:start w:val="1"/>
      <w:numFmt w:val="lowerRoman"/>
      <w:lvlText w:val="%3."/>
      <w:lvlJc w:val="right"/>
      <w:pPr>
        <w:ind w:left="2520" w:hanging="180"/>
      </w:pPr>
    </w:lvl>
    <w:lvl w:ilvl="3" w:tplc="E6FE2824">
      <w:start w:val="1"/>
      <w:numFmt w:val="decimal"/>
      <w:lvlText w:val="%4."/>
      <w:lvlJc w:val="left"/>
      <w:pPr>
        <w:ind w:left="3240" w:hanging="360"/>
      </w:pPr>
    </w:lvl>
    <w:lvl w:ilvl="4" w:tplc="4964E7E4">
      <w:start w:val="1"/>
      <w:numFmt w:val="lowerLetter"/>
      <w:lvlText w:val="%5."/>
      <w:lvlJc w:val="left"/>
      <w:pPr>
        <w:ind w:left="3960" w:hanging="360"/>
      </w:pPr>
    </w:lvl>
    <w:lvl w:ilvl="5" w:tplc="A66ACE6E">
      <w:start w:val="1"/>
      <w:numFmt w:val="lowerRoman"/>
      <w:lvlText w:val="%6."/>
      <w:lvlJc w:val="right"/>
      <w:pPr>
        <w:ind w:left="4680" w:hanging="180"/>
      </w:pPr>
    </w:lvl>
    <w:lvl w:ilvl="6" w:tplc="D898FF5C">
      <w:start w:val="1"/>
      <w:numFmt w:val="decimal"/>
      <w:lvlText w:val="%7."/>
      <w:lvlJc w:val="left"/>
      <w:pPr>
        <w:ind w:left="5400" w:hanging="360"/>
      </w:pPr>
    </w:lvl>
    <w:lvl w:ilvl="7" w:tplc="08027BA0">
      <w:start w:val="1"/>
      <w:numFmt w:val="lowerLetter"/>
      <w:lvlText w:val="%8."/>
      <w:lvlJc w:val="left"/>
      <w:pPr>
        <w:ind w:left="6120" w:hanging="360"/>
      </w:pPr>
    </w:lvl>
    <w:lvl w:ilvl="8" w:tplc="09E4BA1C">
      <w:start w:val="1"/>
      <w:numFmt w:val="lowerRoman"/>
      <w:lvlText w:val="%9."/>
      <w:lvlJc w:val="right"/>
      <w:pPr>
        <w:ind w:left="6840" w:hanging="180"/>
      </w:pPr>
    </w:lvl>
  </w:abstractNum>
  <w:abstractNum w:abstractNumId="34"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5"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7FF10297"/>
    <w:multiLevelType w:val="multilevel"/>
    <w:tmpl w:val="4BE0491A"/>
    <w:lvl w:ilvl="0">
      <w:start w:val="1"/>
      <w:numFmt w:val="decimal"/>
      <w:lvlText w:val="%1."/>
      <w:lvlJc w:val="left"/>
      <w:pPr>
        <w:ind w:left="720" w:hanging="360"/>
      </w:pPr>
    </w:lvl>
    <w:lvl w:ilvl="1">
      <w:start w:val="1"/>
      <w:numFmt w:val="decimal"/>
      <w:isLgl/>
      <w:lvlText w:val="%1.%2."/>
      <w:lvlJc w:val="left"/>
      <w:pPr>
        <w:ind w:left="2160" w:hanging="720"/>
      </w:pPr>
    </w:lvl>
    <w:lvl w:ilvl="2">
      <w:start w:val="1"/>
      <w:numFmt w:val="decimal"/>
      <w:isLgl/>
      <w:lvlText w:val="%1.%2.%3."/>
      <w:lvlJc w:val="left"/>
      <w:pPr>
        <w:ind w:left="3240" w:hanging="720"/>
      </w:pPr>
    </w:lvl>
    <w:lvl w:ilvl="3">
      <w:start w:val="1"/>
      <w:numFmt w:val="decimal"/>
      <w:isLgl/>
      <w:lvlText w:val="%1.%2.%3.%4."/>
      <w:lvlJc w:val="left"/>
      <w:pPr>
        <w:ind w:left="4680" w:hanging="1080"/>
      </w:pPr>
    </w:lvl>
    <w:lvl w:ilvl="4">
      <w:start w:val="1"/>
      <w:numFmt w:val="decimal"/>
      <w:isLgl/>
      <w:lvlText w:val="%1.%2.%3.%4.%5."/>
      <w:lvlJc w:val="left"/>
      <w:pPr>
        <w:ind w:left="5760" w:hanging="1080"/>
      </w:pPr>
    </w:lvl>
    <w:lvl w:ilvl="5">
      <w:start w:val="1"/>
      <w:numFmt w:val="decimal"/>
      <w:isLgl/>
      <w:lvlText w:val="%1.%2.%3.%4.%5.%6."/>
      <w:lvlJc w:val="left"/>
      <w:pPr>
        <w:ind w:left="7200" w:hanging="1440"/>
      </w:pPr>
    </w:lvl>
    <w:lvl w:ilvl="6">
      <w:start w:val="1"/>
      <w:numFmt w:val="decimal"/>
      <w:isLgl/>
      <w:lvlText w:val="%1.%2.%3.%4.%5.%6.%7."/>
      <w:lvlJc w:val="left"/>
      <w:pPr>
        <w:ind w:left="8280" w:hanging="1440"/>
      </w:pPr>
    </w:lvl>
    <w:lvl w:ilvl="7">
      <w:start w:val="1"/>
      <w:numFmt w:val="decimal"/>
      <w:isLgl/>
      <w:lvlText w:val="%1.%2.%3.%4.%5.%6.%7.%8."/>
      <w:lvlJc w:val="left"/>
      <w:pPr>
        <w:ind w:left="9720" w:hanging="1800"/>
      </w:pPr>
    </w:lvl>
    <w:lvl w:ilvl="8">
      <w:start w:val="1"/>
      <w:numFmt w:val="decimal"/>
      <w:isLgl/>
      <w:lvlText w:val="%1.%2.%3.%4.%5.%6.%7.%8.%9."/>
      <w:lvlJc w:val="left"/>
      <w:pPr>
        <w:ind w:left="10800" w:hanging="1800"/>
      </w:pPr>
    </w:lvl>
  </w:abstractNum>
  <w:num w:numId="1" w16cid:durableId="1603880217">
    <w:abstractNumId w:val="32"/>
  </w:num>
  <w:num w:numId="2" w16cid:durableId="8610184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5"/>
  </w:num>
  <w:num w:numId="4" w16cid:durableId="1635259919">
    <w:abstractNumId w:val="28"/>
  </w:num>
  <w:num w:numId="5" w16cid:durableId="1657148472">
    <w:abstractNumId w:val="25"/>
  </w:num>
  <w:num w:numId="6" w16cid:durableId="1106003344">
    <w:abstractNumId w:val="17"/>
  </w:num>
  <w:num w:numId="7" w16cid:durableId="375082792">
    <w:abstractNumId w:val="24"/>
  </w:num>
  <w:num w:numId="8" w16cid:durableId="1798452046">
    <w:abstractNumId w:val="10"/>
  </w:num>
  <w:num w:numId="9" w16cid:durableId="1326278971">
    <w:abstractNumId w:val="30"/>
  </w:num>
  <w:num w:numId="10" w16cid:durableId="1244604513">
    <w:abstractNumId w:val="26"/>
  </w:num>
  <w:num w:numId="11" w16cid:durableId="174618294">
    <w:abstractNumId w:val="1"/>
  </w:num>
  <w:num w:numId="12" w16cid:durableId="14476998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3"/>
  </w:num>
  <w:num w:numId="14" w16cid:durableId="2020038149">
    <w:abstractNumId w:val="2"/>
  </w:num>
  <w:num w:numId="15" w16cid:durableId="284892160">
    <w:abstractNumId w:val="5"/>
  </w:num>
  <w:num w:numId="16" w16cid:durableId="1053846027">
    <w:abstractNumId w:val="14"/>
  </w:num>
  <w:num w:numId="17" w16cid:durableId="1079059332">
    <w:abstractNumId w:val="22"/>
  </w:num>
  <w:num w:numId="18" w16cid:durableId="1466317037">
    <w:abstractNumId w:val="16"/>
  </w:num>
  <w:num w:numId="19" w16cid:durableId="1294941619">
    <w:abstractNumId w:val="20"/>
  </w:num>
  <w:num w:numId="20" w16cid:durableId="348720614">
    <w:abstractNumId w:val="15"/>
  </w:num>
  <w:num w:numId="21" w16cid:durableId="1340541331">
    <w:abstractNumId w:val="18"/>
  </w:num>
  <w:num w:numId="22" w16cid:durableId="2119063125">
    <w:abstractNumId w:val="0"/>
  </w:num>
  <w:num w:numId="23" w16cid:durableId="1524972188">
    <w:abstractNumId w:val="12"/>
  </w:num>
  <w:num w:numId="24" w16cid:durableId="1907256432">
    <w:abstractNumId w:val="6"/>
  </w:num>
  <w:num w:numId="25" w16cid:durableId="1944649987">
    <w:abstractNumId w:val="34"/>
  </w:num>
  <w:num w:numId="26" w16cid:durableId="195195036">
    <w:abstractNumId w:val="13"/>
  </w:num>
  <w:num w:numId="27" w16cid:durableId="1212767704">
    <w:abstractNumId w:val="7"/>
  </w:num>
  <w:num w:numId="28" w16cid:durableId="4090784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76525519">
    <w:abstractNumId w:val="8"/>
  </w:num>
  <w:num w:numId="30" w16cid:durableId="906844750">
    <w:abstractNumId w:val="23"/>
  </w:num>
  <w:num w:numId="31" w16cid:durableId="1878741200">
    <w:abstractNumId w:val="11"/>
  </w:num>
  <w:num w:numId="32" w16cid:durableId="16638964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163927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895016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385896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882316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64799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37AE9"/>
    <w:rsid w:val="000432AD"/>
    <w:rsid w:val="00052523"/>
    <w:rsid w:val="00060409"/>
    <w:rsid w:val="00094C1B"/>
    <w:rsid w:val="000A20DA"/>
    <w:rsid w:val="000C6255"/>
    <w:rsid w:val="000E0C29"/>
    <w:rsid w:val="00104813"/>
    <w:rsid w:val="00130DA4"/>
    <w:rsid w:val="001530FF"/>
    <w:rsid w:val="001774CD"/>
    <w:rsid w:val="00186157"/>
    <w:rsid w:val="00191D5D"/>
    <w:rsid w:val="00197CF0"/>
    <w:rsid w:val="001B1BDA"/>
    <w:rsid w:val="001C0B3E"/>
    <w:rsid w:val="001D61FC"/>
    <w:rsid w:val="001E15BA"/>
    <w:rsid w:val="001E16D9"/>
    <w:rsid w:val="002215B2"/>
    <w:rsid w:val="002A7D61"/>
    <w:rsid w:val="002B46DF"/>
    <w:rsid w:val="002C35F4"/>
    <w:rsid w:val="002C7EFF"/>
    <w:rsid w:val="00304706"/>
    <w:rsid w:val="0030758B"/>
    <w:rsid w:val="003164B2"/>
    <w:rsid w:val="00327A80"/>
    <w:rsid w:val="00330428"/>
    <w:rsid w:val="00334FAE"/>
    <w:rsid w:val="00335C8D"/>
    <w:rsid w:val="00371232"/>
    <w:rsid w:val="003D33D0"/>
    <w:rsid w:val="003E3B83"/>
    <w:rsid w:val="003F04E8"/>
    <w:rsid w:val="004078D5"/>
    <w:rsid w:val="00416FA7"/>
    <w:rsid w:val="00446226"/>
    <w:rsid w:val="004824D3"/>
    <w:rsid w:val="0048268D"/>
    <w:rsid w:val="00484F86"/>
    <w:rsid w:val="004972C1"/>
    <w:rsid w:val="004A4644"/>
    <w:rsid w:val="004A4E77"/>
    <w:rsid w:val="004E6167"/>
    <w:rsid w:val="005041FB"/>
    <w:rsid w:val="00517648"/>
    <w:rsid w:val="00520C64"/>
    <w:rsid w:val="00521A40"/>
    <w:rsid w:val="00534844"/>
    <w:rsid w:val="0054053D"/>
    <w:rsid w:val="00564BE5"/>
    <w:rsid w:val="005A345A"/>
    <w:rsid w:val="005B3905"/>
    <w:rsid w:val="005D347A"/>
    <w:rsid w:val="0061133A"/>
    <w:rsid w:val="0067605D"/>
    <w:rsid w:val="00693CF0"/>
    <w:rsid w:val="00695B0E"/>
    <w:rsid w:val="006A0580"/>
    <w:rsid w:val="006A525A"/>
    <w:rsid w:val="006A5526"/>
    <w:rsid w:val="006B33B6"/>
    <w:rsid w:val="006D35D3"/>
    <w:rsid w:val="006D37BE"/>
    <w:rsid w:val="006E1BC3"/>
    <w:rsid w:val="006E22B6"/>
    <w:rsid w:val="006F0546"/>
    <w:rsid w:val="00712CFD"/>
    <w:rsid w:val="0071736A"/>
    <w:rsid w:val="00761AFA"/>
    <w:rsid w:val="007C1832"/>
    <w:rsid w:val="007D2351"/>
    <w:rsid w:val="00800813"/>
    <w:rsid w:val="008137AF"/>
    <w:rsid w:val="008156AF"/>
    <w:rsid w:val="0083168F"/>
    <w:rsid w:val="008339D0"/>
    <w:rsid w:val="00871A3D"/>
    <w:rsid w:val="00886BDC"/>
    <w:rsid w:val="00893247"/>
    <w:rsid w:val="00894A57"/>
    <w:rsid w:val="008A0F0F"/>
    <w:rsid w:val="008D5F7F"/>
    <w:rsid w:val="00923F48"/>
    <w:rsid w:val="00940625"/>
    <w:rsid w:val="009B6E3B"/>
    <w:rsid w:val="009D6094"/>
    <w:rsid w:val="00A12D67"/>
    <w:rsid w:val="00A17177"/>
    <w:rsid w:val="00A440C3"/>
    <w:rsid w:val="00A50BC8"/>
    <w:rsid w:val="00A80153"/>
    <w:rsid w:val="00A81C96"/>
    <w:rsid w:val="00A87B33"/>
    <w:rsid w:val="00A972F0"/>
    <w:rsid w:val="00AB4365"/>
    <w:rsid w:val="00AE3F01"/>
    <w:rsid w:val="00AE4F9D"/>
    <w:rsid w:val="00AF4662"/>
    <w:rsid w:val="00B168D0"/>
    <w:rsid w:val="00B246EF"/>
    <w:rsid w:val="00B6351F"/>
    <w:rsid w:val="00B77C0E"/>
    <w:rsid w:val="00B8635B"/>
    <w:rsid w:val="00B95AEB"/>
    <w:rsid w:val="00B95F91"/>
    <w:rsid w:val="00BB7187"/>
    <w:rsid w:val="00BE2CD4"/>
    <w:rsid w:val="00BF7185"/>
    <w:rsid w:val="00BF7895"/>
    <w:rsid w:val="00C07F9B"/>
    <w:rsid w:val="00C11AFF"/>
    <w:rsid w:val="00C377F5"/>
    <w:rsid w:val="00C56D11"/>
    <w:rsid w:val="00C82A8A"/>
    <w:rsid w:val="00CA6316"/>
    <w:rsid w:val="00CD20A4"/>
    <w:rsid w:val="00CD5460"/>
    <w:rsid w:val="00CF0640"/>
    <w:rsid w:val="00CF744E"/>
    <w:rsid w:val="00D03ACA"/>
    <w:rsid w:val="00D26481"/>
    <w:rsid w:val="00D2785A"/>
    <w:rsid w:val="00D32E3D"/>
    <w:rsid w:val="00D75D6C"/>
    <w:rsid w:val="00D8035C"/>
    <w:rsid w:val="00D87A54"/>
    <w:rsid w:val="00DB15E8"/>
    <w:rsid w:val="00DB3AF5"/>
    <w:rsid w:val="00DC017F"/>
    <w:rsid w:val="00DF3FA1"/>
    <w:rsid w:val="00E06F16"/>
    <w:rsid w:val="00E918ED"/>
    <w:rsid w:val="00EA3E92"/>
    <w:rsid w:val="00EA4FB9"/>
    <w:rsid w:val="00EB64EA"/>
    <w:rsid w:val="00EB7994"/>
    <w:rsid w:val="00F05FEA"/>
    <w:rsid w:val="00F50425"/>
    <w:rsid w:val="00F51696"/>
    <w:rsid w:val="00FD0C4E"/>
    <w:rsid w:val="00FD49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character" w:styleId="SmartLink">
    <w:name w:val="Smart Link"/>
    <w:basedOn w:val="DefaultParagraphFont"/>
    <w:uiPriority w:val="99"/>
    <w:semiHidden/>
    <w:unhideWhenUsed/>
    <w:rsid w:val="002215B2"/>
    <w:rPr>
      <w:color w:val="0000FF"/>
      <w:u w:val="single"/>
      <w:shd w:val="clear" w:color="auto" w:fill="F3F2F1"/>
    </w:rPr>
  </w:style>
  <w:style w:type="character" w:customStyle="1" w:styleId="xcontentpasted1">
    <w:name w:val="x_contentpasted1"/>
    <w:basedOn w:val="DefaultParagraphFont"/>
    <w:rsid w:val="003D33D0"/>
  </w:style>
  <w:style w:type="character" w:customStyle="1" w:styleId="xxcontentpasted1">
    <w:name w:val="x_xcontentpasted1"/>
    <w:basedOn w:val="DefaultParagraphFont"/>
    <w:rsid w:val="003D33D0"/>
  </w:style>
  <w:style w:type="paragraph" w:customStyle="1" w:styleId="xxmsonormal">
    <w:name w:val="x_xmsonormal"/>
    <w:basedOn w:val="Normal"/>
    <w:rsid w:val="00EB7994"/>
    <w:pPr>
      <w:spacing w:after="0" w:line="240" w:lineRule="auto"/>
    </w:pPr>
    <w:rPr>
      <w:rFonts w:ascii="Calibri" w:hAnsi="Calibri" w:cs="Calibri"/>
      <w:lang w:eastAsia="lv-LV"/>
    </w:rPr>
  </w:style>
  <w:style w:type="character" w:customStyle="1" w:styleId="contentpasted0">
    <w:name w:val="contentpasted0"/>
    <w:basedOn w:val="DefaultParagraphFont"/>
    <w:rsid w:val="00A87B33"/>
  </w:style>
  <w:style w:type="paragraph" w:styleId="Header">
    <w:name w:val="header"/>
    <w:basedOn w:val="Normal"/>
    <w:link w:val="HeaderChar"/>
    <w:uiPriority w:val="99"/>
    <w:unhideWhenUsed/>
    <w:rsid w:val="00191D5D"/>
    <w:pPr>
      <w:widowControl w:val="0"/>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191D5D"/>
    <w:rPr>
      <w:rFonts w:ascii="Calibri" w:eastAsia="Calibri" w:hAnsi="Calibri" w:cs="Times New Roman"/>
    </w:rPr>
  </w:style>
  <w:style w:type="table" w:styleId="TableGrid">
    <w:name w:val="Table Grid"/>
    <w:basedOn w:val="TableNormal"/>
    <w:uiPriority w:val="59"/>
    <w:rsid w:val="002A7D6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1317">
      <w:bodyDiv w:val="1"/>
      <w:marLeft w:val="0"/>
      <w:marRight w:val="0"/>
      <w:marTop w:val="0"/>
      <w:marBottom w:val="0"/>
      <w:divBdr>
        <w:top w:val="none" w:sz="0" w:space="0" w:color="auto"/>
        <w:left w:val="none" w:sz="0" w:space="0" w:color="auto"/>
        <w:bottom w:val="none" w:sz="0" w:space="0" w:color="auto"/>
        <w:right w:val="none" w:sz="0" w:space="0" w:color="auto"/>
      </w:divBdr>
    </w:div>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46268557">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17921494">
      <w:bodyDiv w:val="1"/>
      <w:marLeft w:val="0"/>
      <w:marRight w:val="0"/>
      <w:marTop w:val="0"/>
      <w:marBottom w:val="0"/>
      <w:divBdr>
        <w:top w:val="none" w:sz="0" w:space="0" w:color="auto"/>
        <w:left w:val="none" w:sz="0" w:space="0" w:color="auto"/>
        <w:bottom w:val="none" w:sz="0" w:space="0" w:color="auto"/>
        <w:right w:val="none" w:sz="0" w:space="0" w:color="auto"/>
      </w:divBdr>
    </w:div>
    <w:div w:id="118884894">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40855867">
      <w:bodyDiv w:val="1"/>
      <w:marLeft w:val="0"/>
      <w:marRight w:val="0"/>
      <w:marTop w:val="0"/>
      <w:marBottom w:val="0"/>
      <w:divBdr>
        <w:top w:val="none" w:sz="0" w:space="0" w:color="auto"/>
        <w:left w:val="none" w:sz="0" w:space="0" w:color="auto"/>
        <w:bottom w:val="none" w:sz="0" w:space="0" w:color="auto"/>
        <w:right w:val="none" w:sz="0" w:space="0" w:color="auto"/>
      </w:divBdr>
    </w:div>
    <w:div w:id="151023326">
      <w:bodyDiv w:val="1"/>
      <w:marLeft w:val="0"/>
      <w:marRight w:val="0"/>
      <w:marTop w:val="0"/>
      <w:marBottom w:val="0"/>
      <w:divBdr>
        <w:top w:val="none" w:sz="0" w:space="0" w:color="auto"/>
        <w:left w:val="none" w:sz="0" w:space="0" w:color="auto"/>
        <w:bottom w:val="none" w:sz="0" w:space="0" w:color="auto"/>
        <w:right w:val="none" w:sz="0" w:space="0" w:color="auto"/>
      </w:divBdr>
    </w:div>
    <w:div w:id="208420438">
      <w:bodyDiv w:val="1"/>
      <w:marLeft w:val="0"/>
      <w:marRight w:val="0"/>
      <w:marTop w:val="0"/>
      <w:marBottom w:val="0"/>
      <w:divBdr>
        <w:top w:val="none" w:sz="0" w:space="0" w:color="auto"/>
        <w:left w:val="none" w:sz="0" w:space="0" w:color="auto"/>
        <w:bottom w:val="none" w:sz="0" w:space="0" w:color="auto"/>
        <w:right w:val="none" w:sz="0" w:space="0" w:color="auto"/>
      </w:divBdr>
    </w:div>
    <w:div w:id="214319096">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48195295">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077862">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5840301">
      <w:bodyDiv w:val="1"/>
      <w:marLeft w:val="0"/>
      <w:marRight w:val="0"/>
      <w:marTop w:val="0"/>
      <w:marBottom w:val="0"/>
      <w:divBdr>
        <w:top w:val="none" w:sz="0" w:space="0" w:color="auto"/>
        <w:left w:val="none" w:sz="0" w:space="0" w:color="auto"/>
        <w:bottom w:val="none" w:sz="0" w:space="0" w:color="auto"/>
        <w:right w:val="none" w:sz="0" w:space="0" w:color="auto"/>
      </w:divBdr>
    </w:div>
    <w:div w:id="376904064">
      <w:bodyDiv w:val="1"/>
      <w:marLeft w:val="0"/>
      <w:marRight w:val="0"/>
      <w:marTop w:val="0"/>
      <w:marBottom w:val="0"/>
      <w:divBdr>
        <w:top w:val="none" w:sz="0" w:space="0" w:color="auto"/>
        <w:left w:val="none" w:sz="0" w:space="0" w:color="auto"/>
        <w:bottom w:val="none" w:sz="0" w:space="0" w:color="auto"/>
        <w:right w:val="none" w:sz="0" w:space="0" w:color="auto"/>
      </w:divBdr>
    </w:div>
    <w:div w:id="378088022">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19639886">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15697">
      <w:bodyDiv w:val="1"/>
      <w:marLeft w:val="0"/>
      <w:marRight w:val="0"/>
      <w:marTop w:val="0"/>
      <w:marBottom w:val="0"/>
      <w:divBdr>
        <w:top w:val="none" w:sz="0" w:space="0" w:color="auto"/>
        <w:left w:val="none" w:sz="0" w:space="0" w:color="auto"/>
        <w:bottom w:val="none" w:sz="0" w:space="0" w:color="auto"/>
        <w:right w:val="none" w:sz="0" w:space="0" w:color="auto"/>
      </w:divBdr>
    </w:div>
    <w:div w:id="493648540">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8422684">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04499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15719241">
      <w:bodyDiv w:val="1"/>
      <w:marLeft w:val="0"/>
      <w:marRight w:val="0"/>
      <w:marTop w:val="0"/>
      <w:marBottom w:val="0"/>
      <w:divBdr>
        <w:top w:val="none" w:sz="0" w:space="0" w:color="auto"/>
        <w:left w:val="none" w:sz="0" w:space="0" w:color="auto"/>
        <w:bottom w:val="none" w:sz="0" w:space="0" w:color="auto"/>
        <w:right w:val="none" w:sz="0" w:space="0" w:color="auto"/>
      </w:divBdr>
    </w:div>
    <w:div w:id="616107173">
      <w:bodyDiv w:val="1"/>
      <w:marLeft w:val="0"/>
      <w:marRight w:val="0"/>
      <w:marTop w:val="0"/>
      <w:marBottom w:val="0"/>
      <w:divBdr>
        <w:top w:val="none" w:sz="0" w:space="0" w:color="auto"/>
        <w:left w:val="none" w:sz="0" w:space="0" w:color="auto"/>
        <w:bottom w:val="none" w:sz="0" w:space="0" w:color="auto"/>
        <w:right w:val="none" w:sz="0" w:space="0" w:color="auto"/>
      </w:divBdr>
    </w:div>
    <w:div w:id="617490737">
      <w:bodyDiv w:val="1"/>
      <w:marLeft w:val="0"/>
      <w:marRight w:val="0"/>
      <w:marTop w:val="0"/>
      <w:marBottom w:val="0"/>
      <w:divBdr>
        <w:top w:val="none" w:sz="0" w:space="0" w:color="auto"/>
        <w:left w:val="none" w:sz="0" w:space="0" w:color="auto"/>
        <w:bottom w:val="none" w:sz="0" w:space="0" w:color="auto"/>
        <w:right w:val="none" w:sz="0" w:space="0" w:color="auto"/>
      </w:divBdr>
    </w:div>
    <w:div w:id="652875281">
      <w:bodyDiv w:val="1"/>
      <w:marLeft w:val="0"/>
      <w:marRight w:val="0"/>
      <w:marTop w:val="0"/>
      <w:marBottom w:val="0"/>
      <w:divBdr>
        <w:top w:val="none" w:sz="0" w:space="0" w:color="auto"/>
        <w:left w:val="none" w:sz="0" w:space="0" w:color="auto"/>
        <w:bottom w:val="none" w:sz="0" w:space="0" w:color="auto"/>
        <w:right w:val="none" w:sz="0" w:space="0" w:color="auto"/>
      </w:divBdr>
    </w:div>
    <w:div w:id="657344896">
      <w:bodyDiv w:val="1"/>
      <w:marLeft w:val="0"/>
      <w:marRight w:val="0"/>
      <w:marTop w:val="0"/>
      <w:marBottom w:val="0"/>
      <w:divBdr>
        <w:top w:val="none" w:sz="0" w:space="0" w:color="auto"/>
        <w:left w:val="none" w:sz="0" w:space="0" w:color="auto"/>
        <w:bottom w:val="none" w:sz="0" w:space="0" w:color="auto"/>
        <w:right w:val="none" w:sz="0" w:space="0" w:color="auto"/>
      </w:divBdr>
    </w:div>
    <w:div w:id="690423726">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09770265">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72553633">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796220511">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26358818">
      <w:bodyDiv w:val="1"/>
      <w:marLeft w:val="0"/>
      <w:marRight w:val="0"/>
      <w:marTop w:val="0"/>
      <w:marBottom w:val="0"/>
      <w:divBdr>
        <w:top w:val="none" w:sz="0" w:space="0" w:color="auto"/>
        <w:left w:val="none" w:sz="0" w:space="0" w:color="auto"/>
        <w:bottom w:val="none" w:sz="0" w:space="0" w:color="auto"/>
        <w:right w:val="none" w:sz="0" w:space="0" w:color="auto"/>
      </w:divBdr>
    </w:div>
    <w:div w:id="827332635">
      <w:bodyDiv w:val="1"/>
      <w:marLeft w:val="0"/>
      <w:marRight w:val="0"/>
      <w:marTop w:val="0"/>
      <w:marBottom w:val="0"/>
      <w:divBdr>
        <w:top w:val="none" w:sz="0" w:space="0" w:color="auto"/>
        <w:left w:val="none" w:sz="0" w:space="0" w:color="auto"/>
        <w:bottom w:val="none" w:sz="0" w:space="0" w:color="auto"/>
        <w:right w:val="none" w:sz="0" w:space="0" w:color="auto"/>
      </w:divBdr>
    </w:div>
    <w:div w:id="835850311">
      <w:bodyDiv w:val="1"/>
      <w:marLeft w:val="0"/>
      <w:marRight w:val="0"/>
      <w:marTop w:val="0"/>
      <w:marBottom w:val="0"/>
      <w:divBdr>
        <w:top w:val="none" w:sz="0" w:space="0" w:color="auto"/>
        <w:left w:val="none" w:sz="0" w:space="0" w:color="auto"/>
        <w:bottom w:val="none" w:sz="0" w:space="0" w:color="auto"/>
        <w:right w:val="none" w:sz="0" w:space="0" w:color="auto"/>
      </w:divBdr>
    </w:div>
    <w:div w:id="836767595">
      <w:bodyDiv w:val="1"/>
      <w:marLeft w:val="0"/>
      <w:marRight w:val="0"/>
      <w:marTop w:val="0"/>
      <w:marBottom w:val="0"/>
      <w:divBdr>
        <w:top w:val="none" w:sz="0" w:space="0" w:color="auto"/>
        <w:left w:val="none" w:sz="0" w:space="0" w:color="auto"/>
        <w:bottom w:val="none" w:sz="0" w:space="0" w:color="auto"/>
        <w:right w:val="none" w:sz="0" w:space="0" w:color="auto"/>
      </w:divBdr>
    </w:div>
    <w:div w:id="843127855">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48984173">
      <w:bodyDiv w:val="1"/>
      <w:marLeft w:val="0"/>
      <w:marRight w:val="0"/>
      <w:marTop w:val="0"/>
      <w:marBottom w:val="0"/>
      <w:divBdr>
        <w:top w:val="none" w:sz="0" w:space="0" w:color="auto"/>
        <w:left w:val="none" w:sz="0" w:space="0" w:color="auto"/>
        <w:bottom w:val="none" w:sz="0" w:space="0" w:color="auto"/>
        <w:right w:val="none" w:sz="0" w:space="0" w:color="auto"/>
      </w:divBdr>
    </w:div>
    <w:div w:id="911542043">
      <w:bodyDiv w:val="1"/>
      <w:marLeft w:val="0"/>
      <w:marRight w:val="0"/>
      <w:marTop w:val="0"/>
      <w:marBottom w:val="0"/>
      <w:divBdr>
        <w:top w:val="none" w:sz="0" w:space="0" w:color="auto"/>
        <w:left w:val="none" w:sz="0" w:space="0" w:color="auto"/>
        <w:bottom w:val="none" w:sz="0" w:space="0" w:color="auto"/>
        <w:right w:val="none" w:sz="0" w:space="0" w:color="auto"/>
      </w:divBdr>
    </w:div>
    <w:div w:id="912013380">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60785124">
      <w:bodyDiv w:val="1"/>
      <w:marLeft w:val="0"/>
      <w:marRight w:val="0"/>
      <w:marTop w:val="0"/>
      <w:marBottom w:val="0"/>
      <w:divBdr>
        <w:top w:val="none" w:sz="0" w:space="0" w:color="auto"/>
        <w:left w:val="none" w:sz="0" w:space="0" w:color="auto"/>
        <w:bottom w:val="none" w:sz="0" w:space="0" w:color="auto"/>
        <w:right w:val="none" w:sz="0" w:space="0" w:color="auto"/>
      </w:divBdr>
    </w:div>
    <w:div w:id="1080055670">
      <w:bodyDiv w:val="1"/>
      <w:marLeft w:val="0"/>
      <w:marRight w:val="0"/>
      <w:marTop w:val="0"/>
      <w:marBottom w:val="0"/>
      <w:divBdr>
        <w:top w:val="none" w:sz="0" w:space="0" w:color="auto"/>
        <w:left w:val="none" w:sz="0" w:space="0" w:color="auto"/>
        <w:bottom w:val="none" w:sz="0" w:space="0" w:color="auto"/>
        <w:right w:val="none" w:sz="0" w:space="0" w:color="auto"/>
      </w:divBdr>
    </w:div>
    <w:div w:id="1094478560">
      <w:bodyDiv w:val="1"/>
      <w:marLeft w:val="0"/>
      <w:marRight w:val="0"/>
      <w:marTop w:val="0"/>
      <w:marBottom w:val="0"/>
      <w:divBdr>
        <w:top w:val="none" w:sz="0" w:space="0" w:color="auto"/>
        <w:left w:val="none" w:sz="0" w:space="0" w:color="auto"/>
        <w:bottom w:val="none" w:sz="0" w:space="0" w:color="auto"/>
        <w:right w:val="none" w:sz="0" w:space="0" w:color="auto"/>
      </w:divBdr>
    </w:div>
    <w:div w:id="1109734862">
      <w:bodyDiv w:val="1"/>
      <w:marLeft w:val="0"/>
      <w:marRight w:val="0"/>
      <w:marTop w:val="0"/>
      <w:marBottom w:val="0"/>
      <w:divBdr>
        <w:top w:val="none" w:sz="0" w:space="0" w:color="auto"/>
        <w:left w:val="none" w:sz="0" w:space="0" w:color="auto"/>
        <w:bottom w:val="none" w:sz="0" w:space="0" w:color="auto"/>
        <w:right w:val="none" w:sz="0" w:space="0" w:color="auto"/>
      </w:divBdr>
    </w:div>
    <w:div w:id="1118333781">
      <w:bodyDiv w:val="1"/>
      <w:marLeft w:val="0"/>
      <w:marRight w:val="0"/>
      <w:marTop w:val="0"/>
      <w:marBottom w:val="0"/>
      <w:divBdr>
        <w:top w:val="none" w:sz="0" w:space="0" w:color="auto"/>
        <w:left w:val="none" w:sz="0" w:space="0" w:color="auto"/>
        <w:bottom w:val="none" w:sz="0" w:space="0" w:color="auto"/>
        <w:right w:val="none" w:sz="0" w:space="0" w:color="auto"/>
      </w:divBdr>
    </w:div>
    <w:div w:id="1125539142">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56530561">
      <w:bodyDiv w:val="1"/>
      <w:marLeft w:val="0"/>
      <w:marRight w:val="0"/>
      <w:marTop w:val="0"/>
      <w:marBottom w:val="0"/>
      <w:divBdr>
        <w:top w:val="none" w:sz="0" w:space="0" w:color="auto"/>
        <w:left w:val="none" w:sz="0" w:space="0" w:color="auto"/>
        <w:bottom w:val="none" w:sz="0" w:space="0" w:color="auto"/>
        <w:right w:val="none" w:sz="0" w:space="0" w:color="auto"/>
      </w:divBdr>
    </w:div>
    <w:div w:id="1161390989">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8979530">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20705313">
      <w:bodyDiv w:val="1"/>
      <w:marLeft w:val="0"/>
      <w:marRight w:val="0"/>
      <w:marTop w:val="0"/>
      <w:marBottom w:val="0"/>
      <w:divBdr>
        <w:top w:val="none" w:sz="0" w:space="0" w:color="auto"/>
        <w:left w:val="none" w:sz="0" w:space="0" w:color="auto"/>
        <w:bottom w:val="none" w:sz="0" w:space="0" w:color="auto"/>
        <w:right w:val="none" w:sz="0" w:space="0" w:color="auto"/>
      </w:divBdr>
    </w:div>
    <w:div w:id="1229220410">
      <w:bodyDiv w:val="1"/>
      <w:marLeft w:val="0"/>
      <w:marRight w:val="0"/>
      <w:marTop w:val="0"/>
      <w:marBottom w:val="0"/>
      <w:divBdr>
        <w:top w:val="none" w:sz="0" w:space="0" w:color="auto"/>
        <w:left w:val="none" w:sz="0" w:space="0" w:color="auto"/>
        <w:bottom w:val="none" w:sz="0" w:space="0" w:color="auto"/>
        <w:right w:val="none" w:sz="0" w:space="0" w:color="auto"/>
      </w:divBdr>
    </w:div>
    <w:div w:id="1243679399">
      <w:bodyDiv w:val="1"/>
      <w:marLeft w:val="0"/>
      <w:marRight w:val="0"/>
      <w:marTop w:val="0"/>
      <w:marBottom w:val="0"/>
      <w:divBdr>
        <w:top w:val="none" w:sz="0" w:space="0" w:color="auto"/>
        <w:left w:val="none" w:sz="0" w:space="0" w:color="auto"/>
        <w:bottom w:val="none" w:sz="0" w:space="0" w:color="auto"/>
        <w:right w:val="none" w:sz="0" w:space="0" w:color="auto"/>
      </w:divBdr>
    </w:div>
    <w:div w:id="1246108230">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93292854">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07396974">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48285213">
      <w:bodyDiv w:val="1"/>
      <w:marLeft w:val="0"/>
      <w:marRight w:val="0"/>
      <w:marTop w:val="0"/>
      <w:marBottom w:val="0"/>
      <w:divBdr>
        <w:top w:val="none" w:sz="0" w:space="0" w:color="auto"/>
        <w:left w:val="none" w:sz="0" w:space="0" w:color="auto"/>
        <w:bottom w:val="none" w:sz="0" w:space="0" w:color="auto"/>
        <w:right w:val="none" w:sz="0" w:space="0" w:color="auto"/>
      </w:divBdr>
    </w:div>
    <w:div w:id="1385059487">
      <w:bodyDiv w:val="1"/>
      <w:marLeft w:val="0"/>
      <w:marRight w:val="0"/>
      <w:marTop w:val="0"/>
      <w:marBottom w:val="0"/>
      <w:divBdr>
        <w:top w:val="none" w:sz="0" w:space="0" w:color="auto"/>
        <w:left w:val="none" w:sz="0" w:space="0" w:color="auto"/>
        <w:bottom w:val="none" w:sz="0" w:space="0" w:color="auto"/>
        <w:right w:val="none" w:sz="0" w:space="0" w:color="auto"/>
      </w:divBdr>
    </w:div>
    <w:div w:id="1408842671">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3257376">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61604880">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14149594">
      <w:bodyDiv w:val="1"/>
      <w:marLeft w:val="0"/>
      <w:marRight w:val="0"/>
      <w:marTop w:val="0"/>
      <w:marBottom w:val="0"/>
      <w:divBdr>
        <w:top w:val="none" w:sz="0" w:space="0" w:color="auto"/>
        <w:left w:val="none" w:sz="0" w:space="0" w:color="auto"/>
        <w:bottom w:val="none" w:sz="0" w:space="0" w:color="auto"/>
        <w:right w:val="none" w:sz="0" w:space="0" w:color="auto"/>
      </w:divBdr>
    </w:div>
    <w:div w:id="1530098783">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42748433">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87182322">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4746454">
      <w:bodyDiv w:val="1"/>
      <w:marLeft w:val="0"/>
      <w:marRight w:val="0"/>
      <w:marTop w:val="0"/>
      <w:marBottom w:val="0"/>
      <w:divBdr>
        <w:top w:val="none" w:sz="0" w:space="0" w:color="auto"/>
        <w:left w:val="none" w:sz="0" w:space="0" w:color="auto"/>
        <w:bottom w:val="none" w:sz="0" w:space="0" w:color="auto"/>
        <w:right w:val="none" w:sz="0" w:space="0" w:color="auto"/>
      </w:divBdr>
    </w:div>
    <w:div w:id="1636252221">
      <w:bodyDiv w:val="1"/>
      <w:marLeft w:val="0"/>
      <w:marRight w:val="0"/>
      <w:marTop w:val="0"/>
      <w:marBottom w:val="0"/>
      <w:divBdr>
        <w:top w:val="none" w:sz="0" w:space="0" w:color="auto"/>
        <w:left w:val="none" w:sz="0" w:space="0" w:color="auto"/>
        <w:bottom w:val="none" w:sz="0" w:space="0" w:color="auto"/>
        <w:right w:val="none" w:sz="0" w:space="0" w:color="auto"/>
      </w:divBdr>
    </w:div>
    <w:div w:id="1641686046">
      <w:bodyDiv w:val="1"/>
      <w:marLeft w:val="0"/>
      <w:marRight w:val="0"/>
      <w:marTop w:val="0"/>
      <w:marBottom w:val="0"/>
      <w:divBdr>
        <w:top w:val="none" w:sz="0" w:space="0" w:color="auto"/>
        <w:left w:val="none" w:sz="0" w:space="0" w:color="auto"/>
        <w:bottom w:val="none" w:sz="0" w:space="0" w:color="auto"/>
        <w:right w:val="none" w:sz="0" w:space="0" w:color="auto"/>
      </w:divBdr>
    </w:div>
    <w:div w:id="1642147784">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6688489">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37706018">
      <w:bodyDiv w:val="1"/>
      <w:marLeft w:val="0"/>
      <w:marRight w:val="0"/>
      <w:marTop w:val="0"/>
      <w:marBottom w:val="0"/>
      <w:divBdr>
        <w:top w:val="none" w:sz="0" w:space="0" w:color="auto"/>
        <w:left w:val="none" w:sz="0" w:space="0" w:color="auto"/>
        <w:bottom w:val="none" w:sz="0" w:space="0" w:color="auto"/>
        <w:right w:val="none" w:sz="0" w:space="0" w:color="auto"/>
      </w:divBdr>
    </w:div>
    <w:div w:id="1755391224">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64063808">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5711535">
      <w:bodyDiv w:val="1"/>
      <w:marLeft w:val="0"/>
      <w:marRight w:val="0"/>
      <w:marTop w:val="0"/>
      <w:marBottom w:val="0"/>
      <w:divBdr>
        <w:top w:val="none" w:sz="0" w:space="0" w:color="auto"/>
        <w:left w:val="none" w:sz="0" w:space="0" w:color="auto"/>
        <w:bottom w:val="none" w:sz="0" w:space="0" w:color="auto"/>
        <w:right w:val="none" w:sz="0" w:space="0" w:color="auto"/>
      </w:divBdr>
    </w:div>
    <w:div w:id="1794519139">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25005410">
      <w:bodyDiv w:val="1"/>
      <w:marLeft w:val="0"/>
      <w:marRight w:val="0"/>
      <w:marTop w:val="0"/>
      <w:marBottom w:val="0"/>
      <w:divBdr>
        <w:top w:val="none" w:sz="0" w:space="0" w:color="auto"/>
        <w:left w:val="none" w:sz="0" w:space="0" w:color="auto"/>
        <w:bottom w:val="none" w:sz="0" w:space="0" w:color="auto"/>
        <w:right w:val="none" w:sz="0" w:space="0" w:color="auto"/>
      </w:divBdr>
    </w:div>
    <w:div w:id="1836411588">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11040640">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78488522">
      <w:bodyDiv w:val="1"/>
      <w:marLeft w:val="0"/>
      <w:marRight w:val="0"/>
      <w:marTop w:val="0"/>
      <w:marBottom w:val="0"/>
      <w:divBdr>
        <w:top w:val="none" w:sz="0" w:space="0" w:color="auto"/>
        <w:left w:val="none" w:sz="0" w:space="0" w:color="auto"/>
        <w:bottom w:val="none" w:sz="0" w:space="0" w:color="auto"/>
        <w:right w:val="none" w:sz="0" w:space="0" w:color="auto"/>
      </w:divBdr>
    </w:div>
    <w:div w:id="2011249968">
      <w:bodyDiv w:val="1"/>
      <w:marLeft w:val="0"/>
      <w:marRight w:val="0"/>
      <w:marTop w:val="0"/>
      <w:marBottom w:val="0"/>
      <w:divBdr>
        <w:top w:val="none" w:sz="0" w:space="0" w:color="auto"/>
        <w:left w:val="none" w:sz="0" w:space="0" w:color="auto"/>
        <w:bottom w:val="none" w:sz="0" w:space="0" w:color="auto"/>
        <w:right w:val="none" w:sz="0" w:space="0" w:color="auto"/>
      </w:divBdr>
    </w:div>
    <w:div w:id="2022125474">
      <w:bodyDiv w:val="1"/>
      <w:marLeft w:val="0"/>
      <w:marRight w:val="0"/>
      <w:marTop w:val="0"/>
      <w:marBottom w:val="0"/>
      <w:divBdr>
        <w:top w:val="none" w:sz="0" w:space="0" w:color="auto"/>
        <w:left w:val="none" w:sz="0" w:space="0" w:color="auto"/>
        <w:bottom w:val="none" w:sz="0" w:space="0" w:color="auto"/>
        <w:right w:val="none" w:sz="0" w:space="0" w:color="auto"/>
      </w:divBdr>
    </w:div>
    <w:div w:id="2084716560">
      <w:bodyDiv w:val="1"/>
      <w:marLeft w:val="0"/>
      <w:marRight w:val="0"/>
      <w:marTop w:val="0"/>
      <w:marBottom w:val="0"/>
      <w:divBdr>
        <w:top w:val="none" w:sz="0" w:space="0" w:color="auto"/>
        <w:left w:val="none" w:sz="0" w:space="0" w:color="auto"/>
        <w:bottom w:val="none" w:sz="0" w:space="0" w:color="auto"/>
        <w:right w:val="none" w:sz="0" w:space="0" w:color="auto"/>
      </w:divBdr>
    </w:div>
    <w:div w:id="2097820039">
      <w:bodyDiv w:val="1"/>
      <w:marLeft w:val="0"/>
      <w:marRight w:val="0"/>
      <w:marTop w:val="0"/>
      <w:marBottom w:val="0"/>
      <w:divBdr>
        <w:top w:val="none" w:sz="0" w:space="0" w:color="auto"/>
        <w:left w:val="none" w:sz="0" w:space="0" w:color="auto"/>
        <w:bottom w:val="none" w:sz="0" w:space="0" w:color="auto"/>
        <w:right w:val="none" w:sz="0" w:space="0" w:color="auto"/>
      </w:divBdr>
    </w:div>
    <w:div w:id="2100176561">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5323422">
      <w:bodyDiv w:val="1"/>
      <w:marLeft w:val="0"/>
      <w:marRight w:val="0"/>
      <w:marTop w:val="0"/>
      <w:marBottom w:val="0"/>
      <w:divBdr>
        <w:top w:val="none" w:sz="0" w:space="0" w:color="auto"/>
        <w:left w:val="none" w:sz="0" w:space="0" w:color="auto"/>
        <w:bottom w:val="none" w:sz="0" w:space="0" w:color="auto"/>
        <w:right w:val="none" w:sz="0" w:space="0" w:color="auto"/>
      </w:divBdr>
    </w:div>
    <w:div w:id="214141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mnvd.gov.lv/lv/dezurarsti-arpus-gimenes-arstu-darba-laik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ea784fb-6c4d-4d26-a841-fc4eb6ecfe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2CEF55EFF0BE458B64A2084199E926" ma:contentTypeVersion="8" ma:contentTypeDescription="Create a new document." ma:contentTypeScope="" ma:versionID="46a4e24e91210c88b039530ac069fa11">
  <xsd:schema xmlns:xsd="http://www.w3.org/2001/XMLSchema" xmlns:xs="http://www.w3.org/2001/XMLSchema" xmlns:p="http://schemas.microsoft.com/office/2006/metadata/properties" xmlns:ns3="7ea784fb-6c4d-4d26-a841-fc4eb6ecfe74" xmlns:ns4="71dccc83-f87f-4c87-a12f-62bc868fb63a" targetNamespace="http://schemas.microsoft.com/office/2006/metadata/properties" ma:root="true" ma:fieldsID="11fc24c1e7bb6211f7fc450fc488d17a" ns3:_="" ns4:_="">
    <xsd:import namespace="7ea784fb-6c4d-4d26-a841-fc4eb6ecfe74"/>
    <xsd:import namespace="71dccc83-f87f-4c87-a12f-62bc868fb63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84fb-6c4d-4d26-a841-fc4eb6ecf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dccc83-f87f-4c87-a12f-62bc868fb6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ECF96-61A3-4EA1-957B-EF1585E6D00D}">
  <ds:schemaRefs>
    <ds:schemaRef ds:uri="http://schemas.microsoft.com/office/2006/metadata/properties"/>
    <ds:schemaRef ds:uri="http://schemas.microsoft.com/office/infopath/2007/PartnerControls"/>
    <ds:schemaRef ds:uri="7ea784fb-6c4d-4d26-a841-fc4eb6ecfe74"/>
  </ds:schemaRefs>
</ds:datastoreItem>
</file>

<file path=customXml/itemProps2.xml><?xml version="1.0" encoding="utf-8"?>
<ds:datastoreItem xmlns:ds="http://schemas.openxmlformats.org/officeDocument/2006/customXml" ds:itemID="{8CC9C666-0EE7-4591-BE5E-F111D3F4D4D7}">
  <ds:schemaRefs>
    <ds:schemaRef ds:uri="http://schemas.microsoft.com/sharepoint/v3/contenttype/forms"/>
  </ds:schemaRefs>
</ds:datastoreItem>
</file>

<file path=customXml/itemProps3.xml><?xml version="1.0" encoding="utf-8"?>
<ds:datastoreItem xmlns:ds="http://schemas.openxmlformats.org/officeDocument/2006/customXml" ds:itemID="{07DA9243-8E1A-4795-B1F6-CAFBA5250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84fb-6c4d-4d26-a841-fc4eb6ecfe74"/>
    <ds:schemaRef ds:uri="71dccc83-f87f-4c87-a12f-62bc868fb6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2504</Words>
  <Characters>1428</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3</cp:revision>
  <dcterms:created xsi:type="dcterms:W3CDTF">2025-01-15T14:11:00Z</dcterms:created>
  <dcterms:modified xsi:type="dcterms:W3CDTF">2025-01-15T14:12:00Z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0x0101009C2CEF55EFF0BE458B64A2084199E926</vt:lpwstr>
  </property>
</Properties>
</file>