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5F29" w14:textId="281441B7" w:rsidR="00E02564" w:rsidRDefault="144A688B" w:rsidP="77133719">
      <w:pPr>
        <w:rPr>
          <w:rFonts w:eastAsiaTheme="minorEastAsia"/>
          <w:b/>
        </w:rPr>
      </w:pPr>
      <w:r w:rsidRPr="49E1AEB4">
        <w:rPr>
          <w:rFonts w:eastAsiaTheme="minorEastAsia"/>
          <w:b/>
          <w:bCs/>
        </w:rPr>
        <w:t>1.</w:t>
      </w:r>
      <w:r w:rsidR="008B69A2" w:rsidRPr="5F3DE1E3">
        <w:rPr>
          <w:rFonts w:eastAsiaTheme="minorEastAsia"/>
          <w:b/>
        </w:rPr>
        <w:t xml:space="preserve"> K</w:t>
      </w:r>
      <w:r w:rsidR="007F33A9" w:rsidRPr="5F3DE1E3">
        <w:rPr>
          <w:rFonts w:eastAsiaTheme="minorEastAsia"/>
          <w:b/>
        </w:rPr>
        <w:t xml:space="preserve">ā ir ar kontracepcijas līdzekļu papīra </w:t>
      </w:r>
      <w:proofErr w:type="spellStart"/>
      <w:r w:rsidR="007F33A9" w:rsidRPr="5F3DE1E3">
        <w:rPr>
          <w:rFonts w:eastAsiaTheme="minorEastAsia"/>
          <w:b/>
        </w:rPr>
        <w:t>rp</w:t>
      </w:r>
      <w:proofErr w:type="spellEnd"/>
      <w:r w:rsidR="007F33A9" w:rsidRPr="5F3DE1E3">
        <w:rPr>
          <w:rFonts w:eastAsiaTheme="minorEastAsia"/>
          <w:b/>
        </w:rPr>
        <w:t>|?</w:t>
      </w:r>
    </w:p>
    <w:p w14:paraId="6482B984" w14:textId="0401B24A" w:rsidR="008A55E0" w:rsidRDefault="006340B3" w:rsidP="006F4FE8">
      <w:pPr>
        <w:jc w:val="both"/>
        <w:rPr>
          <w:rFonts w:eastAsiaTheme="minorEastAsia"/>
          <w:color w:val="0070C0"/>
        </w:rPr>
      </w:pPr>
      <w:r>
        <w:rPr>
          <w:rFonts w:eastAsiaTheme="minorEastAsia"/>
          <w:color w:val="0070C0"/>
        </w:rPr>
        <w:t>Lai nodrošinātu iedzīvotājiem zāļu pieejamību un iespēju savlaicīgi sazināties ar ārstniecības personu, lai recepte tiktu izrakstīta elektroniski</w:t>
      </w:r>
      <w:r w:rsidR="00E247B7">
        <w:rPr>
          <w:rFonts w:eastAsiaTheme="minorEastAsia"/>
          <w:color w:val="0070C0"/>
        </w:rPr>
        <w:t xml:space="preserve">, </w:t>
      </w:r>
      <w:r w:rsidR="4CA8721E" w:rsidRPr="7F0FC464">
        <w:rPr>
          <w:rFonts w:eastAsiaTheme="minorEastAsia"/>
          <w:color w:val="0070C0"/>
        </w:rPr>
        <w:t>papīra</w:t>
      </w:r>
      <w:r w:rsidR="00E247B7" w:rsidRPr="121A2947">
        <w:rPr>
          <w:rFonts w:eastAsiaTheme="minorEastAsia"/>
          <w:color w:val="0070C0"/>
        </w:rPr>
        <w:t xml:space="preserve"> </w:t>
      </w:r>
      <w:r w:rsidR="6FB52D52" w:rsidRPr="20A284AE">
        <w:rPr>
          <w:rFonts w:eastAsiaTheme="minorEastAsia"/>
          <w:color w:val="0070C0"/>
        </w:rPr>
        <w:t xml:space="preserve">recepti uz noteikta parauga receptes </w:t>
      </w:r>
      <w:r w:rsidR="240B6ABB" w:rsidRPr="62864F65">
        <w:rPr>
          <w:rFonts w:eastAsiaTheme="minorEastAsia"/>
          <w:color w:val="0070C0"/>
        </w:rPr>
        <w:t xml:space="preserve">2025. </w:t>
      </w:r>
      <w:r w:rsidR="240B6ABB" w:rsidRPr="7C1BEF51">
        <w:rPr>
          <w:rFonts w:eastAsiaTheme="minorEastAsia"/>
          <w:color w:val="0070C0"/>
        </w:rPr>
        <w:t>gadā</w:t>
      </w:r>
      <w:r w:rsidR="6FB52D52" w:rsidRPr="1A529F25">
        <w:rPr>
          <w:rFonts w:eastAsiaTheme="minorEastAsia"/>
          <w:color w:val="0070C0"/>
        </w:rPr>
        <w:t xml:space="preserve"> </w:t>
      </w:r>
      <w:r w:rsidR="6FB52D52" w:rsidRPr="20A284AE">
        <w:rPr>
          <w:rFonts w:eastAsiaTheme="minorEastAsia"/>
          <w:color w:val="0070C0"/>
        </w:rPr>
        <w:t xml:space="preserve">varēs </w:t>
      </w:r>
      <w:proofErr w:type="spellStart"/>
      <w:r w:rsidR="6FB52D52" w:rsidRPr="20A284AE">
        <w:rPr>
          <w:rFonts w:eastAsiaTheme="minorEastAsia"/>
          <w:color w:val="0070C0"/>
        </w:rPr>
        <w:t>atprečot</w:t>
      </w:r>
      <w:proofErr w:type="spellEnd"/>
      <w:r w:rsidR="6FB52D52" w:rsidRPr="20A284AE">
        <w:rPr>
          <w:rFonts w:eastAsiaTheme="minorEastAsia"/>
          <w:color w:val="0070C0"/>
        </w:rPr>
        <w:t xml:space="preserve"> (izmantot) vienu reizi. Tas nozīmē, ka farmaceits </w:t>
      </w:r>
      <w:proofErr w:type="spellStart"/>
      <w:r w:rsidR="6FB52D52" w:rsidRPr="20A284AE">
        <w:rPr>
          <w:rFonts w:eastAsiaTheme="minorEastAsia"/>
          <w:color w:val="0070C0"/>
        </w:rPr>
        <w:t>atprečos</w:t>
      </w:r>
      <w:proofErr w:type="spellEnd"/>
      <w:r w:rsidR="6FB52D52" w:rsidRPr="20A284AE">
        <w:rPr>
          <w:rFonts w:eastAsiaTheme="minorEastAsia"/>
          <w:color w:val="0070C0"/>
        </w:rPr>
        <w:t xml:space="preserve"> recepti, tiks piemērota </w:t>
      </w:r>
      <w:r w:rsidR="00E00102">
        <w:rPr>
          <w:rFonts w:eastAsiaTheme="minorEastAsia"/>
          <w:color w:val="0070C0"/>
        </w:rPr>
        <w:t xml:space="preserve">farmaceita pakalpojuma (turpmāk – </w:t>
      </w:r>
      <w:r w:rsidR="6FB52D52" w:rsidRPr="20A284AE">
        <w:rPr>
          <w:rFonts w:eastAsiaTheme="minorEastAsia"/>
          <w:color w:val="0070C0"/>
        </w:rPr>
        <w:t>FP</w:t>
      </w:r>
      <w:r w:rsidR="00E00102">
        <w:rPr>
          <w:rFonts w:eastAsiaTheme="minorEastAsia"/>
          <w:color w:val="0070C0"/>
        </w:rPr>
        <w:t>)</w:t>
      </w:r>
      <w:r w:rsidR="6FB52D52" w:rsidRPr="20A284AE">
        <w:rPr>
          <w:rFonts w:eastAsiaTheme="minorEastAsia"/>
          <w:color w:val="0070C0"/>
        </w:rPr>
        <w:t xml:space="preserve"> maksa un tad šo recepti </w:t>
      </w:r>
      <w:r w:rsidR="7B3D412D" w:rsidRPr="20A284AE">
        <w:rPr>
          <w:rFonts w:eastAsiaTheme="minorEastAsia"/>
          <w:color w:val="0070C0"/>
        </w:rPr>
        <w:t>aptieka uzglabā pie sevis</w:t>
      </w:r>
      <w:r w:rsidR="00870316">
        <w:rPr>
          <w:rFonts w:eastAsiaTheme="minorEastAsia"/>
          <w:color w:val="0070C0"/>
        </w:rPr>
        <w:t>, kā noteikts MK noteikumu Nr.175 26.punktā</w:t>
      </w:r>
      <w:r w:rsidR="7B3D412D" w:rsidRPr="20A284AE">
        <w:rPr>
          <w:rFonts w:eastAsiaTheme="minorEastAsia"/>
          <w:color w:val="0070C0"/>
        </w:rPr>
        <w:t xml:space="preserve">. Pacientam vairs nav iespējams šo recepti atkārtoti izmantot, ir </w:t>
      </w:r>
      <w:r w:rsidR="002E491B">
        <w:rPr>
          <w:rFonts w:eastAsiaTheme="minorEastAsia"/>
          <w:color w:val="0070C0"/>
        </w:rPr>
        <w:t xml:space="preserve">jāsazinās ar </w:t>
      </w:r>
      <w:r w:rsidR="7B3D412D" w:rsidRPr="20A284AE">
        <w:rPr>
          <w:rFonts w:eastAsiaTheme="minorEastAsia"/>
          <w:color w:val="0070C0"/>
        </w:rPr>
        <w:t>ārsta, lai izraksta elektroniski recepti, kura paredzēta ārstēšanas kur</w:t>
      </w:r>
      <w:r w:rsidR="759D7E9F" w:rsidRPr="20A284AE">
        <w:rPr>
          <w:rFonts w:eastAsiaTheme="minorEastAsia"/>
          <w:color w:val="0070C0"/>
        </w:rPr>
        <w:t>sam.</w:t>
      </w:r>
    </w:p>
    <w:p w14:paraId="203C427F" w14:textId="77777777" w:rsidR="00DA6EF6" w:rsidRDefault="00DA6EF6" w:rsidP="77133719">
      <w:pPr>
        <w:rPr>
          <w:rFonts w:eastAsiaTheme="minorEastAsia"/>
          <w:b/>
        </w:rPr>
      </w:pPr>
    </w:p>
    <w:p w14:paraId="77DD8A3D" w14:textId="003C314F" w:rsidR="007F33A9" w:rsidRDefault="007F33A9" w:rsidP="77133719">
      <w:pPr>
        <w:rPr>
          <w:rFonts w:eastAsiaTheme="minorEastAsia"/>
          <w:b/>
        </w:rPr>
      </w:pPr>
      <w:r w:rsidRPr="5F3DE1E3">
        <w:rPr>
          <w:rFonts w:eastAsiaTheme="minorEastAsia"/>
          <w:b/>
        </w:rPr>
        <w:t>2. Kas ar tām ko kādreiz uz gadu rakstīja?</w:t>
      </w:r>
    </w:p>
    <w:p w14:paraId="2B6C8E95" w14:textId="7717C083" w:rsidR="09BAC40B" w:rsidRDefault="001B5AC2">
      <w:pPr>
        <w:rPr>
          <w:rFonts w:eastAsiaTheme="minorEastAsia"/>
          <w:color w:val="0070C0"/>
        </w:rPr>
      </w:pPr>
      <w:r w:rsidRPr="001B5AC2">
        <w:rPr>
          <w:rFonts w:eastAsiaTheme="minorEastAsia"/>
          <w:color w:val="0070C0"/>
        </w:rPr>
        <w:t xml:space="preserve">Receptes, kuras izraksta kursam, </w:t>
      </w:r>
      <w:r w:rsidRPr="001B5AC2">
        <w:rPr>
          <w:rFonts w:eastAsiaTheme="minorEastAsia"/>
          <w:color w:val="0070C0"/>
          <w:u w:val="single"/>
        </w:rPr>
        <w:t>obligāti</w:t>
      </w:r>
      <w:r w:rsidRPr="001B5AC2">
        <w:rPr>
          <w:rFonts w:eastAsiaTheme="minorEastAsia"/>
          <w:color w:val="0070C0"/>
        </w:rPr>
        <w:t xml:space="preserve"> jāizraksta elektroniski E-veselībā vai integratora sistēmā.</w:t>
      </w:r>
    </w:p>
    <w:p w14:paraId="3845A165" w14:textId="77777777" w:rsidR="00C33303" w:rsidRPr="001B5AC2" w:rsidRDefault="00C33303">
      <w:pPr>
        <w:rPr>
          <w:rFonts w:eastAsiaTheme="minorEastAsia"/>
          <w:color w:val="0070C0"/>
        </w:rPr>
      </w:pPr>
    </w:p>
    <w:p w14:paraId="2CC35FC0" w14:textId="0C59A816" w:rsidR="007F33A9" w:rsidRDefault="007F33A9" w:rsidP="77133719">
      <w:pPr>
        <w:rPr>
          <w:rFonts w:eastAsiaTheme="minorEastAsia"/>
          <w:b/>
        </w:rPr>
      </w:pPr>
      <w:r w:rsidRPr="5F3DE1E3">
        <w:rPr>
          <w:rFonts w:eastAsiaTheme="minorEastAsia"/>
          <w:b/>
        </w:rPr>
        <w:t>3. Kā elektronizēt papīra recepti, ja nedarbosies e-veselības sistēma?</w:t>
      </w:r>
    </w:p>
    <w:p w14:paraId="607791C1" w14:textId="604630D3" w:rsidR="4930ECC0" w:rsidRDefault="001B5AC2">
      <w:pPr>
        <w:rPr>
          <w:rFonts w:eastAsiaTheme="minorEastAsia"/>
          <w:color w:val="0070C0"/>
        </w:rPr>
      </w:pPr>
      <w:r w:rsidRPr="00A60AE3">
        <w:rPr>
          <w:rFonts w:eastAsiaTheme="minorEastAsia"/>
          <w:color w:val="0070C0"/>
        </w:rPr>
        <w:t xml:space="preserve">Sazināties ar Lietotāju atbalsta dienestu, </w:t>
      </w:r>
      <w:r w:rsidR="00A60AE3" w:rsidRPr="00A60AE3">
        <w:rPr>
          <w:rFonts w:eastAsiaTheme="minorEastAsia"/>
          <w:color w:val="0070C0"/>
        </w:rPr>
        <w:t>lai operatīvi novērstu problēmu.</w:t>
      </w:r>
    </w:p>
    <w:p w14:paraId="5052416B" w14:textId="173A6E23" w:rsidR="00293794" w:rsidRPr="002708A2" w:rsidRDefault="00293794">
      <w:pPr>
        <w:rPr>
          <w:rFonts w:eastAsiaTheme="minorEastAsia"/>
          <w:color w:val="0070C0"/>
          <w:u w:val="single"/>
        </w:rPr>
      </w:pPr>
      <w:r w:rsidRPr="002708A2">
        <w:rPr>
          <w:rFonts w:eastAsiaTheme="minorEastAsia"/>
          <w:color w:val="0070C0"/>
          <w:u w:val="single"/>
        </w:rPr>
        <w:t>Lietotāja atbalsta dienesta kontaktinformācija:</w:t>
      </w:r>
    </w:p>
    <w:p w14:paraId="6CFE1A95" w14:textId="77777777" w:rsidR="002708A2" w:rsidRPr="002708A2" w:rsidRDefault="002708A2" w:rsidP="002708A2">
      <w:pPr>
        <w:rPr>
          <w:rFonts w:eastAsiaTheme="minorEastAsia"/>
          <w:color w:val="0070C0"/>
        </w:rPr>
      </w:pPr>
      <w:r w:rsidRPr="002708A2">
        <w:rPr>
          <w:rFonts w:eastAsiaTheme="minorEastAsia"/>
          <w:b/>
          <w:bCs/>
          <w:color w:val="0070C0"/>
        </w:rPr>
        <w:t>Iedzīvotājiem</w:t>
      </w:r>
      <w:r w:rsidRPr="002708A2">
        <w:rPr>
          <w:rFonts w:eastAsiaTheme="minorEastAsia"/>
          <w:color w:val="0070C0"/>
        </w:rPr>
        <w:t xml:space="preserve"> - tālr. 67 803 300</w:t>
      </w:r>
    </w:p>
    <w:p w14:paraId="6B4EB159" w14:textId="77777777" w:rsidR="002708A2" w:rsidRPr="002708A2" w:rsidRDefault="002708A2" w:rsidP="002708A2">
      <w:pPr>
        <w:rPr>
          <w:rFonts w:eastAsiaTheme="minorEastAsia"/>
          <w:color w:val="0070C0"/>
        </w:rPr>
      </w:pPr>
      <w:r w:rsidRPr="002708A2">
        <w:rPr>
          <w:rFonts w:eastAsiaTheme="minorEastAsia"/>
          <w:b/>
          <w:bCs/>
          <w:color w:val="0070C0"/>
        </w:rPr>
        <w:t>Ārstniecības personām un farmaceitiem</w:t>
      </w:r>
      <w:r w:rsidRPr="002708A2">
        <w:rPr>
          <w:rFonts w:eastAsiaTheme="minorEastAsia"/>
          <w:color w:val="0070C0"/>
        </w:rPr>
        <w:t xml:space="preserve"> - tālr. 67 803 301</w:t>
      </w:r>
    </w:p>
    <w:p w14:paraId="408A143F" w14:textId="19FF0327" w:rsidR="002708A2" w:rsidRPr="002708A2" w:rsidRDefault="002708A2" w:rsidP="002708A2">
      <w:pPr>
        <w:rPr>
          <w:rFonts w:eastAsiaTheme="minorEastAsia"/>
          <w:color w:val="0070C0"/>
        </w:rPr>
      </w:pPr>
      <w:r w:rsidRPr="002708A2">
        <w:rPr>
          <w:rFonts w:eastAsiaTheme="minorEastAsia"/>
          <w:b/>
          <w:bCs/>
          <w:color w:val="0070C0"/>
        </w:rPr>
        <w:t>E-pasts:</w:t>
      </w:r>
      <w:r>
        <w:rPr>
          <w:rFonts w:eastAsiaTheme="minorEastAsia"/>
          <w:color w:val="0070C0"/>
        </w:rPr>
        <w:t xml:space="preserve"> </w:t>
      </w:r>
      <w:r w:rsidRPr="002708A2">
        <w:rPr>
          <w:rFonts w:eastAsiaTheme="minorEastAsia"/>
          <w:color w:val="0070C0"/>
        </w:rPr>
        <w:t>atbalsts@eveseliba.gov.lv</w:t>
      </w:r>
    </w:p>
    <w:p w14:paraId="0FF12B11" w14:textId="70E6A9C9" w:rsidR="00293794" w:rsidRDefault="002708A2" w:rsidP="002708A2">
      <w:pPr>
        <w:rPr>
          <w:rFonts w:eastAsiaTheme="minorEastAsia"/>
          <w:color w:val="0070C0"/>
        </w:rPr>
      </w:pPr>
      <w:r w:rsidRPr="002708A2">
        <w:rPr>
          <w:rFonts w:eastAsiaTheme="minorEastAsia"/>
          <w:b/>
          <w:bCs/>
          <w:color w:val="0070C0"/>
        </w:rPr>
        <w:t>Darba laiks</w:t>
      </w:r>
      <w:r>
        <w:rPr>
          <w:rFonts w:eastAsiaTheme="minorEastAsia"/>
          <w:b/>
          <w:bCs/>
          <w:color w:val="0070C0"/>
        </w:rPr>
        <w:t xml:space="preserve">: </w:t>
      </w:r>
      <w:r w:rsidRPr="002708A2">
        <w:rPr>
          <w:rFonts w:eastAsiaTheme="minorEastAsia"/>
          <w:color w:val="0070C0"/>
        </w:rPr>
        <w:t>Katru dienu no plkst.8.00 līdz 20.00</w:t>
      </w:r>
    </w:p>
    <w:p w14:paraId="4E6D8869" w14:textId="77777777" w:rsidR="00C33303" w:rsidRPr="00A60AE3" w:rsidRDefault="00C33303" w:rsidP="002708A2">
      <w:pPr>
        <w:rPr>
          <w:rFonts w:eastAsiaTheme="minorEastAsia"/>
          <w:color w:val="0070C0"/>
        </w:rPr>
      </w:pPr>
    </w:p>
    <w:p w14:paraId="6E5C632E" w14:textId="0DD03A44" w:rsidR="007F33A9" w:rsidRDefault="007F33A9" w:rsidP="77133719">
      <w:pPr>
        <w:rPr>
          <w:rFonts w:eastAsiaTheme="minorEastAsia"/>
          <w:b/>
        </w:rPr>
      </w:pPr>
      <w:r w:rsidRPr="5F3DE1E3">
        <w:rPr>
          <w:rFonts w:eastAsiaTheme="minorEastAsia"/>
          <w:b/>
        </w:rPr>
        <w:t>4. Kā ar recepti kur ir bezrecepšu zāles,</w:t>
      </w:r>
      <w:r w:rsidR="002708A2">
        <w:rPr>
          <w:rFonts w:eastAsiaTheme="minorEastAsia"/>
          <w:b/>
        </w:rPr>
        <w:t xml:space="preserve"> </w:t>
      </w:r>
      <w:r w:rsidRPr="5F3DE1E3">
        <w:rPr>
          <w:rFonts w:eastAsiaTheme="minorEastAsia"/>
          <w:b/>
        </w:rPr>
        <w:t>bet kompensē apdrošināšana un tur recepte vajadzīga?</w:t>
      </w:r>
    </w:p>
    <w:p w14:paraId="5E657AE9" w14:textId="3FC0242E" w:rsidR="590BF48F" w:rsidRDefault="1B2B922D">
      <w:pPr>
        <w:rPr>
          <w:rFonts w:eastAsiaTheme="minorEastAsia"/>
          <w:color w:val="0070C0"/>
        </w:rPr>
      </w:pPr>
      <w:r w:rsidRPr="5F3DE1E3">
        <w:rPr>
          <w:rFonts w:eastAsiaTheme="minorEastAsia"/>
          <w:color w:val="0070C0"/>
        </w:rPr>
        <w:t>Maksa par farmaceita pakalpojumu tiek piemērota par recepšu zālēm.</w:t>
      </w:r>
    </w:p>
    <w:p w14:paraId="2188AB20" w14:textId="116633FD" w:rsidR="007F33A9" w:rsidRDefault="007F33A9" w:rsidP="77133719">
      <w:pPr>
        <w:rPr>
          <w:rFonts w:eastAsiaTheme="minorEastAsia"/>
          <w:b/>
          <w:bCs/>
        </w:rPr>
      </w:pPr>
      <w:r>
        <w:br/>
      </w:r>
      <w:r w:rsidRPr="718283B8">
        <w:rPr>
          <w:rFonts w:eastAsiaTheme="minorEastAsia"/>
          <w:b/>
          <w:bCs/>
        </w:rPr>
        <w:t>5. Vai jaunajā sistēmā ārstniecības persona, kam nav līgums ar valsti par komp.</w:t>
      </w:r>
      <w:r w:rsidR="5DFC3EF2" w:rsidRPr="718283B8">
        <w:rPr>
          <w:rFonts w:eastAsiaTheme="minorEastAsia"/>
          <w:b/>
          <w:bCs/>
        </w:rPr>
        <w:t xml:space="preserve"> </w:t>
      </w:r>
      <w:r w:rsidRPr="718283B8">
        <w:rPr>
          <w:rFonts w:eastAsiaTheme="minorEastAsia"/>
          <w:b/>
          <w:bCs/>
        </w:rPr>
        <w:t>medikamentu izrakstīšanu, varēs izrakstīt kompensējamos medikamentus kā līdz šim?</w:t>
      </w:r>
    </w:p>
    <w:p w14:paraId="16F6C370" w14:textId="2F3468A0" w:rsidR="00F918E7" w:rsidRDefault="47946A56" w:rsidP="006F4FE8">
      <w:pPr>
        <w:jc w:val="both"/>
        <w:rPr>
          <w:rFonts w:eastAsiaTheme="minorEastAsia"/>
          <w:color w:val="0070C0"/>
        </w:rPr>
      </w:pPr>
      <w:r w:rsidRPr="718283B8">
        <w:rPr>
          <w:rFonts w:eastAsiaTheme="minorEastAsia"/>
          <w:color w:val="0070C0"/>
        </w:rPr>
        <w:t>Kompensējamos medikamentu var izrakstīt ārstniecības persona, kurai noslēgts līgums ar NVD</w:t>
      </w:r>
      <w:r w:rsidR="1E8629EB" w:rsidRPr="718283B8">
        <w:rPr>
          <w:rFonts w:eastAsiaTheme="minorEastAsia"/>
          <w:color w:val="0070C0"/>
        </w:rPr>
        <w:t xml:space="preserve"> un ārstniecības personai obligāti jābūt iekļautai klasifikatorā</w:t>
      </w:r>
      <w:r w:rsidR="7DABF95E" w:rsidRPr="718283B8">
        <w:rPr>
          <w:rFonts w:eastAsiaTheme="minorEastAsia"/>
          <w:color w:val="0070C0"/>
        </w:rPr>
        <w:t>-Līgumattiecības ar NVD</w:t>
      </w:r>
      <w:r w:rsidR="1E8629EB" w:rsidRPr="718283B8">
        <w:rPr>
          <w:rFonts w:eastAsiaTheme="minorEastAsia"/>
          <w:color w:val="0070C0"/>
        </w:rPr>
        <w:t>, lai būtu tiesības izrakstīt kompensējamo medikamentu receptes.</w:t>
      </w:r>
    </w:p>
    <w:p w14:paraId="49C616C7" w14:textId="73012541" w:rsidR="007F33A9" w:rsidRDefault="007F33A9" w:rsidP="77133719">
      <w:pPr>
        <w:rPr>
          <w:rFonts w:eastAsiaTheme="minorEastAsia"/>
          <w:b/>
        </w:rPr>
      </w:pPr>
      <w:r>
        <w:br/>
      </w:r>
      <w:r w:rsidRPr="5F3DE1E3">
        <w:rPr>
          <w:rFonts w:eastAsiaTheme="minorEastAsia"/>
          <w:b/>
        </w:rPr>
        <w:t>6. No kādas medikamentu cenas tiks piemērota pacientu piemaksa?</w:t>
      </w:r>
    </w:p>
    <w:p w14:paraId="149A8296" w14:textId="02EA9871" w:rsidR="66DC0EE7" w:rsidRDefault="7295FDF1" w:rsidP="006F4FE8">
      <w:pPr>
        <w:jc w:val="both"/>
        <w:rPr>
          <w:rFonts w:eastAsiaTheme="minorEastAsia"/>
          <w:color w:val="0070C0"/>
        </w:rPr>
      </w:pPr>
      <w:r w:rsidRPr="5F3DE1E3">
        <w:rPr>
          <w:rFonts w:eastAsiaTheme="minorEastAsia"/>
          <w:color w:val="0070C0"/>
        </w:rPr>
        <w:t>Nav skaidrs, kas domāts ar “pacientu piemaksa", ja tas domāts “maksa par farmaceita pakalpojumu", tas tā tiek piemērota neatkarīgi no zāļu cenas.</w:t>
      </w:r>
    </w:p>
    <w:p w14:paraId="0B44A3A4" w14:textId="2B4E76B9" w:rsidR="007F33A9" w:rsidRDefault="007F33A9" w:rsidP="77133719">
      <w:pPr>
        <w:rPr>
          <w:rFonts w:eastAsiaTheme="minorEastAsia"/>
          <w:b/>
        </w:rPr>
      </w:pPr>
      <w:r>
        <w:br/>
      </w:r>
      <w:r w:rsidRPr="5F3DE1E3">
        <w:rPr>
          <w:rFonts w:eastAsiaTheme="minorEastAsia"/>
          <w:b/>
        </w:rPr>
        <w:t xml:space="preserve">7. Kā varēs </w:t>
      </w:r>
      <w:proofErr w:type="spellStart"/>
      <w:r w:rsidRPr="5F3DE1E3">
        <w:rPr>
          <w:rFonts w:eastAsiaTheme="minorEastAsia"/>
          <w:b/>
        </w:rPr>
        <w:t>atprečot</w:t>
      </w:r>
      <w:proofErr w:type="spellEnd"/>
      <w:r w:rsidRPr="5F3DE1E3">
        <w:rPr>
          <w:rFonts w:eastAsiaTheme="minorEastAsia"/>
          <w:b/>
        </w:rPr>
        <w:t xml:space="preserve"> papīra recepti ārzemniekam vai jaundzimušajam?</w:t>
      </w:r>
    </w:p>
    <w:p w14:paraId="525FDFB6" w14:textId="3DC2A855" w:rsidR="4F785F8F" w:rsidRPr="00D52C42" w:rsidRDefault="00D52C42" w:rsidP="006F4FE8">
      <w:pPr>
        <w:jc w:val="both"/>
        <w:rPr>
          <w:rFonts w:eastAsiaTheme="minorEastAsia"/>
          <w:color w:val="0070C0"/>
        </w:rPr>
      </w:pPr>
      <w:r w:rsidRPr="00D52C42">
        <w:rPr>
          <w:rFonts w:eastAsiaTheme="minorEastAsia"/>
          <w:color w:val="0070C0"/>
        </w:rPr>
        <w:t>Izmantojot E-veselības portālu, ja integratora sistēma nenodrošina ārz</w:t>
      </w:r>
      <w:r w:rsidR="00EA4B82">
        <w:rPr>
          <w:rFonts w:eastAsiaTheme="minorEastAsia"/>
          <w:color w:val="0070C0"/>
        </w:rPr>
        <w:t>em</w:t>
      </w:r>
      <w:r w:rsidRPr="00D52C42">
        <w:rPr>
          <w:rFonts w:eastAsiaTheme="minorEastAsia"/>
          <w:color w:val="0070C0"/>
        </w:rPr>
        <w:t>nieku un jaundzimuš</w:t>
      </w:r>
      <w:r>
        <w:rPr>
          <w:rFonts w:eastAsiaTheme="minorEastAsia"/>
          <w:color w:val="0070C0"/>
        </w:rPr>
        <w:t>o</w:t>
      </w:r>
      <w:r w:rsidR="008D5679">
        <w:rPr>
          <w:rFonts w:eastAsiaTheme="minorEastAsia"/>
          <w:color w:val="0070C0"/>
        </w:rPr>
        <w:t xml:space="preserve"> </w:t>
      </w:r>
      <w:r w:rsidR="001719ED">
        <w:rPr>
          <w:rFonts w:eastAsiaTheme="minorEastAsia"/>
          <w:color w:val="0070C0"/>
        </w:rPr>
        <w:t xml:space="preserve">izrakstīto recepšu </w:t>
      </w:r>
      <w:proofErr w:type="spellStart"/>
      <w:r w:rsidR="009C76FE">
        <w:rPr>
          <w:rFonts w:eastAsiaTheme="minorEastAsia"/>
          <w:color w:val="0070C0"/>
        </w:rPr>
        <w:t>atprečošanu</w:t>
      </w:r>
      <w:proofErr w:type="spellEnd"/>
      <w:r w:rsidR="009C76FE">
        <w:rPr>
          <w:rFonts w:eastAsiaTheme="minorEastAsia"/>
          <w:color w:val="0070C0"/>
        </w:rPr>
        <w:t xml:space="preserve">, to skaitā, elektronizējot papīra receptes ārzemniekiem un jaundzimušajiem. </w:t>
      </w:r>
    </w:p>
    <w:p w14:paraId="41ACE51E" w14:textId="348E24D1" w:rsidR="007F33A9" w:rsidRDefault="007F33A9" w:rsidP="77133719">
      <w:pPr>
        <w:rPr>
          <w:rFonts w:eastAsiaTheme="minorEastAsia"/>
          <w:b/>
        </w:rPr>
      </w:pPr>
      <w:r>
        <w:br/>
      </w:r>
      <w:r w:rsidRPr="5F3DE1E3">
        <w:rPr>
          <w:rFonts w:eastAsiaTheme="minorEastAsia"/>
          <w:b/>
        </w:rPr>
        <w:t>8. Kāpēc nereģistrētā med.</w:t>
      </w:r>
      <w:r w:rsidR="09643691" w:rsidRPr="5F3DE1E3">
        <w:rPr>
          <w:rFonts w:eastAsiaTheme="minorEastAsia"/>
          <w:b/>
        </w:rPr>
        <w:t xml:space="preserve"> </w:t>
      </w:r>
      <w:proofErr w:type="spellStart"/>
      <w:r w:rsidRPr="5F3DE1E3">
        <w:rPr>
          <w:rFonts w:eastAsiaTheme="minorEastAsia"/>
          <w:b/>
        </w:rPr>
        <w:t>atprečošanai</w:t>
      </w:r>
      <w:proofErr w:type="spellEnd"/>
      <w:r w:rsidRPr="5F3DE1E3">
        <w:rPr>
          <w:rFonts w:eastAsiaTheme="minorEastAsia"/>
          <w:b/>
        </w:rPr>
        <w:t xml:space="preserve"> </w:t>
      </w:r>
      <w:r w:rsidR="1E1AA011" w:rsidRPr="5F3DE1E3">
        <w:rPr>
          <w:rFonts w:eastAsiaTheme="minorEastAsia"/>
          <w:b/>
        </w:rPr>
        <w:t>f</w:t>
      </w:r>
      <w:r w:rsidRPr="5F3DE1E3">
        <w:rPr>
          <w:rFonts w:eastAsiaTheme="minorEastAsia"/>
          <w:b/>
        </w:rPr>
        <w:t>armaceita maksu maksā valsts 100%?</w:t>
      </w:r>
    </w:p>
    <w:p w14:paraId="26FD2F26" w14:textId="273EA042" w:rsidR="0584C9DB" w:rsidRPr="0010399D" w:rsidRDefault="00B2570F" w:rsidP="006F4FE8">
      <w:pPr>
        <w:jc w:val="both"/>
        <w:rPr>
          <w:rFonts w:eastAsiaTheme="minorEastAsia"/>
          <w:color w:val="0070C0"/>
        </w:rPr>
      </w:pPr>
      <w:r w:rsidRPr="5F3DE1E3">
        <w:rPr>
          <w:rFonts w:eastAsiaTheme="minorEastAsia"/>
          <w:color w:val="0070C0"/>
        </w:rPr>
        <w:t>Farmaceita pakalpojum</w:t>
      </w:r>
      <w:r w:rsidR="0010399D" w:rsidRPr="5F3DE1E3">
        <w:rPr>
          <w:rFonts w:eastAsiaTheme="minorEastAsia"/>
          <w:color w:val="0070C0"/>
        </w:rPr>
        <w:t xml:space="preserve">a </w:t>
      </w:r>
      <w:r w:rsidRPr="5F3DE1E3">
        <w:rPr>
          <w:rFonts w:eastAsiaTheme="minorEastAsia"/>
          <w:color w:val="0070C0"/>
        </w:rPr>
        <w:t xml:space="preserve">maksa ir atkarīga  no </w:t>
      </w:r>
      <w:r w:rsidR="00D66AF5" w:rsidRPr="5F3DE1E3">
        <w:rPr>
          <w:rFonts w:eastAsiaTheme="minorEastAsia"/>
          <w:color w:val="0070C0"/>
        </w:rPr>
        <w:t>personas statusa, kāds tam ir pakalpojuma saņēm</w:t>
      </w:r>
      <w:r w:rsidR="00AC0BA9" w:rsidRPr="5F3DE1E3">
        <w:rPr>
          <w:rFonts w:eastAsiaTheme="minorEastAsia"/>
          <w:color w:val="0070C0"/>
        </w:rPr>
        <w:t>ēja reģistrā.(skatīt 1.pielikumu)</w:t>
      </w:r>
      <w:r w:rsidR="005955AD">
        <w:rPr>
          <w:rFonts w:eastAsiaTheme="minorEastAsia"/>
          <w:color w:val="0070C0"/>
        </w:rPr>
        <w:t xml:space="preserve"> nevis no medikamenta veida.</w:t>
      </w:r>
    </w:p>
    <w:p w14:paraId="5BF5946D" w14:textId="6EEA8B08" w:rsidR="007F33A9" w:rsidRDefault="007F33A9" w:rsidP="77133719">
      <w:pPr>
        <w:rPr>
          <w:rFonts w:eastAsiaTheme="minorEastAsia"/>
          <w:b/>
        </w:rPr>
      </w:pPr>
      <w:r>
        <w:br/>
      </w:r>
      <w:r w:rsidRPr="5F3DE1E3">
        <w:rPr>
          <w:rFonts w:eastAsiaTheme="minorEastAsia"/>
          <w:b/>
        </w:rPr>
        <w:t xml:space="preserve">9. </w:t>
      </w:r>
      <w:r w:rsidRPr="69D49329">
        <w:rPr>
          <w:rFonts w:eastAsiaTheme="minorEastAsia"/>
          <w:b/>
          <w:bCs/>
        </w:rPr>
        <w:t>Ko</w:t>
      </w:r>
      <w:r w:rsidRPr="5F3DE1E3">
        <w:rPr>
          <w:rFonts w:eastAsiaTheme="minorEastAsia"/>
          <w:b/>
        </w:rPr>
        <w:t xml:space="preserve"> nozīmē "papīra recepti" varēs </w:t>
      </w:r>
      <w:proofErr w:type="spellStart"/>
      <w:r w:rsidRPr="5F3DE1E3">
        <w:rPr>
          <w:rFonts w:eastAsiaTheme="minorEastAsia"/>
          <w:b/>
        </w:rPr>
        <w:t>atprečot</w:t>
      </w:r>
      <w:proofErr w:type="spellEnd"/>
      <w:r w:rsidRPr="5F3DE1E3">
        <w:rPr>
          <w:rFonts w:eastAsiaTheme="minorEastAsia"/>
          <w:b/>
        </w:rPr>
        <w:t xml:space="preserve"> tikai vienu reizi?</w:t>
      </w:r>
    </w:p>
    <w:p w14:paraId="33D23392" w14:textId="77777777" w:rsidR="002E3826" w:rsidRDefault="003A2FE4" w:rsidP="006F4FE8">
      <w:pPr>
        <w:jc w:val="both"/>
        <w:rPr>
          <w:rFonts w:eastAsiaTheme="minorEastAsia"/>
          <w:color w:val="0070C0"/>
        </w:rPr>
      </w:pPr>
      <w:r>
        <w:rPr>
          <w:rFonts w:eastAsiaTheme="minorEastAsia"/>
          <w:color w:val="0070C0"/>
        </w:rPr>
        <w:t xml:space="preserve">17.12.2024. </w:t>
      </w:r>
      <w:r w:rsidR="005955AD" w:rsidRPr="00B071E1">
        <w:rPr>
          <w:rFonts w:eastAsiaTheme="minorEastAsia"/>
          <w:color w:val="0070C0"/>
        </w:rPr>
        <w:t>MK noteikumu Nr.</w:t>
      </w:r>
      <w:r>
        <w:rPr>
          <w:rFonts w:eastAsiaTheme="minorEastAsia"/>
          <w:color w:val="0070C0"/>
        </w:rPr>
        <w:t>873</w:t>
      </w:r>
      <w:r w:rsidR="005955AD" w:rsidRPr="00B071E1">
        <w:rPr>
          <w:rFonts w:eastAsiaTheme="minorEastAsia"/>
          <w:color w:val="0070C0"/>
        </w:rPr>
        <w:t xml:space="preserve"> grozījum</w:t>
      </w:r>
      <w:r w:rsidR="005E0DEA">
        <w:rPr>
          <w:rFonts w:eastAsiaTheme="minorEastAsia"/>
          <w:color w:val="0070C0"/>
        </w:rPr>
        <w:t xml:space="preserve">u </w:t>
      </w:r>
      <w:r w:rsidR="00B579EC" w:rsidRPr="00B579EC">
        <w:rPr>
          <w:rFonts w:eastAsiaTheme="minorEastAsia"/>
          <w:color w:val="0070C0"/>
        </w:rPr>
        <w:t xml:space="preserve">4. </w:t>
      </w:r>
      <w:r w:rsidR="002E3826">
        <w:rPr>
          <w:rFonts w:eastAsiaTheme="minorEastAsia"/>
          <w:color w:val="0070C0"/>
        </w:rPr>
        <w:t>punkts nosaka:</w:t>
      </w:r>
    </w:p>
    <w:p w14:paraId="32B762FC" w14:textId="3B8F546C" w:rsidR="00B579EC" w:rsidRPr="00B579EC" w:rsidRDefault="002E3826" w:rsidP="006F4FE8">
      <w:pPr>
        <w:jc w:val="both"/>
        <w:rPr>
          <w:rFonts w:eastAsiaTheme="minorEastAsia"/>
          <w:color w:val="0070C0"/>
        </w:rPr>
      </w:pPr>
      <w:r>
        <w:rPr>
          <w:rFonts w:eastAsiaTheme="minorEastAsia"/>
          <w:color w:val="0070C0"/>
        </w:rPr>
        <w:t>“</w:t>
      </w:r>
      <w:r w:rsidR="00B579EC" w:rsidRPr="00B579EC">
        <w:rPr>
          <w:rFonts w:eastAsiaTheme="minorEastAsia"/>
          <w:color w:val="0070C0"/>
        </w:rPr>
        <w:t>Papildināt ar 30.</w:t>
      </w:r>
      <w:r w:rsidR="00B579EC" w:rsidRPr="006F4FE8">
        <w:rPr>
          <w:rFonts w:eastAsiaTheme="minorEastAsia"/>
          <w:color w:val="0070C0"/>
        </w:rPr>
        <w:t>1</w:t>
      </w:r>
      <w:r w:rsidR="00B579EC" w:rsidRPr="00B579EC">
        <w:rPr>
          <w:rFonts w:eastAsiaTheme="minorEastAsia"/>
          <w:color w:val="0070C0"/>
        </w:rPr>
        <w:t xml:space="preserve"> punktu šādā redakcijā:</w:t>
      </w:r>
    </w:p>
    <w:p w14:paraId="63DEB33B" w14:textId="50DDFCC3" w:rsidR="0001D14B" w:rsidRPr="00B071E1" w:rsidRDefault="00B579EC" w:rsidP="006F4FE8">
      <w:pPr>
        <w:jc w:val="both"/>
        <w:rPr>
          <w:rFonts w:eastAsiaTheme="minorEastAsia"/>
          <w:color w:val="0070C0"/>
        </w:rPr>
      </w:pPr>
      <w:r w:rsidRPr="00B579EC">
        <w:rPr>
          <w:rFonts w:eastAsiaTheme="minorEastAsia"/>
          <w:color w:val="0070C0"/>
        </w:rPr>
        <w:t>"30.</w:t>
      </w:r>
      <w:r w:rsidRPr="006F4FE8">
        <w:rPr>
          <w:rFonts w:eastAsiaTheme="minorEastAsia"/>
          <w:color w:val="0070C0"/>
        </w:rPr>
        <w:t>1</w:t>
      </w:r>
      <w:r w:rsidRPr="00B579EC">
        <w:rPr>
          <w:rFonts w:eastAsiaTheme="minorEastAsia"/>
          <w:color w:val="0070C0"/>
        </w:rPr>
        <w:t xml:space="preserve"> Recepti, kas izrakstīta uz noteikta parauga veidlapas šo noteikumu 29.2.4. un 29.2.5. apakšpunktā minētajā kārtībā, pacients var </w:t>
      </w:r>
      <w:proofErr w:type="spellStart"/>
      <w:r w:rsidRPr="00B579EC">
        <w:rPr>
          <w:rFonts w:eastAsiaTheme="minorEastAsia"/>
          <w:color w:val="0070C0"/>
        </w:rPr>
        <w:t>atprečot</w:t>
      </w:r>
      <w:proofErr w:type="spellEnd"/>
      <w:r w:rsidRPr="00B579EC">
        <w:rPr>
          <w:rFonts w:eastAsiaTheme="minorEastAsia"/>
          <w:color w:val="0070C0"/>
        </w:rPr>
        <w:t xml:space="preserve"> (izmantot) vienu reizi."</w:t>
      </w:r>
    </w:p>
    <w:p w14:paraId="3687D4BC" w14:textId="71E8D5A9" w:rsidR="007F33A9" w:rsidRDefault="007F33A9" w:rsidP="77133719">
      <w:pPr>
        <w:rPr>
          <w:rFonts w:eastAsiaTheme="minorEastAsia"/>
          <w:b/>
        </w:rPr>
      </w:pPr>
      <w:r w:rsidRPr="5F3DE1E3">
        <w:rPr>
          <w:rFonts w:eastAsiaTheme="minorEastAsia"/>
          <w:b/>
        </w:rPr>
        <w:t>10. ja recepte b</w:t>
      </w:r>
      <w:r w:rsidR="38B5C79C" w:rsidRPr="5F3DE1E3">
        <w:rPr>
          <w:rFonts w:eastAsiaTheme="minorEastAsia"/>
          <w:b/>
        </w:rPr>
        <w:t>ē</w:t>
      </w:r>
      <w:r w:rsidRPr="5F3DE1E3">
        <w:rPr>
          <w:rFonts w:eastAsiaTheme="minorEastAsia"/>
          <w:b/>
        </w:rPr>
        <w:t>rnam ir izr</w:t>
      </w:r>
      <w:r w:rsidR="76187E07" w:rsidRPr="5F3DE1E3">
        <w:rPr>
          <w:rFonts w:eastAsiaTheme="minorEastAsia"/>
          <w:b/>
        </w:rPr>
        <w:t>a</w:t>
      </w:r>
      <w:r w:rsidRPr="5F3DE1E3">
        <w:rPr>
          <w:rFonts w:eastAsiaTheme="minorEastAsia"/>
          <w:b/>
        </w:rPr>
        <w:t>kst</w:t>
      </w:r>
      <w:r w:rsidR="2FF16EFB" w:rsidRPr="5F3DE1E3">
        <w:rPr>
          <w:rFonts w:eastAsiaTheme="minorEastAsia"/>
          <w:b/>
        </w:rPr>
        <w:t>ī</w:t>
      </w:r>
      <w:r w:rsidRPr="5F3DE1E3">
        <w:rPr>
          <w:rFonts w:eastAsiaTheme="minorEastAsia"/>
          <w:b/>
        </w:rPr>
        <w:t>ta uz vec</w:t>
      </w:r>
      <w:r w:rsidR="282A2A4B" w:rsidRPr="5F3DE1E3">
        <w:rPr>
          <w:rFonts w:eastAsiaTheme="minorEastAsia"/>
          <w:b/>
        </w:rPr>
        <w:t>ā</w:t>
      </w:r>
      <w:r w:rsidRPr="5F3DE1E3">
        <w:rPr>
          <w:rFonts w:eastAsiaTheme="minorEastAsia"/>
          <w:b/>
        </w:rPr>
        <w:t>ku kodu?</w:t>
      </w:r>
    </w:p>
    <w:p w14:paraId="430792D0" w14:textId="4C4F1431" w:rsidR="271A4D32" w:rsidRPr="00FF2C33" w:rsidRDefault="00FF2C33">
      <w:pPr>
        <w:rPr>
          <w:rFonts w:eastAsiaTheme="minorEastAsia"/>
          <w:color w:val="0070C0"/>
        </w:rPr>
      </w:pPr>
      <w:r w:rsidRPr="00FF2C33">
        <w:rPr>
          <w:rFonts w:eastAsiaTheme="minorEastAsia"/>
          <w:color w:val="0070C0"/>
        </w:rPr>
        <w:t xml:space="preserve">Ja recepte izrakstīta uz vecāku, tad </w:t>
      </w:r>
      <w:r w:rsidR="0027071A" w:rsidRPr="00FF2C33">
        <w:rPr>
          <w:rFonts w:eastAsiaTheme="minorEastAsia"/>
          <w:color w:val="0070C0"/>
        </w:rPr>
        <w:t xml:space="preserve">FP maksa tiek piemērota </w:t>
      </w:r>
      <w:r w:rsidRPr="00FF2C33">
        <w:rPr>
          <w:rFonts w:eastAsiaTheme="minorEastAsia"/>
          <w:color w:val="0070C0"/>
        </w:rPr>
        <w:t>kā pieaugušajam</w:t>
      </w:r>
      <w:r>
        <w:rPr>
          <w:rFonts w:eastAsiaTheme="minorEastAsia"/>
          <w:color w:val="0070C0"/>
        </w:rPr>
        <w:t>,</w:t>
      </w:r>
      <w:r w:rsidR="002A1BE5">
        <w:rPr>
          <w:rFonts w:eastAsiaTheme="minorEastAsia"/>
          <w:color w:val="0070C0"/>
        </w:rPr>
        <w:t xml:space="preserve"> jo recepte izrakstīta uz pieaugušo.</w:t>
      </w:r>
    </w:p>
    <w:p w14:paraId="2C846F3E" w14:textId="0F815E5E" w:rsidR="007F33A9" w:rsidRDefault="007F33A9" w:rsidP="77133719">
      <w:pPr>
        <w:rPr>
          <w:rFonts w:eastAsiaTheme="minorEastAsia"/>
          <w:b/>
        </w:rPr>
      </w:pPr>
      <w:r>
        <w:br/>
      </w:r>
      <w:r w:rsidRPr="5F3DE1E3">
        <w:rPr>
          <w:rFonts w:eastAsiaTheme="minorEastAsia"/>
          <w:b/>
        </w:rPr>
        <w:t xml:space="preserve">11. Vēlreiz gribam precizēt: ja klients </w:t>
      </w:r>
      <w:proofErr w:type="spellStart"/>
      <w:r w:rsidRPr="5F3DE1E3">
        <w:rPr>
          <w:rFonts w:eastAsiaTheme="minorEastAsia"/>
          <w:b/>
        </w:rPr>
        <w:t>atnak</w:t>
      </w:r>
      <w:proofErr w:type="spellEnd"/>
      <w:r w:rsidRPr="5F3DE1E3">
        <w:rPr>
          <w:rFonts w:eastAsiaTheme="minorEastAsia"/>
          <w:b/>
        </w:rPr>
        <w:t xml:space="preserve"> ar papīra recepti, kur izrakstītas 30 </w:t>
      </w:r>
      <w:proofErr w:type="spellStart"/>
      <w:r w:rsidRPr="5F3DE1E3">
        <w:rPr>
          <w:rFonts w:eastAsiaTheme="minorEastAsia"/>
          <w:b/>
        </w:rPr>
        <w:t>tbl</w:t>
      </w:r>
      <w:proofErr w:type="spellEnd"/>
      <w:r w:rsidRPr="5F3DE1E3">
        <w:rPr>
          <w:rFonts w:eastAsiaTheme="minorEastAsia"/>
          <w:b/>
        </w:rPr>
        <w:t xml:space="preserve">, taču vēlas pagaidām nopirkt tikai 10 </w:t>
      </w:r>
      <w:proofErr w:type="spellStart"/>
      <w:r w:rsidRPr="5F3DE1E3">
        <w:rPr>
          <w:rFonts w:eastAsiaTheme="minorEastAsia"/>
          <w:b/>
        </w:rPr>
        <w:t>tbl</w:t>
      </w:r>
      <w:proofErr w:type="spellEnd"/>
      <w:r w:rsidRPr="5F3DE1E3">
        <w:rPr>
          <w:rFonts w:eastAsiaTheme="minorEastAsia"/>
          <w:b/>
        </w:rPr>
        <w:t xml:space="preserve">, mēs </w:t>
      </w:r>
      <w:proofErr w:type="spellStart"/>
      <w:r w:rsidRPr="5F3DE1E3">
        <w:rPr>
          <w:rFonts w:eastAsiaTheme="minorEastAsia"/>
          <w:b/>
        </w:rPr>
        <w:t>elektronizejam</w:t>
      </w:r>
      <w:proofErr w:type="spellEnd"/>
      <w:r w:rsidRPr="5F3DE1E3">
        <w:rPr>
          <w:rFonts w:eastAsiaTheme="minorEastAsia"/>
          <w:b/>
        </w:rPr>
        <w:t xml:space="preserve"> recepti, iedodam 10 </w:t>
      </w:r>
      <w:proofErr w:type="spellStart"/>
      <w:r w:rsidRPr="5F3DE1E3">
        <w:rPr>
          <w:rFonts w:eastAsiaTheme="minorEastAsia"/>
          <w:b/>
        </w:rPr>
        <w:t>tbl</w:t>
      </w:r>
      <w:proofErr w:type="spellEnd"/>
      <w:r w:rsidRPr="5F3DE1E3">
        <w:rPr>
          <w:rFonts w:eastAsiaTheme="minorEastAsia"/>
          <w:b/>
        </w:rPr>
        <w:t xml:space="preserve"> un ko darām ar recepti? Paturam savā aptiekā vai atdodam klientam uz rokas?</w:t>
      </w:r>
    </w:p>
    <w:p w14:paraId="2D2C6768" w14:textId="11962C48" w:rsidR="0DED98C4" w:rsidRPr="009004C4" w:rsidRDefault="009004C4" w:rsidP="20A284AE">
      <w:pPr>
        <w:shd w:val="clear" w:color="auto" w:fill="FFFFFF" w:themeFill="background1"/>
        <w:rPr>
          <w:rFonts w:eastAsiaTheme="minorEastAsia"/>
          <w:color w:val="0070C0"/>
        </w:rPr>
      </w:pPr>
      <w:r w:rsidRPr="20A284AE">
        <w:rPr>
          <w:rFonts w:eastAsiaTheme="minorEastAsia"/>
          <w:color w:val="0070C0"/>
        </w:rPr>
        <w:t>Atbilde sniegta 1.jautājumā.</w:t>
      </w:r>
    </w:p>
    <w:p w14:paraId="553FE1CA" w14:textId="533F06B3" w:rsidR="007F33A9" w:rsidRDefault="007F33A9" w:rsidP="77133719">
      <w:pPr>
        <w:rPr>
          <w:rFonts w:eastAsiaTheme="minorEastAsia"/>
          <w:b/>
        </w:rPr>
      </w:pPr>
      <w:r>
        <w:br/>
      </w:r>
      <w:r w:rsidRPr="718283B8">
        <w:rPr>
          <w:rFonts w:eastAsiaTheme="minorEastAsia"/>
          <w:b/>
          <w:bCs/>
        </w:rPr>
        <w:t>12. Kas konkr</w:t>
      </w:r>
      <w:r w:rsidR="2D9A30E5" w:rsidRPr="718283B8">
        <w:rPr>
          <w:rFonts w:eastAsiaTheme="minorEastAsia"/>
          <w:b/>
          <w:bCs/>
        </w:rPr>
        <w:t>ē</w:t>
      </w:r>
      <w:r w:rsidRPr="718283B8">
        <w:rPr>
          <w:rFonts w:eastAsiaTheme="minorEastAsia"/>
          <w:b/>
          <w:bCs/>
        </w:rPr>
        <w:t>ti tiek darīts, lai sabiedrība būtu informēta par gaidāmām izmaiņām?</w:t>
      </w:r>
    </w:p>
    <w:p w14:paraId="0A4392BD" w14:textId="77777777" w:rsidR="00BE191F" w:rsidRPr="00BE191F" w:rsidRDefault="00BE191F" w:rsidP="00BE191F">
      <w:pPr>
        <w:spacing w:after="0"/>
        <w:ind w:firstLine="720"/>
        <w:jc w:val="both"/>
        <w:rPr>
          <w:rFonts w:eastAsiaTheme="minorEastAsia"/>
          <w:color w:val="0070C0"/>
        </w:rPr>
      </w:pPr>
      <w:r w:rsidRPr="00BE191F">
        <w:rPr>
          <w:rFonts w:eastAsiaTheme="minorEastAsia"/>
          <w:color w:val="0070C0"/>
        </w:rPr>
        <w:t xml:space="preserve">Lai informētu iedzīvotājus, 28.novembrī atkārtoti tika rīkota preses konference, lai ar mediju starpniecību iedzīvotājiem vēstītu par gaidāmajām izmaiņām, kas saistītas ar zāļu uzcenojuma modeli  https://www.vm.gov.lv/lv/jaunums/infografika-stajoties-speka-jaunajam-zalu-cenu-veidosanas-modelim-pastiprinati-uzraudzis-zalu-pieejamibu-aptiekas. </w:t>
      </w:r>
    </w:p>
    <w:p w14:paraId="5D611874" w14:textId="40BCC892" w:rsidR="00BE191F" w:rsidRPr="00BE191F" w:rsidRDefault="00BE191F" w:rsidP="00BE191F">
      <w:pPr>
        <w:spacing w:after="0"/>
        <w:ind w:firstLine="720"/>
        <w:jc w:val="both"/>
        <w:rPr>
          <w:rFonts w:eastAsiaTheme="minorEastAsia"/>
          <w:color w:val="0070C0"/>
        </w:rPr>
      </w:pPr>
      <w:r w:rsidRPr="00BE191F">
        <w:rPr>
          <w:rFonts w:eastAsiaTheme="minorEastAsia"/>
          <w:color w:val="0070C0"/>
        </w:rPr>
        <w:t xml:space="preserve">Tāpat ministrija kopīgi ar NVD un ZVA strādā pie jautājumu un atbilžu sagatavošanas, kas  publicētas ministrijas mājaslapā https://www.vm.gov.lv/lv/biezak-uzdotie-jautajumi-par-jauno-zalu-cenu-veidosanas-modeli. </w:t>
      </w:r>
    </w:p>
    <w:p w14:paraId="70F3F207" w14:textId="43D4408A" w:rsidR="00BE191F" w:rsidRPr="00BE191F" w:rsidRDefault="00BE191F" w:rsidP="00BE191F">
      <w:pPr>
        <w:spacing w:after="0"/>
        <w:ind w:firstLine="720"/>
        <w:jc w:val="both"/>
        <w:rPr>
          <w:rFonts w:eastAsiaTheme="minorEastAsia"/>
          <w:color w:val="0070C0"/>
        </w:rPr>
      </w:pPr>
      <w:r>
        <w:rPr>
          <w:rFonts w:eastAsiaTheme="minorEastAsia"/>
          <w:color w:val="0070C0"/>
        </w:rPr>
        <w:t>I</w:t>
      </w:r>
      <w:r w:rsidRPr="00BE191F">
        <w:rPr>
          <w:rFonts w:eastAsiaTheme="minorEastAsia"/>
          <w:color w:val="0070C0"/>
        </w:rPr>
        <w:t xml:space="preserve">r izstrādāta vienota vizuālā identitāte, izgatavota </w:t>
      </w:r>
      <w:proofErr w:type="spellStart"/>
      <w:r w:rsidRPr="00BE191F">
        <w:rPr>
          <w:rFonts w:eastAsiaTheme="minorEastAsia"/>
          <w:color w:val="0070C0"/>
        </w:rPr>
        <w:t>infografika</w:t>
      </w:r>
      <w:proofErr w:type="spellEnd"/>
      <w:r w:rsidRPr="00BE191F">
        <w:rPr>
          <w:rFonts w:eastAsiaTheme="minorEastAsia"/>
          <w:color w:val="0070C0"/>
        </w:rPr>
        <w:t xml:space="preserve"> un attēli, kas izplatīti elektroniskā veidā ārstniecības iestādēm un aptiekām ar aicinājumu izmantot tos pēc nepieciešamības, atbildot uz iedzīvotāju jautājumiem, kā arī sniedzot informāciju, kur iedzīvotājiem vērsties papildu jautājumu gadījumā. Šie materiāli tiek publicēti Veselības ministrijas un padotības iestāžu sociālo tīklu kontos. </w:t>
      </w:r>
    </w:p>
    <w:p w14:paraId="5998F937" w14:textId="77777777" w:rsidR="00BE191F" w:rsidRPr="00BE191F" w:rsidRDefault="00BE191F" w:rsidP="00BE191F">
      <w:pPr>
        <w:spacing w:after="0"/>
        <w:ind w:firstLine="720"/>
        <w:jc w:val="both"/>
        <w:rPr>
          <w:rFonts w:eastAsiaTheme="minorEastAsia"/>
          <w:color w:val="0070C0"/>
        </w:rPr>
      </w:pPr>
      <w:r w:rsidRPr="00BE191F">
        <w:rPr>
          <w:rFonts w:eastAsiaTheme="minorEastAsia"/>
          <w:color w:val="0070C0"/>
        </w:rPr>
        <w:t>Lai sasniegtu senioru mērķauditoriju, reklāmas tiek izvietotas arī reģionālajos drukātajos medijos, kā arī veselības ministram paredzēta tiešsaistes tikšanās ar reģionālajiem medijiem 2025.gada 3.janvārī.</w:t>
      </w:r>
    </w:p>
    <w:p w14:paraId="5C9DAACA" w14:textId="77777777" w:rsidR="00BE191F" w:rsidRPr="00BE191F" w:rsidRDefault="00BE191F" w:rsidP="00BE191F">
      <w:pPr>
        <w:spacing w:after="0"/>
        <w:ind w:firstLine="720"/>
        <w:jc w:val="both"/>
        <w:rPr>
          <w:rFonts w:eastAsiaTheme="minorEastAsia"/>
          <w:color w:val="0070C0"/>
        </w:rPr>
      </w:pPr>
      <w:r w:rsidRPr="00BE191F">
        <w:rPr>
          <w:rFonts w:eastAsiaTheme="minorEastAsia"/>
          <w:color w:val="0070C0"/>
        </w:rPr>
        <w:t xml:space="preserve"> Papildus izgatavoti skaidrojoši video rullīši, kas šobrīd tiek izplatīti sociālajos tīklos un no 27.decembra tiks demonstrēti </w:t>
      </w:r>
      <w:proofErr w:type="spellStart"/>
      <w:r w:rsidRPr="00BE191F">
        <w:rPr>
          <w:rFonts w:eastAsiaTheme="minorEastAsia"/>
          <w:color w:val="0070C0"/>
        </w:rPr>
        <w:t>Re:TV</w:t>
      </w:r>
      <w:proofErr w:type="spellEnd"/>
      <w:r w:rsidRPr="00BE191F">
        <w:rPr>
          <w:rFonts w:eastAsiaTheme="minorEastAsia"/>
          <w:color w:val="0070C0"/>
        </w:rPr>
        <w:t xml:space="preserve"> un TV24, savukārt no janvāra arī Latvijas Televīzijā. </w:t>
      </w:r>
    </w:p>
    <w:p w14:paraId="27ADF23B" w14:textId="77777777" w:rsidR="00BE191F" w:rsidRPr="00BE191F" w:rsidRDefault="00BE191F" w:rsidP="00BE191F">
      <w:pPr>
        <w:spacing w:after="0"/>
        <w:ind w:firstLine="720"/>
        <w:jc w:val="both"/>
        <w:rPr>
          <w:rFonts w:eastAsiaTheme="minorEastAsia"/>
          <w:color w:val="0070C0"/>
        </w:rPr>
      </w:pPr>
      <w:r w:rsidRPr="00BE191F">
        <w:rPr>
          <w:rFonts w:eastAsiaTheme="minorEastAsia"/>
          <w:color w:val="0070C0"/>
        </w:rPr>
        <w:t xml:space="preserve">Papildus sadarbībā ar Latvijas Radio izmaiņu būtība tiks skaidrota caur radio ziņu sižetiem un informatīvajiem diskusiju raidījumiem. Par jauno zāļu cenu modeli medijos regulāri skaidro Veselības ministrijas, NVD, ZVA un VI pārstāvji.  </w:t>
      </w:r>
    </w:p>
    <w:p w14:paraId="5203A8D3" w14:textId="57329C05" w:rsidR="007F33A9" w:rsidRDefault="00BE191F" w:rsidP="00BE191F">
      <w:pPr>
        <w:spacing w:after="0"/>
        <w:ind w:firstLine="720"/>
        <w:jc w:val="both"/>
        <w:rPr>
          <w:rFonts w:ascii="Times New Roman" w:eastAsia="Times New Roman" w:hAnsi="Times New Roman" w:cs="Times New Roman"/>
          <w:color w:val="000000" w:themeColor="text1"/>
          <w:sz w:val="24"/>
          <w:szCs w:val="24"/>
        </w:rPr>
      </w:pPr>
      <w:r w:rsidRPr="00BE191F">
        <w:rPr>
          <w:rFonts w:eastAsiaTheme="minorEastAsia"/>
          <w:color w:val="0070C0"/>
        </w:rPr>
        <w:t xml:space="preserve">Tāpat ir nodrošināta atbilžu sniegšana uz iedzīvotāju jautājumiem pa Nacionālā veselības dienesta konsultatīvo tālruni 80001234 un </w:t>
      </w:r>
      <w:proofErr w:type="spellStart"/>
      <w:r w:rsidRPr="00BE191F">
        <w:rPr>
          <w:rFonts w:eastAsiaTheme="minorEastAsia"/>
          <w:color w:val="0070C0"/>
        </w:rPr>
        <w:t>epastā</w:t>
      </w:r>
      <w:proofErr w:type="spellEnd"/>
      <w:r w:rsidRPr="00BE191F">
        <w:rPr>
          <w:rFonts w:eastAsiaTheme="minorEastAsia"/>
          <w:color w:val="0070C0"/>
        </w:rPr>
        <w:t xml:space="preserve"> vmnvd@nvd.gov.lv.</w:t>
      </w:r>
      <w:r w:rsidR="3EB131FC" w:rsidRPr="718283B8">
        <w:rPr>
          <w:rFonts w:ascii="Times New Roman" w:eastAsia="Times New Roman" w:hAnsi="Times New Roman" w:cs="Times New Roman"/>
          <w:color w:val="000000" w:themeColor="text1"/>
          <w:sz w:val="24"/>
          <w:szCs w:val="24"/>
        </w:rPr>
        <w:t>.</w:t>
      </w:r>
    </w:p>
    <w:p w14:paraId="075DA275" w14:textId="312199E9" w:rsidR="007F33A9" w:rsidRDefault="007F33A9" w:rsidP="77133719">
      <w:pPr>
        <w:rPr>
          <w:rFonts w:eastAsiaTheme="minorEastAsia"/>
          <w:b/>
          <w:bCs/>
        </w:rPr>
      </w:pPr>
      <w:r>
        <w:br/>
      </w:r>
      <w:r w:rsidRPr="718283B8">
        <w:rPr>
          <w:rFonts w:eastAsiaTheme="minorEastAsia"/>
          <w:b/>
          <w:bCs/>
        </w:rPr>
        <w:t>13. Kurā brīdī ir jāelektronizē recepte? Izsniegšanas brīdī?</w:t>
      </w:r>
    </w:p>
    <w:p w14:paraId="06169B44" w14:textId="5ED61AB7" w:rsidR="1E96C253" w:rsidRDefault="00C66DFE" w:rsidP="002B2DF6">
      <w:pPr>
        <w:jc w:val="both"/>
        <w:rPr>
          <w:rFonts w:eastAsiaTheme="minorEastAsia"/>
          <w:color w:val="0070C0"/>
        </w:rPr>
      </w:pPr>
      <w:r w:rsidRPr="001D28F2">
        <w:rPr>
          <w:rFonts w:eastAsiaTheme="minorEastAsia"/>
          <w:color w:val="0070C0"/>
        </w:rPr>
        <w:t xml:space="preserve">Recepte jāelektronizē uzreiz, kad </w:t>
      </w:r>
      <w:r w:rsidR="00A44F6E" w:rsidRPr="001D28F2">
        <w:rPr>
          <w:rFonts w:eastAsiaTheme="minorEastAsia"/>
          <w:color w:val="0070C0"/>
        </w:rPr>
        <w:t xml:space="preserve">iedzīvotājam tiek izsniegts izrakstītais medikaments, lai informācijas sistēmā korekti </w:t>
      </w:r>
      <w:r w:rsidR="009861D2" w:rsidRPr="001D28F2">
        <w:rPr>
          <w:rFonts w:eastAsiaTheme="minorEastAsia"/>
          <w:color w:val="0070C0"/>
        </w:rPr>
        <w:t>piemērotu</w:t>
      </w:r>
      <w:r w:rsidR="00A44F6E" w:rsidRPr="001D28F2">
        <w:rPr>
          <w:rFonts w:eastAsiaTheme="minorEastAsia"/>
          <w:color w:val="0070C0"/>
        </w:rPr>
        <w:t xml:space="preserve"> FP maks</w:t>
      </w:r>
      <w:r w:rsidR="009861D2" w:rsidRPr="001D28F2">
        <w:rPr>
          <w:rFonts w:eastAsiaTheme="minorEastAsia"/>
          <w:color w:val="0070C0"/>
        </w:rPr>
        <w:t xml:space="preserve">u, jo </w:t>
      </w:r>
      <w:r w:rsidR="00D31632">
        <w:rPr>
          <w:rFonts w:eastAsiaTheme="minorEastAsia"/>
          <w:color w:val="0070C0"/>
        </w:rPr>
        <w:t>FP maksa tiek aprēķināta automātiski</w:t>
      </w:r>
      <w:r w:rsidR="005B4D82">
        <w:rPr>
          <w:rFonts w:eastAsiaTheme="minorEastAsia"/>
          <w:color w:val="0070C0"/>
        </w:rPr>
        <w:t xml:space="preserve"> informācijas sistēmā, ņemot vērā </w:t>
      </w:r>
      <w:r w:rsidR="004E3507">
        <w:rPr>
          <w:rFonts w:eastAsiaTheme="minorEastAsia"/>
          <w:color w:val="0070C0"/>
        </w:rPr>
        <w:t>pacienta statusu pakalpojuma saņēmēja reģistrā.</w:t>
      </w:r>
    </w:p>
    <w:p w14:paraId="277D34F5" w14:textId="4C8CB233" w:rsidR="007E4138" w:rsidRPr="001D28F2" w:rsidRDefault="007E4138" w:rsidP="002B2DF6">
      <w:pPr>
        <w:jc w:val="both"/>
        <w:rPr>
          <w:rFonts w:eastAsiaTheme="minorEastAsia"/>
          <w:color w:val="0070C0"/>
        </w:rPr>
      </w:pPr>
      <w:r>
        <w:rPr>
          <w:rFonts w:eastAsiaTheme="minorEastAsia"/>
          <w:color w:val="0070C0"/>
        </w:rPr>
        <w:t>Trūcīgām personām</w:t>
      </w:r>
      <w:r w:rsidR="00864C8C">
        <w:rPr>
          <w:rFonts w:eastAsiaTheme="minorEastAsia"/>
          <w:color w:val="0070C0"/>
        </w:rPr>
        <w:t xml:space="preserve"> un patvēruma meklētājiem ir jāuzrāda izziņa pirms recepšu </w:t>
      </w:r>
      <w:proofErr w:type="spellStart"/>
      <w:r w:rsidR="00864C8C">
        <w:rPr>
          <w:rFonts w:eastAsiaTheme="minorEastAsia"/>
          <w:color w:val="0070C0"/>
        </w:rPr>
        <w:t>atprečošanas</w:t>
      </w:r>
      <w:proofErr w:type="spellEnd"/>
      <w:r w:rsidR="00864C8C">
        <w:rPr>
          <w:rFonts w:eastAsiaTheme="minorEastAsia"/>
          <w:color w:val="0070C0"/>
        </w:rPr>
        <w:t xml:space="preserve">, lai farmaceits var atzīmēt pie recepšu </w:t>
      </w:r>
      <w:proofErr w:type="spellStart"/>
      <w:r w:rsidR="00864C8C">
        <w:rPr>
          <w:rFonts w:eastAsiaTheme="minorEastAsia"/>
          <w:color w:val="0070C0"/>
        </w:rPr>
        <w:t>atprečošanas</w:t>
      </w:r>
      <w:proofErr w:type="spellEnd"/>
      <w:r w:rsidR="00A5659A">
        <w:rPr>
          <w:rFonts w:eastAsiaTheme="minorEastAsia"/>
          <w:color w:val="0070C0"/>
        </w:rPr>
        <w:t>, pazīmi -trūcīgais/patvēruma meklētājs.</w:t>
      </w:r>
    </w:p>
    <w:p w14:paraId="15D953B1" w14:textId="10E2DD93" w:rsidR="00DE3DC4" w:rsidRDefault="00DE3DC4" w:rsidP="77133719">
      <w:pPr>
        <w:rPr>
          <w:rFonts w:eastAsiaTheme="minorEastAsia"/>
          <w:b/>
        </w:rPr>
      </w:pPr>
      <w:r>
        <w:br/>
      </w:r>
      <w:r w:rsidRPr="5F3DE1E3">
        <w:rPr>
          <w:rFonts w:eastAsiaTheme="minorEastAsia"/>
          <w:b/>
        </w:rPr>
        <w:t>14. Kāpēc ieslodzītajiem ir kas atsevišķs? Viņus izlaiž uz aptieku?</w:t>
      </w:r>
    </w:p>
    <w:p w14:paraId="45ACE4A6" w14:textId="5CC34040" w:rsidR="12D9595B" w:rsidRPr="00695974" w:rsidRDefault="002B2DF6" w:rsidP="006F4FE8">
      <w:pPr>
        <w:jc w:val="both"/>
        <w:rPr>
          <w:rFonts w:eastAsiaTheme="minorEastAsia"/>
          <w:color w:val="0070C0"/>
        </w:rPr>
      </w:pPr>
      <w:r w:rsidRPr="00695974">
        <w:rPr>
          <w:rFonts w:eastAsiaTheme="minorEastAsia"/>
          <w:color w:val="0070C0"/>
        </w:rPr>
        <w:t xml:space="preserve">Ieslodzītajiem tiek piemērots FP maksa pilnā apmērā no </w:t>
      </w:r>
      <w:r w:rsidR="00E844D8" w:rsidRPr="00695974">
        <w:rPr>
          <w:rFonts w:eastAsiaTheme="minorEastAsia"/>
          <w:color w:val="0070C0"/>
        </w:rPr>
        <w:t xml:space="preserve">paša </w:t>
      </w:r>
      <w:r w:rsidR="00695974" w:rsidRPr="00695974">
        <w:rPr>
          <w:rFonts w:eastAsiaTheme="minorEastAsia"/>
          <w:color w:val="0070C0"/>
        </w:rPr>
        <w:t>ieslodzītā</w:t>
      </w:r>
      <w:r w:rsidR="00E844D8" w:rsidRPr="00695974">
        <w:rPr>
          <w:rFonts w:eastAsiaTheme="minorEastAsia"/>
          <w:color w:val="0070C0"/>
        </w:rPr>
        <w:t xml:space="preserve">. Darbinieks, kurš </w:t>
      </w:r>
      <w:r w:rsidR="00695974" w:rsidRPr="00695974">
        <w:rPr>
          <w:rFonts w:eastAsiaTheme="minorEastAsia"/>
          <w:color w:val="0070C0"/>
        </w:rPr>
        <w:t>ies uz aptieku arī samaksās šo FP maksu.</w:t>
      </w:r>
    </w:p>
    <w:p w14:paraId="1FDFC201" w14:textId="0494868E" w:rsidR="00DE3DC4" w:rsidRDefault="00DE3DC4" w:rsidP="77133719">
      <w:pPr>
        <w:rPr>
          <w:rFonts w:eastAsiaTheme="minorEastAsia"/>
          <w:b/>
        </w:rPr>
      </w:pPr>
      <w:r>
        <w:br/>
      </w:r>
      <w:r w:rsidRPr="5F3DE1E3">
        <w:rPr>
          <w:rFonts w:eastAsiaTheme="minorEastAsia"/>
          <w:b/>
        </w:rPr>
        <w:t xml:space="preserve">15. Sakiet lūdzu, vai pie kases arī varēs </w:t>
      </w:r>
      <w:proofErr w:type="spellStart"/>
      <w:r w:rsidRPr="5F3DE1E3">
        <w:rPr>
          <w:rFonts w:eastAsiaTheme="minorEastAsia"/>
          <w:b/>
        </w:rPr>
        <w:t>atprečot</w:t>
      </w:r>
      <w:proofErr w:type="spellEnd"/>
      <w:r w:rsidRPr="5F3DE1E3">
        <w:rPr>
          <w:rFonts w:eastAsiaTheme="minorEastAsia"/>
          <w:b/>
        </w:rPr>
        <w:t xml:space="preserve"> recepti? Vai tikai </w:t>
      </w:r>
      <w:r w:rsidR="41EF4A7F" w:rsidRPr="5F3DE1E3">
        <w:rPr>
          <w:rFonts w:eastAsiaTheme="minorEastAsia"/>
          <w:b/>
        </w:rPr>
        <w:t>E-</w:t>
      </w:r>
      <w:r w:rsidRPr="5F3DE1E3">
        <w:rPr>
          <w:rFonts w:eastAsiaTheme="minorEastAsia"/>
          <w:b/>
        </w:rPr>
        <w:t>veselības sistēmā?</w:t>
      </w:r>
    </w:p>
    <w:p w14:paraId="7AB9EDAD" w14:textId="1703EA1E" w:rsidR="74C4AABB" w:rsidRPr="0069057D" w:rsidRDefault="00695974">
      <w:pPr>
        <w:rPr>
          <w:rFonts w:eastAsiaTheme="minorEastAsia"/>
          <w:color w:val="0070C0"/>
        </w:rPr>
      </w:pPr>
      <w:r w:rsidRPr="0069057D">
        <w:rPr>
          <w:rFonts w:eastAsiaTheme="minorEastAsia"/>
          <w:color w:val="0070C0"/>
        </w:rPr>
        <w:t xml:space="preserve">Recepti var </w:t>
      </w:r>
      <w:proofErr w:type="spellStart"/>
      <w:r w:rsidRPr="0069057D">
        <w:rPr>
          <w:rFonts w:eastAsiaTheme="minorEastAsia"/>
          <w:color w:val="0070C0"/>
        </w:rPr>
        <w:t>atprečot</w:t>
      </w:r>
      <w:proofErr w:type="spellEnd"/>
      <w:r w:rsidRPr="0069057D">
        <w:rPr>
          <w:rFonts w:eastAsiaTheme="minorEastAsia"/>
          <w:color w:val="0070C0"/>
        </w:rPr>
        <w:t xml:space="preserve"> un varēs </w:t>
      </w:r>
      <w:proofErr w:type="spellStart"/>
      <w:r w:rsidRPr="0069057D">
        <w:rPr>
          <w:rFonts w:eastAsiaTheme="minorEastAsia"/>
          <w:color w:val="0070C0"/>
        </w:rPr>
        <w:t>atprečot</w:t>
      </w:r>
      <w:proofErr w:type="spellEnd"/>
      <w:r w:rsidRPr="0069057D">
        <w:rPr>
          <w:rFonts w:eastAsiaTheme="minorEastAsia"/>
          <w:color w:val="0070C0"/>
        </w:rPr>
        <w:t xml:space="preserve"> tāpat kā līdz šim, E-veselības sistēmā vai integratora sistēmā. </w:t>
      </w:r>
    </w:p>
    <w:p w14:paraId="2629C7D6" w14:textId="4FD264B2" w:rsidR="00DE3DC4" w:rsidRDefault="00DE3DC4" w:rsidP="77133719">
      <w:pPr>
        <w:rPr>
          <w:rFonts w:eastAsiaTheme="minorEastAsia"/>
          <w:b/>
        </w:rPr>
      </w:pPr>
      <w:r>
        <w:br/>
      </w:r>
      <w:r w:rsidRPr="5F3DE1E3">
        <w:rPr>
          <w:rFonts w:eastAsiaTheme="minorEastAsia"/>
          <w:b/>
        </w:rPr>
        <w:t xml:space="preserve">16. Vēlreiz vēlos, lai precizē, ja pacients atnāk ar papīra parasto recepti, kur izrakstīti 3 </w:t>
      </w:r>
      <w:proofErr w:type="spellStart"/>
      <w:r w:rsidRPr="5F3DE1E3">
        <w:rPr>
          <w:rFonts w:eastAsiaTheme="minorEastAsia"/>
          <w:b/>
        </w:rPr>
        <w:t>orģ</w:t>
      </w:r>
      <w:proofErr w:type="spellEnd"/>
      <w:r w:rsidRPr="5F3DE1E3">
        <w:rPr>
          <w:rFonts w:eastAsiaTheme="minorEastAsia"/>
          <w:b/>
        </w:rPr>
        <w:t>.,</w:t>
      </w:r>
      <w:r w:rsidR="49C5BB83" w:rsidRPr="5F3DE1E3">
        <w:rPr>
          <w:rFonts w:eastAsiaTheme="minorEastAsia"/>
          <w:b/>
        </w:rPr>
        <w:t xml:space="preserve"> </w:t>
      </w:r>
      <w:r w:rsidRPr="5F3DE1E3">
        <w:rPr>
          <w:rFonts w:eastAsiaTheme="minorEastAsia"/>
          <w:b/>
        </w:rPr>
        <w:t xml:space="preserve">bet izņem 1 </w:t>
      </w:r>
      <w:proofErr w:type="spellStart"/>
      <w:r w:rsidRPr="5F3DE1E3">
        <w:rPr>
          <w:rFonts w:eastAsiaTheme="minorEastAsia"/>
          <w:b/>
        </w:rPr>
        <w:t>orģ</w:t>
      </w:r>
      <w:proofErr w:type="spellEnd"/>
      <w:r w:rsidRPr="5F3DE1E3">
        <w:rPr>
          <w:rFonts w:eastAsiaTheme="minorEastAsia"/>
          <w:b/>
        </w:rPr>
        <w:t>., recepte paliek aptiekā?</w:t>
      </w:r>
    </w:p>
    <w:p w14:paraId="346D0F4D" w14:textId="0A1E6517" w:rsidR="1B8DBE90" w:rsidRPr="0069057D" w:rsidRDefault="0069057D">
      <w:pPr>
        <w:rPr>
          <w:rFonts w:eastAsiaTheme="minorEastAsia"/>
          <w:color w:val="0070C0"/>
        </w:rPr>
      </w:pPr>
      <w:r w:rsidRPr="0069057D">
        <w:rPr>
          <w:rFonts w:eastAsiaTheme="minorEastAsia"/>
          <w:color w:val="0070C0"/>
        </w:rPr>
        <w:t>Atbilde sniegta 1.jautājumā.</w:t>
      </w:r>
    </w:p>
    <w:p w14:paraId="68253A22" w14:textId="45D09ED1" w:rsidR="00DE3DC4" w:rsidRDefault="00DE3DC4" w:rsidP="77133719">
      <w:pPr>
        <w:rPr>
          <w:rFonts w:eastAsiaTheme="minorEastAsia"/>
          <w:b/>
        </w:rPr>
      </w:pPr>
      <w:r>
        <w:br/>
      </w:r>
      <w:r w:rsidRPr="5F3DE1E3">
        <w:rPr>
          <w:rFonts w:eastAsiaTheme="minorEastAsia"/>
          <w:b/>
        </w:rPr>
        <w:t>17. Ja aptieka negatavo zāles, bet iep</w:t>
      </w:r>
      <w:r w:rsidR="55640DBF" w:rsidRPr="5F3DE1E3">
        <w:rPr>
          <w:rFonts w:eastAsiaTheme="minorEastAsia"/>
          <w:b/>
        </w:rPr>
        <w:t>ē</w:t>
      </w:r>
      <w:r w:rsidRPr="5F3DE1E3">
        <w:rPr>
          <w:rFonts w:eastAsiaTheme="minorEastAsia"/>
          <w:b/>
        </w:rPr>
        <w:t>rk no citas aptiekas, izsniedzot zāles, farmaceita pakalpojuma maksa būs piemērota?</w:t>
      </w:r>
    </w:p>
    <w:p w14:paraId="0F5C8B4D" w14:textId="6D32C7D4" w:rsidR="3C806AA6" w:rsidRDefault="5467EF63">
      <w:pPr>
        <w:rPr>
          <w:rFonts w:eastAsiaTheme="minorEastAsia"/>
          <w:color w:val="0070C0"/>
        </w:rPr>
      </w:pPr>
      <w:r w:rsidRPr="20A284AE">
        <w:rPr>
          <w:rFonts w:eastAsiaTheme="minorEastAsia"/>
          <w:color w:val="0070C0"/>
        </w:rPr>
        <w:t xml:space="preserve">Par receptēm, uz kurām tiek izrakstīts un </w:t>
      </w:r>
      <w:proofErr w:type="spellStart"/>
      <w:r w:rsidRPr="20A284AE">
        <w:rPr>
          <w:rFonts w:eastAsiaTheme="minorEastAsia"/>
          <w:color w:val="0070C0"/>
        </w:rPr>
        <w:t>atprečots</w:t>
      </w:r>
      <w:proofErr w:type="spellEnd"/>
      <w:r w:rsidRPr="20A284AE">
        <w:rPr>
          <w:rFonts w:eastAsiaTheme="minorEastAsia"/>
          <w:color w:val="0070C0"/>
        </w:rPr>
        <w:t xml:space="preserve"> pagatavojamais medikaments, FP maksa netiek piemērota.</w:t>
      </w:r>
    </w:p>
    <w:p w14:paraId="204C8DE6" w14:textId="07C2CE12" w:rsidR="1DFDB5C7" w:rsidRDefault="00DE3DC4">
      <w:pPr>
        <w:rPr>
          <w:rFonts w:eastAsiaTheme="minorEastAsia"/>
          <w:b/>
          <w:bCs/>
        </w:rPr>
      </w:pPr>
      <w:r>
        <w:br/>
      </w:r>
      <w:r w:rsidRPr="5F3DE1E3">
        <w:rPr>
          <w:rFonts w:eastAsiaTheme="minorEastAsia"/>
          <w:b/>
        </w:rPr>
        <w:t xml:space="preserve">18. Kā ar apdrošinātāju </w:t>
      </w:r>
      <w:r w:rsidRPr="0CB73492">
        <w:rPr>
          <w:rFonts w:eastAsiaTheme="minorEastAsia"/>
          <w:b/>
          <w:bCs/>
        </w:rPr>
        <w:t>receptēm?</w:t>
      </w:r>
    </w:p>
    <w:p w14:paraId="4A63C597" w14:textId="3FC3B639" w:rsidR="00675C8E" w:rsidRPr="00FB182B" w:rsidRDefault="00410228" w:rsidP="006F4FE8">
      <w:pPr>
        <w:jc w:val="both"/>
        <w:rPr>
          <w:rFonts w:eastAsiaTheme="minorEastAsia"/>
          <w:color w:val="0070C0"/>
        </w:rPr>
      </w:pPr>
      <w:r w:rsidRPr="00FB182B">
        <w:rPr>
          <w:rFonts w:eastAsiaTheme="minorEastAsia"/>
          <w:color w:val="0070C0"/>
        </w:rPr>
        <w:t xml:space="preserve">FP maksa tiek piemērota par farmaceitisko pakalpojumu pirmreizēji </w:t>
      </w:r>
      <w:proofErr w:type="spellStart"/>
      <w:r w:rsidRPr="00FB182B">
        <w:rPr>
          <w:rFonts w:eastAsiaTheme="minorEastAsia"/>
          <w:color w:val="0070C0"/>
        </w:rPr>
        <w:t>atprečojot</w:t>
      </w:r>
      <w:proofErr w:type="spellEnd"/>
      <w:r w:rsidRPr="00FB182B">
        <w:rPr>
          <w:rFonts w:eastAsiaTheme="minorEastAsia"/>
          <w:color w:val="0070C0"/>
        </w:rPr>
        <w:t xml:space="preserve"> </w:t>
      </w:r>
      <w:r w:rsidR="00FB182B" w:rsidRPr="00FB182B">
        <w:rPr>
          <w:rFonts w:eastAsiaTheme="minorEastAsia"/>
          <w:color w:val="0070C0"/>
        </w:rPr>
        <w:t>recepti, uz kuras izrakstīts recepšu medikaments.</w:t>
      </w:r>
    </w:p>
    <w:p w14:paraId="0B49D502" w14:textId="5BED2551" w:rsidR="00DE3DC4" w:rsidRDefault="00DE3DC4" w:rsidP="77133719">
      <w:pPr>
        <w:rPr>
          <w:rFonts w:eastAsiaTheme="minorEastAsia"/>
          <w:b/>
        </w:rPr>
      </w:pPr>
      <w:r>
        <w:br/>
      </w:r>
      <w:r w:rsidRPr="5F3DE1E3">
        <w:rPr>
          <w:rFonts w:eastAsiaTheme="minorEastAsia"/>
          <w:b/>
        </w:rPr>
        <w:t>19. Ja pacientam</w:t>
      </w:r>
      <w:r w:rsidR="311FA717" w:rsidRPr="5F3DE1E3">
        <w:rPr>
          <w:rFonts w:eastAsiaTheme="minorEastAsia"/>
          <w:b/>
        </w:rPr>
        <w:t>,</w:t>
      </w:r>
      <w:r w:rsidRPr="5F3DE1E3">
        <w:rPr>
          <w:rFonts w:eastAsiaTheme="minorEastAsia"/>
          <w:b/>
        </w:rPr>
        <w:t> kuram nepienākas kompensējamās receptes, ārsts to vairs nevarēs izr</w:t>
      </w:r>
      <w:r w:rsidR="54DDB9F6" w:rsidRPr="5F3DE1E3">
        <w:rPr>
          <w:rFonts w:eastAsiaTheme="minorEastAsia"/>
          <w:b/>
        </w:rPr>
        <w:t>a</w:t>
      </w:r>
      <w:r w:rsidRPr="5F3DE1E3">
        <w:rPr>
          <w:rFonts w:eastAsiaTheme="minorEastAsia"/>
          <w:b/>
        </w:rPr>
        <w:t>kstīt?  Šobrīd ir iespējams.</w:t>
      </w:r>
    </w:p>
    <w:p w14:paraId="5E4F6307" w14:textId="74D888E1" w:rsidR="6B9C347A" w:rsidRPr="00B750BC" w:rsidRDefault="00B77063">
      <w:pPr>
        <w:rPr>
          <w:rFonts w:eastAsiaTheme="minorEastAsia"/>
          <w:color w:val="0070C0"/>
        </w:rPr>
      </w:pPr>
      <w:r w:rsidRPr="00B750BC">
        <w:rPr>
          <w:rFonts w:eastAsiaTheme="minorEastAsia"/>
          <w:color w:val="0070C0"/>
        </w:rPr>
        <w:t xml:space="preserve">Ārsts </w:t>
      </w:r>
      <w:r w:rsidR="007362B7" w:rsidRPr="00B750BC">
        <w:rPr>
          <w:rFonts w:eastAsiaTheme="minorEastAsia"/>
          <w:color w:val="0070C0"/>
        </w:rPr>
        <w:t xml:space="preserve">nevarēs pacientam izrakstīt </w:t>
      </w:r>
      <w:r w:rsidR="00B750BC" w:rsidRPr="00B750BC">
        <w:rPr>
          <w:rFonts w:eastAsiaTheme="minorEastAsia"/>
          <w:color w:val="0070C0"/>
        </w:rPr>
        <w:t>īpašās receptes ar kompensācijas apjomu, ja pacientam nepienāksies.</w:t>
      </w:r>
    </w:p>
    <w:p w14:paraId="192A5F42" w14:textId="35C27424" w:rsidR="00DE3DC4" w:rsidRPr="00DE3DC4" w:rsidRDefault="00DE3DC4" w:rsidP="77133719">
      <w:pPr>
        <w:rPr>
          <w:rFonts w:eastAsiaTheme="minorEastAsia"/>
          <w:b/>
        </w:rPr>
      </w:pPr>
      <w:r>
        <w:br/>
      </w:r>
      <w:r w:rsidRPr="5F3DE1E3">
        <w:rPr>
          <w:rFonts w:eastAsiaTheme="minorEastAsia"/>
          <w:b/>
        </w:rPr>
        <w:t>20. Vai ārzemnieks</w:t>
      </w:r>
      <w:r w:rsidR="437F7756" w:rsidRPr="5F3DE1E3">
        <w:rPr>
          <w:rFonts w:eastAsiaTheme="minorEastAsia"/>
          <w:b/>
        </w:rPr>
        <w:t>,</w:t>
      </w:r>
      <w:r w:rsidRPr="5F3DE1E3">
        <w:rPr>
          <w:rFonts w:eastAsiaTheme="minorEastAsia"/>
          <w:b/>
        </w:rPr>
        <w:t xml:space="preserve"> iegādājoties zāles vienīgā aptiekā</w:t>
      </w:r>
      <w:r w:rsidR="401AD42A" w:rsidRPr="5F3DE1E3">
        <w:rPr>
          <w:rFonts w:eastAsiaTheme="minorEastAsia"/>
          <w:b/>
        </w:rPr>
        <w:t>,</w:t>
      </w:r>
      <w:r w:rsidRPr="5F3DE1E3">
        <w:rPr>
          <w:rFonts w:eastAsiaTheme="minorEastAsia"/>
          <w:b/>
        </w:rPr>
        <w:t xml:space="preserve"> viņam būs jāmaksā visi 2.50 E</w:t>
      </w:r>
      <w:r w:rsidR="6F53B68D" w:rsidRPr="5F3DE1E3">
        <w:rPr>
          <w:rFonts w:eastAsiaTheme="minorEastAsia"/>
          <w:b/>
        </w:rPr>
        <w:t>UR</w:t>
      </w:r>
      <w:r w:rsidRPr="5F3DE1E3">
        <w:rPr>
          <w:rFonts w:eastAsiaTheme="minorEastAsia"/>
          <w:b/>
        </w:rPr>
        <w:t xml:space="preserve"> pašam?</w:t>
      </w:r>
    </w:p>
    <w:p w14:paraId="4415FD40" w14:textId="19E9865E" w:rsidR="63B329A7" w:rsidRDefault="63B329A7" w:rsidP="590BF48F">
      <w:pPr>
        <w:rPr>
          <w:rFonts w:eastAsiaTheme="minorEastAsia"/>
          <w:color w:val="0070C0"/>
        </w:rPr>
      </w:pPr>
      <w:r w:rsidRPr="5F3DE1E3">
        <w:rPr>
          <w:rFonts w:eastAsiaTheme="minorEastAsia"/>
          <w:color w:val="0070C0"/>
        </w:rPr>
        <w:t xml:space="preserve">Jā, ir jāpiemēro maksa pilnā apmērā </w:t>
      </w:r>
      <w:r w:rsidR="16B57941" w:rsidRPr="5F3DE1E3">
        <w:rPr>
          <w:rFonts w:eastAsiaTheme="minorEastAsia"/>
          <w:color w:val="0070C0"/>
        </w:rPr>
        <w:t>-</w:t>
      </w:r>
      <w:r w:rsidRPr="5F3DE1E3">
        <w:rPr>
          <w:rFonts w:eastAsiaTheme="minorEastAsia"/>
          <w:color w:val="0070C0"/>
        </w:rPr>
        <w:t xml:space="preserve"> 2,50 eiro.</w:t>
      </w:r>
    </w:p>
    <w:p w14:paraId="48582A13" w14:textId="738E7075" w:rsidR="00DE3DC4" w:rsidRDefault="00DE3DC4" w:rsidP="77133719">
      <w:pPr>
        <w:rPr>
          <w:rFonts w:eastAsiaTheme="minorEastAsia"/>
          <w:b/>
        </w:rPr>
      </w:pPr>
      <w:r>
        <w:br/>
      </w:r>
      <w:r w:rsidRPr="5F3DE1E3">
        <w:rPr>
          <w:rFonts w:eastAsiaTheme="minorEastAsia"/>
          <w:b/>
        </w:rPr>
        <w:t>21. Kā ar bezrecepšu medikamentiem, paliek spēkā esošie uzcenojuma koeficienti kā 2024.</w:t>
      </w:r>
      <w:r w:rsidR="27ABBC53" w:rsidRPr="5F3DE1E3">
        <w:rPr>
          <w:rFonts w:eastAsiaTheme="minorEastAsia"/>
          <w:b/>
        </w:rPr>
        <w:t xml:space="preserve"> </w:t>
      </w:r>
      <w:r w:rsidRPr="5F3DE1E3">
        <w:rPr>
          <w:rFonts w:eastAsiaTheme="minorEastAsia"/>
          <w:b/>
        </w:rPr>
        <w:t>gada?</w:t>
      </w:r>
    </w:p>
    <w:p w14:paraId="6FB271BD" w14:textId="4C455F7A" w:rsidR="3828BCB8" w:rsidRDefault="3828BCB8" w:rsidP="77133719">
      <w:pPr>
        <w:rPr>
          <w:rFonts w:eastAsiaTheme="minorEastAsia"/>
          <w:color w:val="0070C0"/>
        </w:rPr>
      </w:pPr>
      <w:r w:rsidRPr="5F3DE1E3">
        <w:rPr>
          <w:rFonts w:eastAsiaTheme="minorEastAsia"/>
          <w:color w:val="0070C0"/>
        </w:rPr>
        <w:t>Jā, bezrecepšu un nereģistrētajām zāl</w:t>
      </w:r>
      <w:r w:rsidR="6D345BC0" w:rsidRPr="5F3DE1E3">
        <w:rPr>
          <w:rFonts w:eastAsiaTheme="minorEastAsia"/>
          <w:color w:val="0070C0"/>
        </w:rPr>
        <w:t>ēm</w:t>
      </w:r>
      <w:r w:rsidR="091F4B2E" w:rsidRPr="5F3DE1E3">
        <w:rPr>
          <w:rFonts w:eastAsiaTheme="minorEastAsia"/>
          <w:color w:val="0070C0"/>
        </w:rPr>
        <w:t>,</w:t>
      </w:r>
      <w:r w:rsidRPr="5F3DE1E3">
        <w:rPr>
          <w:rFonts w:eastAsiaTheme="minorEastAsia"/>
          <w:color w:val="0070C0"/>
        </w:rPr>
        <w:t xml:space="preserve"> izņemot kompensējamās nereģistrētās zāles</w:t>
      </w:r>
      <w:r w:rsidR="5E75A990" w:rsidRPr="5F3DE1E3">
        <w:rPr>
          <w:rFonts w:eastAsiaTheme="minorEastAsia"/>
          <w:color w:val="0070C0"/>
        </w:rPr>
        <w:t xml:space="preserve">, </w:t>
      </w:r>
      <w:proofErr w:type="spellStart"/>
      <w:r w:rsidR="5E75A990" w:rsidRPr="5F3DE1E3">
        <w:rPr>
          <w:rFonts w:eastAsiaTheme="minorEastAsia"/>
          <w:color w:val="0070C0"/>
        </w:rPr>
        <w:t>piecenojumi</w:t>
      </w:r>
      <w:proofErr w:type="spellEnd"/>
      <w:r w:rsidR="5E75A990" w:rsidRPr="5F3DE1E3">
        <w:rPr>
          <w:rFonts w:eastAsiaTheme="minorEastAsia"/>
          <w:color w:val="0070C0"/>
        </w:rPr>
        <w:t xml:space="preserve"> paliek iepriekšējā līmenī.</w:t>
      </w:r>
    </w:p>
    <w:p w14:paraId="5EFD0CAE" w14:textId="38B9DB36" w:rsidR="00DE3DC4" w:rsidRDefault="00DE3DC4" w:rsidP="24407B07">
      <w:pPr>
        <w:rPr>
          <w:rFonts w:eastAsiaTheme="minorEastAsia"/>
          <w:b/>
        </w:rPr>
      </w:pPr>
      <w:r>
        <w:br/>
      </w:r>
      <w:r w:rsidRPr="5F3DE1E3">
        <w:rPr>
          <w:rFonts w:eastAsiaTheme="minorEastAsia"/>
          <w:b/>
        </w:rPr>
        <w:t>22. Vai sistēma bloķēs iespējas ārstam izrakstīt kompensējamos, ja nav līguma?</w:t>
      </w:r>
    </w:p>
    <w:p w14:paraId="48C85E48" w14:textId="2D445CE1" w:rsidR="257471CB" w:rsidRPr="00193510" w:rsidRDefault="00003E5D" w:rsidP="006F4FE8">
      <w:pPr>
        <w:jc w:val="both"/>
        <w:rPr>
          <w:rFonts w:eastAsiaTheme="minorEastAsia"/>
          <w:color w:val="0070C0"/>
        </w:rPr>
      </w:pPr>
      <w:r w:rsidRPr="00193510">
        <w:rPr>
          <w:rFonts w:eastAsiaTheme="minorEastAsia"/>
          <w:color w:val="0070C0"/>
        </w:rPr>
        <w:t>E-veselībā nebūs iesp</w:t>
      </w:r>
      <w:r w:rsidR="00DA16B3" w:rsidRPr="00193510">
        <w:rPr>
          <w:rFonts w:eastAsiaTheme="minorEastAsia"/>
          <w:color w:val="0070C0"/>
        </w:rPr>
        <w:t xml:space="preserve">ējams izrakstīt recepti </w:t>
      </w:r>
      <w:r w:rsidR="002C0622" w:rsidRPr="00193510">
        <w:rPr>
          <w:rFonts w:eastAsiaTheme="minorEastAsia"/>
          <w:color w:val="0070C0"/>
        </w:rPr>
        <w:t xml:space="preserve">ar kompensācijas apjomu, ja pacientam nepienākas </w:t>
      </w:r>
      <w:r w:rsidR="00193510" w:rsidRPr="00193510">
        <w:rPr>
          <w:rFonts w:eastAsiaTheme="minorEastAsia"/>
          <w:color w:val="0070C0"/>
        </w:rPr>
        <w:t>tā.</w:t>
      </w:r>
      <w:r w:rsidR="69359BDD" w:rsidRPr="20A284AE">
        <w:rPr>
          <w:rFonts w:eastAsiaTheme="minorEastAsia"/>
          <w:color w:val="0070C0"/>
        </w:rPr>
        <w:t xml:space="preserve"> Jā ārstniecības persona nav noslēgusi līgumu ar NVD, tātad nav iekļauta atbilstošā klasifikatorā, l]</w:t>
      </w:r>
      <w:proofErr w:type="spellStart"/>
      <w:r w:rsidR="69359BDD" w:rsidRPr="20A284AE">
        <w:rPr>
          <w:rFonts w:eastAsiaTheme="minorEastAsia"/>
          <w:color w:val="0070C0"/>
        </w:rPr>
        <w:t>dz</w:t>
      </w:r>
      <w:proofErr w:type="spellEnd"/>
      <w:r w:rsidR="69359BDD" w:rsidRPr="20A284AE">
        <w:rPr>
          <w:rFonts w:eastAsiaTheme="minorEastAsia"/>
          <w:color w:val="0070C0"/>
        </w:rPr>
        <w:t xml:space="preserve"> ar to nevar izrakstīt kompensējamo medikamentu receptes.</w:t>
      </w:r>
    </w:p>
    <w:p w14:paraId="279E2326" w14:textId="3CF18B05" w:rsidR="00DE3DC4" w:rsidRDefault="00DE3DC4" w:rsidP="77133719">
      <w:pPr>
        <w:rPr>
          <w:rFonts w:eastAsiaTheme="minorEastAsia"/>
          <w:b/>
        </w:rPr>
      </w:pPr>
      <w:r>
        <w:br/>
      </w:r>
      <w:r w:rsidRPr="5F3DE1E3">
        <w:rPr>
          <w:rFonts w:eastAsiaTheme="minorEastAsia"/>
          <w:b/>
        </w:rPr>
        <w:t>23. Kā būs, ja kases sistēmā būs ziņa, ka izsniegts pilnībā, bet patiesībā cilvēkam vēl būs medikamentu atlikums?</w:t>
      </w:r>
    </w:p>
    <w:p w14:paraId="0FFDD137" w14:textId="64522574" w:rsidR="1BA26C34" w:rsidRPr="00F613E4" w:rsidRDefault="00F613E4">
      <w:pPr>
        <w:rPr>
          <w:rFonts w:eastAsiaTheme="minorEastAsia"/>
          <w:color w:val="0070C0"/>
        </w:rPr>
      </w:pPr>
      <w:r w:rsidRPr="00F613E4">
        <w:rPr>
          <w:rFonts w:eastAsiaTheme="minorEastAsia"/>
          <w:color w:val="0070C0"/>
        </w:rPr>
        <w:t>Ir veikti akcepttesti ar integratoru sistēmām</w:t>
      </w:r>
      <w:r w:rsidR="002E730C">
        <w:rPr>
          <w:rFonts w:eastAsiaTheme="minorEastAsia"/>
          <w:color w:val="0070C0"/>
        </w:rPr>
        <w:t xml:space="preserve">, lai </w:t>
      </w:r>
      <w:r w:rsidR="00A437B7">
        <w:rPr>
          <w:rFonts w:eastAsiaTheme="minorEastAsia"/>
          <w:color w:val="0070C0"/>
        </w:rPr>
        <w:t xml:space="preserve">pārliecinātos, ka </w:t>
      </w:r>
      <w:r w:rsidR="00591DCF">
        <w:rPr>
          <w:rFonts w:eastAsiaTheme="minorEastAsia"/>
          <w:color w:val="0070C0"/>
        </w:rPr>
        <w:t>integratoru sistēmas strādā pēc tās pašas loģikas kā E-veselības sistēm</w:t>
      </w:r>
      <w:r w:rsidR="00BA6F1A">
        <w:rPr>
          <w:rFonts w:eastAsiaTheme="minorEastAsia"/>
          <w:color w:val="0070C0"/>
        </w:rPr>
        <w:t>a</w:t>
      </w:r>
      <w:r w:rsidR="00591DCF">
        <w:rPr>
          <w:rFonts w:eastAsiaTheme="minorEastAsia"/>
          <w:color w:val="0070C0"/>
        </w:rPr>
        <w:t>.</w:t>
      </w:r>
    </w:p>
    <w:p w14:paraId="59D477E9" w14:textId="193C258E" w:rsidR="00DE3DC4" w:rsidRDefault="00DE3DC4" w:rsidP="46293425">
      <w:pPr>
        <w:rPr>
          <w:rFonts w:eastAsiaTheme="minorEastAsia"/>
          <w:b/>
        </w:rPr>
      </w:pPr>
      <w:r>
        <w:br/>
      </w:r>
      <w:r w:rsidRPr="09D8EDCC">
        <w:rPr>
          <w:rFonts w:eastAsiaTheme="minorEastAsia"/>
          <w:b/>
        </w:rPr>
        <w:t>24. Bet mums tomēr vajadzētu zināt šos klasifikatorus un atšif</w:t>
      </w:r>
      <w:r w:rsidR="700D14C9" w:rsidRPr="09D8EDCC">
        <w:rPr>
          <w:rFonts w:eastAsiaTheme="minorEastAsia"/>
          <w:b/>
        </w:rPr>
        <w:t>r</w:t>
      </w:r>
      <w:r w:rsidRPr="09D8EDCC">
        <w:rPr>
          <w:rFonts w:eastAsiaTheme="minorEastAsia"/>
          <w:b/>
        </w:rPr>
        <w:t>ējumus lai mēs ari varam pacientam paskaidrot</w:t>
      </w:r>
      <w:r w:rsidR="650A3572" w:rsidRPr="09D8EDCC">
        <w:rPr>
          <w:rFonts w:eastAsiaTheme="minorEastAsia"/>
          <w:b/>
        </w:rPr>
        <w:t>,</w:t>
      </w:r>
      <w:r w:rsidRPr="09D8EDCC">
        <w:rPr>
          <w:rFonts w:eastAsiaTheme="minorEastAsia"/>
          <w:b/>
        </w:rPr>
        <w:t xml:space="preserve"> kāpēc ir vai nav jāmaksā</w:t>
      </w:r>
      <w:r w:rsidR="6F030C2D" w:rsidRPr="5F3DE1E3">
        <w:rPr>
          <w:rFonts w:eastAsiaTheme="minorEastAsia"/>
          <w:b/>
        </w:rPr>
        <w:t>.</w:t>
      </w:r>
    </w:p>
    <w:p w14:paraId="62E2E668" w14:textId="6482B99D" w:rsidR="6F030C2D" w:rsidRPr="00BA6F1A" w:rsidRDefault="00591DCF">
      <w:pPr>
        <w:rPr>
          <w:rFonts w:eastAsiaTheme="minorEastAsia"/>
          <w:color w:val="0070C0"/>
        </w:rPr>
      </w:pPr>
      <w:r w:rsidRPr="00BA6F1A">
        <w:rPr>
          <w:rFonts w:eastAsiaTheme="minorEastAsia"/>
          <w:color w:val="0070C0"/>
        </w:rPr>
        <w:t xml:space="preserve">Skatīt pievienoto 1.pielikumu, kurā </w:t>
      </w:r>
      <w:r w:rsidR="00E73F5C" w:rsidRPr="00BA6F1A">
        <w:rPr>
          <w:rFonts w:eastAsiaTheme="minorEastAsia"/>
          <w:color w:val="0070C0"/>
        </w:rPr>
        <w:t>ir attēlota matrica.</w:t>
      </w:r>
    </w:p>
    <w:p w14:paraId="5FB9EBDC" w14:textId="71AC67AD" w:rsidR="00DE3DC4" w:rsidRDefault="00DE3DC4" w:rsidP="70175F49">
      <w:pPr>
        <w:rPr>
          <w:rFonts w:eastAsiaTheme="minorEastAsia"/>
          <w:b/>
        </w:rPr>
      </w:pPr>
      <w:r>
        <w:br/>
      </w:r>
      <w:r w:rsidRPr="5F3DE1E3">
        <w:rPr>
          <w:rFonts w:eastAsiaTheme="minorEastAsia"/>
          <w:b/>
        </w:rPr>
        <w:t>25. Kā rīkoties/vadīt, ja papīra receptē ir vairāki med., bet 1.reizē klients vēlas tikai vienu med.</w:t>
      </w:r>
      <w:r w:rsidR="34D82E0A" w:rsidRPr="5F3DE1E3">
        <w:rPr>
          <w:rFonts w:eastAsiaTheme="minorEastAsia"/>
          <w:b/>
        </w:rPr>
        <w:t xml:space="preserve"> </w:t>
      </w:r>
      <w:r w:rsidR="6C085AB8" w:rsidRPr="5F3DE1E3">
        <w:rPr>
          <w:rFonts w:eastAsiaTheme="minorEastAsia"/>
          <w:b/>
        </w:rPr>
        <w:t>ņ</w:t>
      </w:r>
      <w:r w:rsidRPr="5F3DE1E3">
        <w:rPr>
          <w:rFonts w:eastAsiaTheme="minorEastAsia"/>
          <w:b/>
        </w:rPr>
        <w:t>emt?</w:t>
      </w:r>
    </w:p>
    <w:p w14:paraId="151CF2B1" w14:textId="77777777" w:rsidR="00AD74B0" w:rsidRPr="009004C4" w:rsidRDefault="00AD74B0" w:rsidP="00AD74B0">
      <w:pPr>
        <w:shd w:val="clear" w:color="auto" w:fill="FFFFFF" w:themeFill="background1"/>
        <w:rPr>
          <w:rFonts w:eastAsiaTheme="minorEastAsia"/>
          <w:color w:val="0070C0"/>
        </w:rPr>
      </w:pPr>
      <w:r w:rsidRPr="20A284AE">
        <w:rPr>
          <w:rFonts w:eastAsiaTheme="minorEastAsia"/>
          <w:color w:val="0070C0"/>
        </w:rPr>
        <w:t>Atbilde sniegta 1.jautājumā.</w:t>
      </w:r>
    </w:p>
    <w:p w14:paraId="6676EA39" w14:textId="50D71948" w:rsidR="00DE3DC4" w:rsidRDefault="00DE3DC4" w:rsidP="70175F49">
      <w:pPr>
        <w:rPr>
          <w:rFonts w:eastAsiaTheme="minorEastAsia"/>
          <w:b/>
        </w:rPr>
      </w:pPr>
      <w:r>
        <w:br/>
      </w:r>
      <w:r w:rsidRPr="5F3DE1E3">
        <w:rPr>
          <w:rFonts w:eastAsiaTheme="minorEastAsia"/>
          <w:b/>
        </w:rPr>
        <w:t>26. Un ārstam būs liegts izrakstīt receptes pacientiem, kuriem nepienāk</w:t>
      </w:r>
      <w:r w:rsidR="27E09677" w:rsidRPr="5F3DE1E3">
        <w:rPr>
          <w:rFonts w:eastAsiaTheme="minorEastAsia"/>
          <w:b/>
        </w:rPr>
        <w:t>a</w:t>
      </w:r>
      <w:r w:rsidRPr="5F3DE1E3">
        <w:rPr>
          <w:rFonts w:eastAsiaTheme="minorEastAsia"/>
          <w:b/>
        </w:rPr>
        <w:t>s kompensācija? Jo šobrīd tāda iespēja ir</w:t>
      </w:r>
      <w:r w:rsidR="23CA07BF" w:rsidRPr="5F3DE1E3">
        <w:rPr>
          <w:rFonts w:eastAsiaTheme="minorEastAsia"/>
          <w:b/>
        </w:rPr>
        <w:t>.</w:t>
      </w:r>
    </w:p>
    <w:p w14:paraId="02CF0BFE" w14:textId="4CE9EBCE" w:rsidR="3FA9BA23" w:rsidRPr="0065653D" w:rsidRDefault="001222D8">
      <w:pPr>
        <w:rPr>
          <w:rFonts w:eastAsiaTheme="minorEastAsia"/>
          <w:color w:val="0070C0"/>
        </w:rPr>
      </w:pPr>
      <w:r w:rsidRPr="0065653D">
        <w:rPr>
          <w:rFonts w:eastAsiaTheme="minorEastAsia"/>
          <w:color w:val="0070C0"/>
        </w:rPr>
        <w:t>Jā</w:t>
      </w:r>
      <w:r w:rsidR="001D7523" w:rsidRPr="0065653D">
        <w:rPr>
          <w:rFonts w:eastAsiaTheme="minorEastAsia"/>
          <w:color w:val="0070C0"/>
        </w:rPr>
        <w:t>, ārsti nevarēs izrakstīt pacientiem</w:t>
      </w:r>
      <w:r w:rsidR="00C41D6F">
        <w:rPr>
          <w:rFonts w:eastAsiaTheme="minorEastAsia"/>
          <w:color w:val="0070C0"/>
        </w:rPr>
        <w:t xml:space="preserve"> </w:t>
      </w:r>
      <w:r w:rsidR="0052398F">
        <w:rPr>
          <w:rFonts w:eastAsiaTheme="minorEastAsia"/>
          <w:color w:val="0070C0"/>
        </w:rPr>
        <w:t>ar kompensācijas apjomu īpašo recepti.</w:t>
      </w:r>
    </w:p>
    <w:p w14:paraId="6C7A988E" w14:textId="56C13CAA" w:rsidR="00DE3DC4" w:rsidRPr="00DE3DC4" w:rsidRDefault="00DE3DC4" w:rsidP="70175F49">
      <w:pPr>
        <w:rPr>
          <w:rFonts w:eastAsiaTheme="minorEastAsia"/>
          <w:b/>
        </w:rPr>
      </w:pPr>
      <w:r>
        <w:br/>
      </w:r>
      <w:r w:rsidRPr="5F3DE1E3">
        <w:rPr>
          <w:rFonts w:eastAsiaTheme="minorEastAsia"/>
          <w:b/>
        </w:rPr>
        <w:t xml:space="preserve">27. Man  ir jautājums par  hormonālam tabletēm </w:t>
      </w:r>
      <w:r w:rsidR="1D696637" w:rsidRPr="5F3DE1E3">
        <w:rPr>
          <w:rFonts w:eastAsiaTheme="minorEastAsia"/>
          <w:b/>
        </w:rPr>
        <w:t>- recepte</w:t>
      </w:r>
      <w:r w:rsidRPr="5F3DE1E3">
        <w:rPr>
          <w:rFonts w:eastAsiaTheme="minorEastAsia"/>
          <w:b/>
        </w:rPr>
        <w:t xml:space="preserve"> ir izrakstīta šogad aprīli,</w:t>
      </w:r>
      <w:r w:rsidR="30A4CBB5" w:rsidRPr="5F3DE1E3">
        <w:rPr>
          <w:rFonts w:eastAsiaTheme="minorEastAsia"/>
          <w:b/>
        </w:rPr>
        <w:t xml:space="preserve"> </w:t>
      </w:r>
      <w:r w:rsidRPr="5F3DE1E3">
        <w:rPr>
          <w:rFonts w:eastAsiaTheme="minorEastAsia"/>
          <w:b/>
        </w:rPr>
        <w:t>viņa ir derīga 1</w:t>
      </w:r>
      <w:r w:rsidR="3EE9F7AC" w:rsidRPr="5F3DE1E3">
        <w:rPr>
          <w:rFonts w:eastAsiaTheme="minorEastAsia"/>
          <w:b/>
        </w:rPr>
        <w:t xml:space="preserve"> </w:t>
      </w:r>
      <w:r w:rsidRPr="5F3DE1E3">
        <w:rPr>
          <w:rFonts w:eastAsiaTheme="minorEastAsia"/>
          <w:b/>
        </w:rPr>
        <w:t>gadu.</w:t>
      </w:r>
      <w:r w:rsidR="72D06F5A" w:rsidRPr="5F3DE1E3">
        <w:rPr>
          <w:rFonts w:eastAsiaTheme="minorEastAsia"/>
          <w:b/>
        </w:rPr>
        <w:t xml:space="preserve"> P</w:t>
      </w:r>
      <w:r w:rsidRPr="5F3DE1E3">
        <w:rPr>
          <w:rFonts w:eastAsiaTheme="minorEastAsia"/>
          <w:b/>
        </w:rPr>
        <w:t>arasti recepti atdod cilvēkam atpakaļ</w:t>
      </w:r>
      <w:r w:rsidR="352C4040" w:rsidRPr="5F3DE1E3">
        <w:rPr>
          <w:rFonts w:eastAsiaTheme="minorEastAsia"/>
          <w:b/>
        </w:rPr>
        <w:t>,</w:t>
      </w:r>
      <w:r w:rsidRPr="5F3DE1E3">
        <w:rPr>
          <w:rFonts w:eastAsiaTheme="minorEastAsia"/>
          <w:b/>
        </w:rPr>
        <w:t xml:space="preserve"> otrā pusē atzīmē izsniegšanu.</w:t>
      </w:r>
      <w:r w:rsidR="2CB3C6A8" w:rsidRPr="5F3DE1E3">
        <w:rPr>
          <w:rFonts w:eastAsiaTheme="minorEastAsia"/>
          <w:b/>
        </w:rPr>
        <w:t xml:space="preserve"> </w:t>
      </w:r>
      <w:r w:rsidR="2A053110" w:rsidRPr="5F3DE1E3">
        <w:rPr>
          <w:rFonts w:eastAsiaTheme="minorEastAsia"/>
          <w:b/>
        </w:rPr>
        <w:t>T</w:t>
      </w:r>
      <w:r w:rsidRPr="5F3DE1E3">
        <w:rPr>
          <w:rFonts w:eastAsiaTheme="minorEastAsia"/>
          <w:b/>
        </w:rPr>
        <w:t>ad sanāk ar janvāri viņa ir jāievada aptiekā</w:t>
      </w:r>
      <w:r w:rsidR="6899DF40" w:rsidRPr="5F3DE1E3">
        <w:rPr>
          <w:rFonts w:eastAsiaTheme="minorEastAsia"/>
          <w:b/>
        </w:rPr>
        <w:t>.</w:t>
      </w:r>
      <w:r w:rsidR="31439938" w:rsidRPr="5F3DE1E3">
        <w:rPr>
          <w:rFonts w:eastAsiaTheme="minorEastAsia"/>
          <w:b/>
        </w:rPr>
        <w:t xml:space="preserve"> </w:t>
      </w:r>
      <w:r w:rsidR="06DFCAE3" w:rsidRPr="5F3DE1E3">
        <w:rPr>
          <w:rFonts w:eastAsiaTheme="minorEastAsia"/>
          <w:b/>
        </w:rPr>
        <w:t>U</w:t>
      </w:r>
      <w:r w:rsidRPr="5F3DE1E3">
        <w:rPr>
          <w:rFonts w:eastAsiaTheme="minorEastAsia"/>
          <w:b/>
        </w:rPr>
        <w:t>n jāatstāj aptiekā.</w:t>
      </w:r>
      <w:r w:rsidR="07C06C66" w:rsidRPr="5F3DE1E3">
        <w:rPr>
          <w:rFonts w:eastAsiaTheme="minorEastAsia"/>
          <w:b/>
        </w:rPr>
        <w:t xml:space="preserve"> C</w:t>
      </w:r>
      <w:r w:rsidRPr="5F3DE1E3">
        <w:rPr>
          <w:rFonts w:eastAsiaTheme="minorEastAsia"/>
          <w:b/>
        </w:rPr>
        <w:t>ilvēkam atkal jāiet pie ārsta</w:t>
      </w:r>
      <w:r w:rsidR="5343DA79" w:rsidRPr="5F3DE1E3">
        <w:rPr>
          <w:rFonts w:eastAsiaTheme="minorEastAsia"/>
          <w:b/>
        </w:rPr>
        <w:t>.</w:t>
      </w:r>
    </w:p>
    <w:p w14:paraId="16807DE0" w14:textId="13B0E982" w:rsidR="0264BDEB" w:rsidRDefault="00756A60">
      <w:pPr>
        <w:rPr>
          <w:rFonts w:eastAsiaTheme="minorEastAsia"/>
          <w:color w:val="0070C0"/>
        </w:rPr>
      </w:pPr>
      <w:r w:rsidRPr="20A284AE">
        <w:rPr>
          <w:rFonts w:eastAsiaTheme="minorEastAsia"/>
          <w:color w:val="0070C0"/>
        </w:rPr>
        <w:t>Atbilde sniegt 1.jautājumā.</w:t>
      </w:r>
    </w:p>
    <w:p w14:paraId="1746F512" w14:textId="7DD86B91" w:rsidR="00DE3DC4" w:rsidRDefault="00DE3DC4" w:rsidP="70175F49">
      <w:pPr>
        <w:rPr>
          <w:rFonts w:eastAsiaTheme="minorEastAsia"/>
          <w:b/>
        </w:rPr>
      </w:pPr>
      <w:r>
        <w:br/>
      </w:r>
      <w:r w:rsidRPr="5F3DE1E3">
        <w:rPr>
          <w:rFonts w:eastAsiaTheme="minorEastAsia"/>
          <w:b/>
        </w:rPr>
        <w:t>28. Vai informācija pacientiem ir sniegta</w:t>
      </w:r>
      <w:r w:rsidR="47B34A75" w:rsidRPr="5F3DE1E3">
        <w:rPr>
          <w:rFonts w:eastAsiaTheme="minorEastAsia"/>
          <w:b/>
        </w:rPr>
        <w:t>,</w:t>
      </w:r>
      <w:r w:rsidRPr="5F3DE1E3">
        <w:rPr>
          <w:rFonts w:eastAsiaTheme="minorEastAsia"/>
          <w:b/>
        </w:rPr>
        <w:t xml:space="preserve"> ka viņi nevarēs saņemt atkārtoti zāles?</w:t>
      </w:r>
    </w:p>
    <w:p w14:paraId="0776EE50" w14:textId="7815AB9D" w:rsidR="49ACDA28" w:rsidRPr="000951A7" w:rsidRDefault="000951A7">
      <w:pPr>
        <w:rPr>
          <w:rFonts w:eastAsiaTheme="minorEastAsia"/>
          <w:color w:val="0070C0"/>
        </w:rPr>
      </w:pPr>
      <w:r w:rsidRPr="000951A7">
        <w:rPr>
          <w:rFonts w:eastAsiaTheme="minorEastAsia"/>
          <w:color w:val="0070C0"/>
        </w:rPr>
        <w:t>Atbildi skatīt pie 12.jautājuma.</w:t>
      </w:r>
    </w:p>
    <w:p w14:paraId="7970BFB0" w14:textId="4E30566C" w:rsidR="00DE3DC4" w:rsidRDefault="00DE3DC4" w:rsidP="70175F49">
      <w:pPr>
        <w:rPr>
          <w:rFonts w:eastAsiaTheme="minorEastAsia"/>
          <w:b/>
        </w:rPr>
      </w:pPr>
      <w:r>
        <w:br/>
      </w:r>
      <w:r w:rsidRPr="5F3DE1E3">
        <w:rPr>
          <w:rFonts w:eastAsiaTheme="minorEastAsia"/>
          <w:b/>
        </w:rPr>
        <w:t xml:space="preserve">29. Bet vai tad par </w:t>
      </w:r>
      <w:proofErr w:type="spellStart"/>
      <w:r w:rsidRPr="5F3DE1E3">
        <w:rPr>
          <w:rFonts w:eastAsiaTheme="minorEastAsia"/>
          <w:b/>
        </w:rPr>
        <w:t>eksemporālo</w:t>
      </w:r>
      <w:proofErr w:type="spellEnd"/>
      <w:r w:rsidRPr="5F3DE1E3">
        <w:rPr>
          <w:rFonts w:eastAsiaTheme="minorEastAsia"/>
          <w:b/>
        </w:rPr>
        <w:t xml:space="preserve"> arī piemēro?</w:t>
      </w:r>
    </w:p>
    <w:p w14:paraId="5DDD97E8" w14:textId="113DBFD6" w:rsidR="26E6E3EB" w:rsidRDefault="053C7430">
      <w:pPr>
        <w:rPr>
          <w:rFonts w:eastAsiaTheme="minorEastAsia"/>
          <w:color w:val="0070C0"/>
        </w:rPr>
      </w:pPr>
      <w:r w:rsidRPr="32AD1951">
        <w:rPr>
          <w:rFonts w:eastAsiaTheme="minorEastAsia"/>
          <w:color w:val="0070C0"/>
        </w:rPr>
        <w:t>Pagatavojamo zāļu receptēm netiek piemērota FP maksa.</w:t>
      </w:r>
    </w:p>
    <w:p w14:paraId="6F9E904E" w14:textId="5BDBF4BF" w:rsidR="00DE3DC4" w:rsidRDefault="00DE3DC4" w:rsidP="70175F49">
      <w:pPr>
        <w:rPr>
          <w:rFonts w:eastAsiaTheme="minorEastAsia"/>
          <w:b/>
        </w:rPr>
      </w:pPr>
      <w:r>
        <w:br/>
      </w:r>
      <w:r w:rsidRPr="5F3DE1E3">
        <w:rPr>
          <w:rFonts w:eastAsiaTheme="minorEastAsia"/>
          <w:b/>
        </w:rPr>
        <w:t>30. Kāpēc jāelektronizē zāļu pagatavojumi, ja FP netiek rēķināts?</w:t>
      </w:r>
    </w:p>
    <w:p w14:paraId="3B9AF121" w14:textId="2AAD7373" w:rsidR="636461F6" w:rsidRPr="002447A6" w:rsidRDefault="002447A6">
      <w:pPr>
        <w:rPr>
          <w:rFonts w:eastAsiaTheme="minorEastAsia"/>
          <w:color w:val="0070C0"/>
        </w:rPr>
      </w:pPr>
      <w:r w:rsidRPr="002447A6">
        <w:rPr>
          <w:rFonts w:eastAsiaTheme="minorEastAsia"/>
          <w:color w:val="0070C0"/>
        </w:rPr>
        <w:t>Lai nodrošinātu recepšu datu statistiku.</w:t>
      </w:r>
    </w:p>
    <w:p w14:paraId="1A198E0C" w14:textId="0A10E620" w:rsidR="00DE3DC4" w:rsidRDefault="00DE3DC4" w:rsidP="70175F49">
      <w:pPr>
        <w:rPr>
          <w:rFonts w:eastAsiaTheme="minorEastAsia"/>
          <w:b/>
        </w:rPr>
      </w:pPr>
      <w:r>
        <w:br/>
      </w:r>
      <w:r w:rsidRPr="5F3DE1E3">
        <w:rPr>
          <w:rFonts w:eastAsiaTheme="minorEastAsia"/>
          <w:b/>
        </w:rPr>
        <w:t>31. Kam aizies farmaceitu pakalpojuma maksa, un kā izskaidrot klientam?</w:t>
      </w:r>
    </w:p>
    <w:p w14:paraId="6BF0E09B" w14:textId="505846D1" w:rsidR="0FD04125" w:rsidRPr="00754478" w:rsidRDefault="00754478" w:rsidP="006F4FE8">
      <w:pPr>
        <w:jc w:val="both"/>
        <w:rPr>
          <w:rFonts w:eastAsiaTheme="minorEastAsia"/>
          <w:color w:val="0070C0"/>
        </w:rPr>
      </w:pPr>
      <w:r w:rsidRPr="00754478">
        <w:rPr>
          <w:rFonts w:eastAsiaTheme="minorEastAsia"/>
          <w:color w:val="0070C0"/>
        </w:rPr>
        <w:t>Pacients maksā farmaceita pakalpojuma maksu par farmaceitisko pakalpojumu, ka farmaceits izskaidro kā jālieto izrakstītais medikaments, cik bieži u.tt.</w:t>
      </w:r>
    </w:p>
    <w:p w14:paraId="5946C9E5" w14:textId="06711DD7" w:rsidR="00DE3DC4" w:rsidRDefault="00DE3DC4" w:rsidP="70175F49">
      <w:pPr>
        <w:rPr>
          <w:rFonts w:eastAsiaTheme="minorEastAsia"/>
          <w:b/>
        </w:rPr>
      </w:pPr>
      <w:r>
        <w:br/>
      </w:r>
      <w:r w:rsidRPr="718283B8">
        <w:rPr>
          <w:rFonts w:eastAsiaTheme="minorEastAsia"/>
          <w:b/>
          <w:bCs/>
        </w:rPr>
        <w:t xml:space="preserve">32. </w:t>
      </w:r>
      <w:r w:rsidR="080F8E70" w:rsidRPr="718283B8">
        <w:rPr>
          <w:rFonts w:eastAsiaTheme="minorEastAsia"/>
          <w:b/>
          <w:bCs/>
        </w:rPr>
        <w:t>K</w:t>
      </w:r>
      <w:r w:rsidRPr="718283B8">
        <w:rPr>
          <w:rFonts w:eastAsiaTheme="minorEastAsia"/>
          <w:b/>
          <w:bCs/>
        </w:rPr>
        <w:t>ad un kādā veidā tiks informēti pacienti par papīra receptēm un citiem sarežģītajiem jautājumiem? Pagaidām nekādas komunikācija par šo vēl nav pieejama</w:t>
      </w:r>
      <w:r w:rsidR="1191F07E" w:rsidRPr="718283B8">
        <w:rPr>
          <w:rFonts w:eastAsiaTheme="minorEastAsia"/>
          <w:b/>
          <w:bCs/>
        </w:rPr>
        <w:t>.</w:t>
      </w:r>
    </w:p>
    <w:p w14:paraId="430C7B85" w14:textId="35EB014E" w:rsidR="00DE3DC4" w:rsidRDefault="5AB01F5B" w:rsidP="006F4FE8">
      <w:pPr>
        <w:jc w:val="both"/>
        <w:rPr>
          <w:rFonts w:eastAsiaTheme="minorEastAsia"/>
          <w:color w:val="0070C0"/>
        </w:rPr>
      </w:pPr>
      <w:r w:rsidRPr="32AD1951">
        <w:rPr>
          <w:rFonts w:eastAsiaTheme="minorEastAsia"/>
          <w:color w:val="0070C0"/>
        </w:rPr>
        <w:t xml:space="preserve">Grozījumi Ministru kabineta noteikumos apstiprināti 17.decembra Ministru kabineta sēdē. Par veiktajām izmaiņām sagatavota preses </w:t>
      </w:r>
      <w:proofErr w:type="spellStart"/>
      <w:r w:rsidRPr="32AD1951">
        <w:rPr>
          <w:rFonts w:eastAsiaTheme="minorEastAsia"/>
          <w:color w:val="0070C0"/>
        </w:rPr>
        <w:t>relīze</w:t>
      </w:r>
      <w:proofErr w:type="spellEnd"/>
      <w:r w:rsidRPr="32AD1951">
        <w:rPr>
          <w:rFonts w:eastAsiaTheme="minorEastAsia"/>
          <w:color w:val="0070C0"/>
        </w:rPr>
        <w:t xml:space="preserve">, kas izsūtīta medijiem, informācija ievietota ministrijas mājaslapā un sociālo tīklu kontos. Papildus tiks izgatavota </w:t>
      </w:r>
      <w:proofErr w:type="spellStart"/>
      <w:r w:rsidRPr="32AD1951">
        <w:rPr>
          <w:rFonts w:eastAsiaTheme="minorEastAsia"/>
          <w:color w:val="0070C0"/>
        </w:rPr>
        <w:t>infografika</w:t>
      </w:r>
      <w:proofErr w:type="spellEnd"/>
      <w:r w:rsidRPr="32AD1951">
        <w:rPr>
          <w:rFonts w:eastAsiaTheme="minorEastAsia"/>
          <w:color w:val="0070C0"/>
        </w:rPr>
        <w:t xml:space="preserve"> par veikto izmaiņu būtību.</w:t>
      </w:r>
    </w:p>
    <w:p w14:paraId="619E05E4" w14:textId="26F6B49A" w:rsidR="00DE3DC4" w:rsidRDefault="00DE3DC4" w:rsidP="00DE3DC4">
      <w:pPr>
        <w:rPr>
          <w:rFonts w:eastAsiaTheme="minorEastAsia"/>
          <w:b/>
          <w:bCs/>
        </w:rPr>
      </w:pPr>
      <w:r>
        <w:br/>
      </w:r>
      <w:r w:rsidRPr="718283B8">
        <w:rPr>
          <w:rFonts w:eastAsiaTheme="minorEastAsia"/>
          <w:b/>
          <w:bCs/>
        </w:rPr>
        <w:t xml:space="preserve">33. Ar </w:t>
      </w:r>
      <w:r w:rsidRPr="76541D68">
        <w:rPr>
          <w:rFonts w:eastAsiaTheme="minorEastAsia"/>
          <w:b/>
          <w:bCs/>
        </w:rPr>
        <w:t>ho</w:t>
      </w:r>
      <w:r w:rsidR="0A3FB4C0" w:rsidRPr="76541D68">
        <w:rPr>
          <w:rFonts w:eastAsiaTheme="minorEastAsia"/>
          <w:b/>
          <w:bCs/>
        </w:rPr>
        <w:t>r</w:t>
      </w:r>
      <w:r w:rsidRPr="76541D68">
        <w:rPr>
          <w:rFonts w:eastAsiaTheme="minorEastAsia"/>
          <w:b/>
          <w:bCs/>
        </w:rPr>
        <w:t>monālām</w:t>
      </w:r>
      <w:r w:rsidRPr="718283B8">
        <w:rPr>
          <w:rFonts w:eastAsiaTheme="minorEastAsia"/>
          <w:b/>
          <w:bCs/>
        </w:rPr>
        <w:t xml:space="preserve"> zālēm ir daudz problēmu, jo dažādi aptieku tīkli un bieži gadās nekorekta </w:t>
      </w:r>
      <w:proofErr w:type="spellStart"/>
      <w:r w:rsidRPr="718283B8">
        <w:rPr>
          <w:rFonts w:eastAsiaTheme="minorEastAsia"/>
          <w:b/>
          <w:bCs/>
        </w:rPr>
        <w:t>atprečošana</w:t>
      </w:r>
      <w:proofErr w:type="spellEnd"/>
      <w:r w:rsidRPr="718283B8">
        <w:rPr>
          <w:rFonts w:eastAsiaTheme="minorEastAsia"/>
          <w:b/>
          <w:bCs/>
        </w:rPr>
        <w:t xml:space="preserve"> un citā aptiekā nemaz vairs nevar izņemt. Un uzskatu ļoti nepareizi tagad šīs papīra receptes atņemt. Rinda pie ārstiem ir lielas un pateicoties šādām reformām būs vēl lielākas.</w:t>
      </w:r>
    </w:p>
    <w:p w14:paraId="14E948F3" w14:textId="234A2085" w:rsidR="6DEBFBB3" w:rsidRPr="000B7EC9" w:rsidRDefault="000B7EC9">
      <w:pPr>
        <w:rPr>
          <w:rFonts w:eastAsiaTheme="minorEastAsia"/>
          <w:color w:val="0070C0"/>
        </w:rPr>
      </w:pPr>
      <w:r w:rsidRPr="000B7EC9">
        <w:rPr>
          <w:rFonts w:eastAsiaTheme="minorEastAsia"/>
          <w:color w:val="0070C0"/>
        </w:rPr>
        <w:t>Atbildi skatīt pie 1.jautājumā.</w:t>
      </w:r>
    </w:p>
    <w:p w14:paraId="38E7B879" w14:textId="4E6E01A6" w:rsidR="00DE3DC4" w:rsidRDefault="00DE3DC4" w:rsidP="00DE3DC4">
      <w:pPr>
        <w:rPr>
          <w:rFonts w:eastAsiaTheme="minorEastAsia"/>
          <w:b/>
        </w:rPr>
      </w:pPr>
      <w:r>
        <w:br/>
      </w:r>
      <w:r w:rsidRPr="5F3DE1E3">
        <w:rPr>
          <w:rFonts w:eastAsiaTheme="minorEastAsia"/>
          <w:b/>
        </w:rPr>
        <w:t>34. Kā ar receptēm,  kur izrakstīti divi vai vairāki medikamenti?</w:t>
      </w:r>
    </w:p>
    <w:p w14:paraId="1B967483" w14:textId="50A242A9" w:rsidR="507E4A2B" w:rsidRDefault="507E4A2B" w:rsidP="77133719">
      <w:pPr>
        <w:jc w:val="both"/>
        <w:rPr>
          <w:rFonts w:eastAsiaTheme="minorEastAsia"/>
          <w:color w:val="0070C0"/>
        </w:rPr>
      </w:pPr>
      <w:r w:rsidRPr="5F3DE1E3">
        <w:rPr>
          <w:rFonts w:eastAsiaTheme="minorEastAsia"/>
          <w:color w:val="0070C0"/>
        </w:rPr>
        <w:t>Vienīgais gadījums, saskaņā ar MK noteikumu Nr.175, pare</w:t>
      </w:r>
      <w:r w:rsidR="78A577F7" w:rsidRPr="5F3DE1E3">
        <w:rPr>
          <w:rFonts w:eastAsiaTheme="minorEastAsia"/>
          <w:color w:val="0070C0"/>
        </w:rPr>
        <w:t>dz “</w:t>
      </w:r>
      <w:r w:rsidRPr="5F3DE1E3">
        <w:rPr>
          <w:rFonts w:eastAsiaTheme="minorEastAsia"/>
          <w:color w:val="0070C0"/>
        </w:rPr>
        <w:t>Ja ārstniecības persona, izrakstot parasto recepti, paredz iespēju izvēlēties vienu no analogām zālēm, tā norāda vairākas zāles, atdalot tās ar saīsinājumu "</w:t>
      </w:r>
      <w:r w:rsidRPr="5F3DE1E3">
        <w:rPr>
          <w:rFonts w:eastAsiaTheme="minorEastAsia"/>
          <w:i/>
          <w:color w:val="0070C0"/>
        </w:rPr>
        <w:t>s</w:t>
      </w:r>
      <w:r w:rsidRPr="5F3DE1E3">
        <w:rPr>
          <w:rFonts w:eastAsiaTheme="minorEastAsia"/>
          <w:color w:val="0070C0"/>
        </w:rPr>
        <w:t>." (</w:t>
      </w:r>
      <w:proofErr w:type="spellStart"/>
      <w:r w:rsidRPr="5F3DE1E3">
        <w:rPr>
          <w:rFonts w:eastAsiaTheme="minorEastAsia"/>
          <w:i/>
          <w:color w:val="0070C0"/>
        </w:rPr>
        <w:t>sive</w:t>
      </w:r>
      <w:proofErr w:type="spellEnd"/>
      <w:r w:rsidRPr="5F3DE1E3">
        <w:rPr>
          <w:rFonts w:eastAsiaTheme="minorEastAsia"/>
          <w:color w:val="0070C0"/>
        </w:rPr>
        <w:t xml:space="preserve"> – jeb), un aptiekā izsniedz vienas no izrakstītajām zālēm.</w:t>
      </w:r>
      <w:r w:rsidR="06AE34E2" w:rsidRPr="5F3DE1E3">
        <w:rPr>
          <w:rFonts w:eastAsiaTheme="minorEastAsia"/>
          <w:color w:val="0070C0"/>
        </w:rPr>
        <w:t>”, bet šis neparedz izsniegt vairākus medikamentus, bet tikai izvēlēties no vairākiem.</w:t>
      </w:r>
    </w:p>
    <w:p w14:paraId="5034115B" w14:textId="3E4E8F4D" w:rsidR="00DE3DC4" w:rsidRDefault="00DE3DC4" w:rsidP="00DE3DC4">
      <w:pPr>
        <w:rPr>
          <w:rFonts w:eastAsiaTheme="minorEastAsia"/>
          <w:b/>
        </w:rPr>
      </w:pPr>
      <w:r>
        <w:br/>
      </w:r>
      <w:r w:rsidRPr="5F3DE1E3">
        <w:rPr>
          <w:rFonts w:eastAsiaTheme="minorEastAsia"/>
          <w:b/>
        </w:rPr>
        <w:t xml:space="preserve">35. Vēl aizvien bieži ir problēmas ar e-veselības darbību, bet bija iespēja izrakstīt un izsniegt papīra recepti, šobrīd, sanāk, ja e-veselība nestrādās </w:t>
      </w:r>
      <w:proofErr w:type="spellStart"/>
      <w:r w:rsidRPr="5F3DE1E3">
        <w:rPr>
          <w:rFonts w:eastAsiaTheme="minorEastAsia"/>
          <w:b/>
        </w:rPr>
        <w:t>nevarēšim</w:t>
      </w:r>
      <w:proofErr w:type="spellEnd"/>
      <w:r w:rsidRPr="5F3DE1E3">
        <w:rPr>
          <w:rFonts w:eastAsiaTheme="minorEastAsia"/>
          <w:b/>
        </w:rPr>
        <w:t xml:space="preserve"> </w:t>
      </w:r>
      <w:proofErr w:type="spellStart"/>
      <w:r w:rsidRPr="5F3DE1E3">
        <w:rPr>
          <w:rFonts w:eastAsiaTheme="minorEastAsia"/>
          <w:b/>
        </w:rPr>
        <w:t>atprečot</w:t>
      </w:r>
      <w:proofErr w:type="spellEnd"/>
      <w:r w:rsidRPr="5F3DE1E3">
        <w:rPr>
          <w:rFonts w:eastAsiaTheme="minorEastAsia"/>
          <w:b/>
        </w:rPr>
        <w:t xml:space="preserve"> arī papīra recepti?</w:t>
      </w:r>
    </w:p>
    <w:p w14:paraId="0798AA59" w14:textId="408C03CC" w:rsidR="70A1D89B" w:rsidRPr="003E166E" w:rsidRDefault="003E166E">
      <w:pPr>
        <w:rPr>
          <w:rFonts w:eastAsiaTheme="minorEastAsia"/>
          <w:color w:val="0070C0"/>
        </w:rPr>
      </w:pPr>
      <w:r w:rsidRPr="003E166E">
        <w:rPr>
          <w:rFonts w:eastAsiaTheme="minorEastAsia"/>
          <w:color w:val="0070C0"/>
        </w:rPr>
        <w:t>Lūdzu šādā situācijā zvanīt un / vai rakstīt uz Lietotāju atbalsta dienestu.</w:t>
      </w:r>
    </w:p>
    <w:p w14:paraId="0913B4CF" w14:textId="2F63C489" w:rsidR="00DE3DC4" w:rsidRDefault="00DE3DC4" w:rsidP="00DE3DC4">
      <w:pPr>
        <w:rPr>
          <w:rFonts w:eastAsiaTheme="minorEastAsia"/>
          <w:b/>
        </w:rPr>
      </w:pPr>
      <w:r>
        <w:br/>
      </w:r>
      <w:r w:rsidRPr="5F3DE1E3">
        <w:rPr>
          <w:rFonts w:eastAsiaTheme="minorEastAsia"/>
          <w:b/>
        </w:rPr>
        <w:t>36. Varbūt kāds var atbildēt, vai būs kādi norādījumi no VID, kā parādīt pakalpojumu kasē, vai tā būs atsevišķa sekcija un vai pakalpojumam ir PVN?</w:t>
      </w:r>
    </w:p>
    <w:p w14:paraId="3822B8C3" w14:textId="0F5924A2" w:rsidR="36AABE16" w:rsidRDefault="71F05E0E">
      <w:pPr>
        <w:rPr>
          <w:rFonts w:eastAsiaTheme="minorEastAsia"/>
          <w:color w:val="0070C0"/>
        </w:rPr>
      </w:pPr>
      <w:r w:rsidRPr="32AD1951">
        <w:rPr>
          <w:rFonts w:eastAsiaTheme="minorEastAsia"/>
          <w:color w:val="0070C0"/>
        </w:rPr>
        <w:t>Par šo jautājumu ir jāsazinās aptiekai ar VID.</w:t>
      </w:r>
    </w:p>
    <w:p w14:paraId="70D085E6" w14:textId="6E2F3D0B" w:rsidR="00DE3DC4" w:rsidRDefault="00DE3DC4" w:rsidP="00DE3DC4">
      <w:pPr>
        <w:rPr>
          <w:rFonts w:eastAsiaTheme="minorEastAsia"/>
          <w:b/>
        </w:rPr>
      </w:pPr>
      <w:r>
        <w:br/>
      </w:r>
      <w:r w:rsidRPr="5F3DE1E3">
        <w:rPr>
          <w:rFonts w:eastAsiaTheme="minorEastAsia"/>
          <w:b/>
        </w:rPr>
        <w:t>37. Ko plānojat darīt, kad e-veseliba portāls nestrādā?</w:t>
      </w:r>
    </w:p>
    <w:p w14:paraId="4856AD7B" w14:textId="38B8E985" w:rsidR="43F79C1E" w:rsidRPr="00EC16B7" w:rsidRDefault="00EC16B7">
      <w:pPr>
        <w:rPr>
          <w:rFonts w:eastAsiaTheme="minorEastAsia"/>
          <w:color w:val="0070C0"/>
        </w:rPr>
      </w:pPr>
      <w:r w:rsidRPr="00EC16B7">
        <w:rPr>
          <w:rFonts w:eastAsiaTheme="minorEastAsia"/>
          <w:color w:val="0070C0"/>
        </w:rPr>
        <w:t>Atbildi skatīt pie 35.jautājuma.</w:t>
      </w:r>
    </w:p>
    <w:p w14:paraId="7719F7DE" w14:textId="4EDF91CA" w:rsidR="00DE3DC4" w:rsidRDefault="00DE3DC4" w:rsidP="00DE3DC4">
      <w:pPr>
        <w:rPr>
          <w:rFonts w:eastAsiaTheme="minorEastAsia"/>
          <w:b/>
        </w:rPr>
      </w:pPr>
      <w:r w:rsidRPr="5F3DE1E3">
        <w:rPr>
          <w:rFonts w:eastAsiaTheme="minorEastAsia"/>
          <w:b/>
        </w:rPr>
        <w:t>38. Vai netiek pārkāptas pacienta tiesība</w:t>
      </w:r>
      <w:r w:rsidR="72F14386" w:rsidRPr="5F3DE1E3">
        <w:rPr>
          <w:rFonts w:eastAsiaTheme="minorEastAsia"/>
          <w:b/>
        </w:rPr>
        <w:t xml:space="preserve">s, </w:t>
      </w:r>
      <w:r w:rsidRPr="5F3DE1E3">
        <w:rPr>
          <w:rFonts w:eastAsiaTheme="minorEastAsia"/>
          <w:b/>
        </w:rPr>
        <w:t>ja mēs viņam at</w:t>
      </w:r>
      <w:r w:rsidR="5CCD62AE" w:rsidRPr="5F3DE1E3">
        <w:rPr>
          <w:rFonts w:eastAsiaTheme="minorEastAsia"/>
          <w:b/>
        </w:rPr>
        <w:t>ņem</w:t>
      </w:r>
      <w:r w:rsidRPr="5F3DE1E3">
        <w:rPr>
          <w:rFonts w:eastAsiaTheme="minorEastAsia"/>
          <w:b/>
        </w:rPr>
        <w:t>am iespēju izņemt jau izrakstītas zāles uz gadu?</w:t>
      </w:r>
    </w:p>
    <w:p w14:paraId="473FD4CD" w14:textId="4F00F23F" w:rsidR="00C43AC1" w:rsidRDefault="00C43AC1" w:rsidP="00C43AC1">
      <w:pPr>
        <w:rPr>
          <w:rFonts w:eastAsiaTheme="minorEastAsia"/>
        </w:rPr>
      </w:pPr>
      <w:r w:rsidRPr="00C43AC1">
        <w:rPr>
          <w:rFonts w:eastAsiaTheme="minorEastAsia"/>
          <w:color w:val="0070C0"/>
        </w:rPr>
        <w:t xml:space="preserve">Dienesta ieskatā pacientu tiesības netiks pārkāptas, jo, ieviešot konkrēto kārtību, ir plānots samazināt zāļu gala cenu pacientam. Kā arī normatīvā akta izdevējs, ieviešot konkrēto kārtību, ir veicis </w:t>
      </w:r>
      <w:proofErr w:type="spellStart"/>
      <w:r w:rsidRPr="00C43AC1">
        <w:rPr>
          <w:rFonts w:eastAsiaTheme="minorEastAsia"/>
          <w:color w:val="0070C0"/>
        </w:rPr>
        <w:t>izvērtējumu</w:t>
      </w:r>
      <w:proofErr w:type="spellEnd"/>
      <w:r w:rsidRPr="00C43AC1">
        <w:rPr>
          <w:rFonts w:eastAsiaTheme="minorEastAsia"/>
          <w:color w:val="0070C0"/>
        </w:rPr>
        <w:t xml:space="preserve">. </w:t>
      </w:r>
      <w:r w:rsidRPr="55994A0B">
        <w:rPr>
          <w:rFonts w:eastAsiaTheme="minorEastAsia"/>
          <w:color w:val="0070C0"/>
        </w:rPr>
        <w:t xml:space="preserve">Plašāka informācija un </w:t>
      </w:r>
      <w:proofErr w:type="spellStart"/>
      <w:r w:rsidRPr="55994A0B">
        <w:rPr>
          <w:rFonts w:eastAsiaTheme="minorEastAsia"/>
          <w:color w:val="0070C0"/>
        </w:rPr>
        <w:t>izvērtējums</w:t>
      </w:r>
      <w:proofErr w:type="spellEnd"/>
      <w:r w:rsidRPr="55994A0B">
        <w:rPr>
          <w:rFonts w:eastAsiaTheme="minorEastAsia"/>
          <w:color w:val="0070C0"/>
        </w:rPr>
        <w:t xml:space="preserve"> ir pieejams šeit:</w:t>
      </w:r>
      <w:r w:rsidRPr="55994A0B">
        <w:rPr>
          <w:rFonts w:eastAsiaTheme="minorEastAsia"/>
        </w:rPr>
        <w:t xml:space="preserve"> </w:t>
      </w:r>
      <w:hyperlink r:id="rId6">
        <w:r w:rsidRPr="55994A0B">
          <w:rPr>
            <w:rStyle w:val="Hyperlink"/>
            <w:rFonts w:eastAsiaTheme="minorEastAsia"/>
          </w:rPr>
          <w:t>https://tapportals.mk.gov.lv/annotation/ab35bd22-e338-4edd-bfaa-84d6d99052a8#</w:t>
        </w:r>
      </w:hyperlink>
      <w:r w:rsidRPr="55994A0B">
        <w:rPr>
          <w:rFonts w:eastAsiaTheme="minorEastAsia"/>
        </w:rPr>
        <w:t xml:space="preserve"> </w:t>
      </w:r>
    </w:p>
    <w:p w14:paraId="46262E71" w14:textId="79B8A829" w:rsidR="00DE3DC4" w:rsidRDefault="00DE3DC4" w:rsidP="00DE3DC4">
      <w:pPr>
        <w:rPr>
          <w:rFonts w:eastAsiaTheme="minorEastAsia"/>
          <w:b/>
        </w:rPr>
      </w:pPr>
      <w:r>
        <w:br/>
      </w:r>
      <w:r w:rsidRPr="5F3DE1E3">
        <w:rPr>
          <w:rFonts w:eastAsiaTheme="minorEastAsia"/>
          <w:b/>
        </w:rPr>
        <w:t>39. Tātad uz vienu parasto papīra recepti nevarēs izrakstīt divus medikamentus,</w:t>
      </w:r>
      <w:r w:rsidR="5342313E" w:rsidRPr="5F3DE1E3">
        <w:rPr>
          <w:rFonts w:eastAsiaTheme="minorEastAsia"/>
          <w:b/>
        </w:rPr>
        <w:t xml:space="preserve"> </w:t>
      </w:r>
      <w:r w:rsidRPr="5F3DE1E3">
        <w:rPr>
          <w:rFonts w:eastAsiaTheme="minorEastAsia"/>
          <w:b/>
        </w:rPr>
        <w:t>jo nevarēs elektronizēt?</w:t>
      </w:r>
    </w:p>
    <w:p w14:paraId="6F2C9120" w14:textId="4183EC38" w:rsidR="70175F49" w:rsidRDefault="40E82459" w:rsidP="00AE7BB5">
      <w:pPr>
        <w:jc w:val="both"/>
        <w:rPr>
          <w:rFonts w:eastAsiaTheme="minorEastAsia"/>
          <w:color w:val="0070C0"/>
        </w:rPr>
      </w:pPr>
      <w:r w:rsidRPr="5F3DE1E3">
        <w:rPr>
          <w:rFonts w:eastAsiaTheme="minorEastAsia"/>
          <w:color w:val="0070C0"/>
        </w:rPr>
        <w:t>Vienīgais gadījums, saskaņā ar MK noteikumu Nr.175 3.pielikumu, paredz “Ja ārstniecības persona, izrakstot parasto recepti, paredz iespēju izvēlēties vienu no analogām zālēm, tā norāda vairākas zāles, atdalot tās ar saīsinājumu "</w:t>
      </w:r>
      <w:r w:rsidRPr="5F3DE1E3">
        <w:rPr>
          <w:rFonts w:eastAsiaTheme="minorEastAsia"/>
          <w:i/>
          <w:color w:val="0070C0"/>
        </w:rPr>
        <w:t>s</w:t>
      </w:r>
      <w:r w:rsidRPr="5F3DE1E3">
        <w:rPr>
          <w:rFonts w:eastAsiaTheme="minorEastAsia"/>
          <w:color w:val="0070C0"/>
        </w:rPr>
        <w:t>." (</w:t>
      </w:r>
      <w:proofErr w:type="spellStart"/>
      <w:r w:rsidRPr="5F3DE1E3">
        <w:rPr>
          <w:rFonts w:eastAsiaTheme="minorEastAsia"/>
          <w:i/>
          <w:color w:val="0070C0"/>
        </w:rPr>
        <w:t>sive</w:t>
      </w:r>
      <w:proofErr w:type="spellEnd"/>
      <w:r w:rsidRPr="5F3DE1E3">
        <w:rPr>
          <w:rFonts w:eastAsiaTheme="minorEastAsia"/>
          <w:color w:val="0070C0"/>
        </w:rPr>
        <w:t xml:space="preserve"> – jeb), un aptiekā izsniedz vienas no izrakstītajām zālēm.”, bet šis neparedz izsniegt vairākus medikamentus, bet tikai izvēlēties no vairākiem.</w:t>
      </w:r>
    </w:p>
    <w:p w14:paraId="297BFD2B" w14:textId="7E080F35" w:rsidR="00C21A05" w:rsidRDefault="00C21A05" w:rsidP="00DE3DC4">
      <w:pPr>
        <w:rPr>
          <w:rFonts w:eastAsiaTheme="minorEastAsia"/>
          <w:b/>
        </w:rPr>
      </w:pPr>
      <w:r>
        <w:br/>
      </w:r>
      <w:r w:rsidRPr="5F3DE1E3">
        <w:rPr>
          <w:rFonts w:eastAsiaTheme="minorEastAsia"/>
          <w:b/>
        </w:rPr>
        <w:t xml:space="preserve">40. Kādi noteikumi būs spēkā </w:t>
      </w:r>
      <w:proofErr w:type="spellStart"/>
      <w:r w:rsidRPr="5F3DE1E3">
        <w:rPr>
          <w:rFonts w:eastAsiaTheme="minorEastAsia"/>
          <w:b/>
        </w:rPr>
        <w:t>atprečojot</w:t>
      </w:r>
      <w:proofErr w:type="spellEnd"/>
      <w:r w:rsidRPr="5F3DE1E3">
        <w:rPr>
          <w:rFonts w:eastAsiaTheme="minorEastAsia"/>
          <w:b/>
        </w:rPr>
        <w:t xml:space="preserve"> veterinārās receptes?</w:t>
      </w:r>
    </w:p>
    <w:p w14:paraId="55E52768" w14:textId="2F848DDA" w:rsidR="6D01509F" w:rsidRDefault="172F463F" w:rsidP="00AE7BB5">
      <w:pPr>
        <w:jc w:val="both"/>
        <w:rPr>
          <w:rFonts w:eastAsiaTheme="minorEastAsia"/>
          <w:color w:val="0070C0"/>
        </w:rPr>
      </w:pPr>
      <w:r w:rsidRPr="1E8848DA">
        <w:rPr>
          <w:rFonts w:eastAsiaTheme="minorEastAsia"/>
          <w:color w:val="0070C0"/>
          <w:lang w:val="en-US"/>
        </w:rPr>
        <w:t xml:space="preserve">Maksa par </w:t>
      </w:r>
      <w:proofErr w:type="spellStart"/>
      <w:r w:rsidRPr="1E8848DA">
        <w:rPr>
          <w:rFonts w:eastAsiaTheme="minorEastAsia"/>
          <w:color w:val="0070C0"/>
          <w:lang w:val="en-US"/>
        </w:rPr>
        <w:t>farmaceita</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pakalpojumu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tiek</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piemērota</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saskaņā</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ar</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Ministru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kabineta</w:t>
      </w:r>
      <w:proofErr w:type="spellEnd"/>
      <w:r w:rsidRPr="1E8848DA">
        <w:rPr>
          <w:rFonts w:eastAsiaTheme="minorEastAsia"/>
          <w:color w:val="0070C0"/>
          <w:lang w:val="en-US"/>
        </w:rPr>
        <w:t xml:space="preserve"> 2005. gada 25. </w:t>
      </w:r>
      <w:proofErr w:type="spellStart"/>
      <w:r w:rsidRPr="1E8848DA">
        <w:rPr>
          <w:rFonts w:eastAsiaTheme="minorEastAsia"/>
          <w:color w:val="0070C0"/>
          <w:lang w:val="en-US"/>
        </w:rPr>
        <w:t>oktobra</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noteikumiem</w:t>
      </w:r>
      <w:proofErr w:type="spellEnd"/>
      <w:r w:rsidRPr="1E8848DA">
        <w:rPr>
          <w:rFonts w:eastAsiaTheme="minorEastAsia"/>
          <w:color w:val="0070C0"/>
          <w:lang w:val="en-US"/>
        </w:rPr>
        <w:t xml:space="preserve"> Nr. 803 "</w:t>
      </w:r>
      <w:proofErr w:type="spellStart"/>
      <w:r w:rsidRPr="1E8848DA">
        <w:rPr>
          <w:rFonts w:eastAsiaTheme="minorEastAsia"/>
          <w:color w:val="0070C0"/>
          <w:lang w:val="en-US"/>
        </w:rPr>
        <w:t>Noteikumi</w:t>
      </w:r>
      <w:proofErr w:type="spellEnd"/>
      <w:r w:rsidRPr="1E8848DA">
        <w:rPr>
          <w:rFonts w:eastAsiaTheme="minorEastAsia"/>
          <w:color w:val="0070C0"/>
          <w:lang w:val="en-US"/>
        </w:rPr>
        <w:t xml:space="preserve"> par </w:t>
      </w:r>
      <w:proofErr w:type="spellStart"/>
      <w:r w:rsidRPr="1E8848DA">
        <w:rPr>
          <w:rFonts w:eastAsiaTheme="minorEastAsia"/>
          <w:color w:val="0070C0"/>
          <w:lang w:val="en-US"/>
        </w:rPr>
        <w:t>zāļu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cenu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veidošanas</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principiem</w:t>
      </w:r>
      <w:proofErr w:type="spellEnd"/>
      <w:r w:rsidRPr="1E8848DA">
        <w:rPr>
          <w:rFonts w:eastAsiaTheme="minorEastAsia"/>
          <w:color w:val="0070C0"/>
          <w:lang w:val="en-US"/>
        </w:rPr>
        <w:t xml:space="preserve">", kuru 1.punkts </w:t>
      </w:r>
      <w:proofErr w:type="spellStart"/>
      <w:r w:rsidRPr="1E8848DA">
        <w:rPr>
          <w:rFonts w:eastAsiaTheme="minorEastAsia"/>
          <w:color w:val="0070C0"/>
          <w:lang w:val="en-US"/>
        </w:rPr>
        <w:t>norāda</w:t>
      </w:r>
      <w:proofErr w:type="spellEnd"/>
      <w:r w:rsidRPr="1E8848DA">
        <w:rPr>
          <w:rFonts w:eastAsiaTheme="minorEastAsia"/>
          <w:color w:val="0070C0"/>
          <w:lang w:val="en-US"/>
        </w:rPr>
        <w:t xml:space="preserve">  “1. </w:t>
      </w:r>
      <w:proofErr w:type="spellStart"/>
      <w:r w:rsidRPr="1E8848DA">
        <w:rPr>
          <w:rFonts w:eastAsiaTheme="minorEastAsia"/>
          <w:color w:val="0070C0"/>
          <w:lang w:val="en-US"/>
        </w:rPr>
        <w:t>Noteikumi</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nosaka</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zāļu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izņemot</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veterinārās</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zāles</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cenu</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veidošanas</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principus</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Līdz</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ar</w:t>
      </w:r>
      <w:proofErr w:type="spellEnd"/>
      <w:r w:rsidRPr="1E8848DA">
        <w:rPr>
          <w:rFonts w:eastAsiaTheme="minorEastAsia"/>
          <w:color w:val="0070C0"/>
          <w:lang w:val="en-US"/>
        </w:rPr>
        <w:t xml:space="preserve"> to, </w:t>
      </w:r>
      <w:proofErr w:type="spellStart"/>
      <w:r w:rsidRPr="1E8848DA">
        <w:rPr>
          <w:rFonts w:eastAsiaTheme="minorEastAsia"/>
          <w:color w:val="0070C0"/>
          <w:lang w:val="en-US"/>
        </w:rPr>
        <w:t>šī</w:t>
      </w:r>
      <w:proofErr w:type="spellEnd"/>
      <w:r w:rsidRPr="1E8848DA">
        <w:rPr>
          <w:rFonts w:eastAsiaTheme="minorEastAsia"/>
          <w:color w:val="0070C0"/>
          <w:lang w:val="en-US"/>
        </w:rPr>
        <w:t xml:space="preserve"> norma </w:t>
      </w:r>
      <w:proofErr w:type="spellStart"/>
      <w:r w:rsidRPr="1E8848DA">
        <w:rPr>
          <w:rFonts w:eastAsiaTheme="minorEastAsia"/>
          <w:color w:val="0070C0"/>
          <w:lang w:val="en-US"/>
        </w:rPr>
        <w:t>netiek</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attiecināta</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uz</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Veterinārajām</w:t>
      </w:r>
      <w:proofErr w:type="spellEnd"/>
      <w:r w:rsidRPr="1E8848DA">
        <w:rPr>
          <w:rFonts w:eastAsiaTheme="minorEastAsia"/>
          <w:color w:val="0070C0"/>
          <w:lang w:val="en-US"/>
        </w:rPr>
        <w:t xml:space="preserve"> </w:t>
      </w:r>
      <w:proofErr w:type="spellStart"/>
      <w:r w:rsidRPr="1E8848DA">
        <w:rPr>
          <w:rFonts w:eastAsiaTheme="minorEastAsia"/>
          <w:color w:val="0070C0"/>
          <w:lang w:val="en-US"/>
        </w:rPr>
        <w:t>receptēm</w:t>
      </w:r>
      <w:proofErr w:type="spellEnd"/>
      <w:r w:rsidRPr="1E8848DA">
        <w:rPr>
          <w:rFonts w:eastAsiaTheme="minorEastAsia"/>
          <w:color w:val="0070C0"/>
          <w:lang w:val="en-US"/>
        </w:rPr>
        <w:t>.</w:t>
      </w:r>
    </w:p>
    <w:p w14:paraId="35AEBC9C" w14:textId="1A59BD9E" w:rsidR="00C21A05" w:rsidRDefault="00C21A05" w:rsidP="00DE3DC4">
      <w:pPr>
        <w:rPr>
          <w:rFonts w:eastAsiaTheme="minorEastAsia"/>
          <w:b/>
        </w:rPr>
      </w:pPr>
      <w:r>
        <w:br/>
      </w:r>
      <w:r w:rsidRPr="5F3DE1E3">
        <w:rPr>
          <w:rFonts w:eastAsiaTheme="minorEastAsia"/>
          <w:b/>
        </w:rPr>
        <w:t>41. Vai farmaceita pakalpojums tiks aplikts ar PVN?</w:t>
      </w:r>
    </w:p>
    <w:p w14:paraId="308F759A" w14:textId="0D6C1ED9" w:rsidR="4A3AB81C" w:rsidRDefault="4A3AB81C" w:rsidP="00AE7BB5">
      <w:pPr>
        <w:jc w:val="both"/>
        <w:rPr>
          <w:rFonts w:eastAsiaTheme="minorEastAsia"/>
          <w:color w:val="0070C0"/>
        </w:rPr>
      </w:pPr>
      <w:r w:rsidRPr="5F3DE1E3">
        <w:rPr>
          <w:rFonts w:eastAsiaTheme="minorEastAsia"/>
          <w:color w:val="0070C0"/>
        </w:rPr>
        <w:t>Veselības ministrija ir sagatavojusi un iesniegusi Finanšu ministrijai priekšlikumu grozījumiem Ministru kabineta 2013. gada 3. janvāra noteikumos Nr. 17 “Pievienotās vērtības nodokļa likuma normu piemērošanas kārtība un atsevišķas prasības pievienotās vērtības nodokļa maksāšanai un administrēšanai”, lai maksai par farmaceitisko pakalpojumu pievienotās vērtības nodoklis netiktu piemērots. Minētie grozījumi tiks saskaņoti ar nozaru ministrijām un iesniegti Ministru kabinetā. Plānotais spēkā stāšanās laiks ir 2025. gada 1. janvāris.</w:t>
      </w:r>
    </w:p>
    <w:p w14:paraId="48E4D450" w14:textId="0763BFE1" w:rsidR="00C21A05" w:rsidRPr="00C21A05" w:rsidRDefault="00C21A05" w:rsidP="00C21A05">
      <w:pPr>
        <w:rPr>
          <w:rFonts w:eastAsiaTheme="minorEastAsia"/>
          <w:b/>
        </w:rPr>
      </w:pPr>
      <w:r>
        <w:br/>
      </w:r>
      <w:r w:rsidRPr="5F3DE1E3">
        <w:rPr>
          <w:rFonts w:eastAsiaTheme="minorEastAsia"/>
          <w:b/>
        </w:rPr>
        <w:t>42. Termiņš kādā jāelektronizē papīra recepte? </w:t>
      </w:r>
    </w:p>
    <w:p w14:paraId="47623D4E" w14:textId="77777777" w:rsidR="00D538B6" w:rsidRPr="009D4969" w:rsidRDefault="00D538B6" w:rsidP="00D538B6">
      <w:pPr>
        <w:rPr>
          <w:rFonts w:eastAsiaTheme="minorEastAsia"/>
          <w:color w:val="0070C0"/>
        </w:rPr>
      </w:pPr>
      <w:r w:rsidRPr="009D4969">
        <w:rPr>
          <w:rFonts w:eastAsiaTheme="minorEastAsia"/>
          <w:color w:val="0070C0"/>
        </w:rPr>
        <w:t>Atbildi skatīt pie 13.jautājuma.</w:t>
      </w:r>
    </w:p>
    <w:p w14:paraId="1285D014" w14:textId="46B4DD01" w:rsidR="00C21A05" w:rsidRDefault="00C21A05" w:rsidP="00C21A05">
      <w:pPr>
        <w:rPr>
          <w:rFonts w:eastAsiaTheme="minorEastAsia"/>
          <w:b/>
        </w:rPr>
      </w:pPr>
      <w:r>
        <w:br/>
      </w:r>
      <w:r w:rsidRPr="718283B8">
        <w:rPr>
          <w:rFonts w:eastAsiaTheme="minorEastAsia"/>
          <w:b/>
          <w:bCs/>
        </w:rPr>
        <w:t xml:space="preserve">43. Vai plašsaziņas līdzekļos būs informācija, ka papīra receptes būs jāatstāj aptiekā un tās būs </w:t>
      </w:r>
      <w:proofErr w:type="spellStart"/>
      <w:r w:rsidRPr="718283B8">
        <w:rPr>
          <w:rFonts w:eastAsiaTheme="minorEastAsia"/>
          <w:b/>
          <w:bCs/>
        </w:rPr>
        <w:t>jaatprečo</w:t>
      </w:r>
      <w:proofErr w:type="spellEnd"/>
      <w:r w:rsidRPr="718283B8">
        <w:rPr>
          <w:rFonts w:eastAsiaTheme="minorEastAsia"/>
          <w:b/>
          <w:bCs/>
        </w:rPr>
        <w:t xml:space="preserve"> vienu reizi? Un kad tas pl</w:t>
      </w:r>
      <w:r w:rsidR="6F719C12" w:rsidRPr="718283B8">
        <w:rPr>
          <w:rFonts w:eastAsiaTheme="minorEastAsia"/>
          <w:b/>
          <w:bCs/>
        </w:rPr>
        <w:t>ā</w:t>
      </w:r>
      <w:r w:rsidRPr="718283B8">
        <w:rPr>
          <w:rFonts w:eastAsiaTheme="minorEastAsia"/>
          <w:b/>
          <w:bCs/>
        </w:rPr>
        <w:t>nojas izdarīt?</w:t>
      </w:r>
    </w:p>
    <w:p w14:paraId="1A707AFD" w14:textId="6387D96C" w:rsidR="00C21A05" w:rsidRPr="0022616A" w:rsidRDefault="3C69289F" w:rsidP="00AE7BB5">
      <w:pPr>
        <w:jc w:val="both"/>
        <w:rPr>
          <w:rFonts w:ascii="Calibri" w:eastAsia="Calibri" w:hAnsi="Calibri" w:cs="Calibri"/>
          <w:color w:val="0070C0"/>
        </w:rPr>
      </w:pPr>
      <w:r w:rsidRPr="0022616A">
        <w:rPr>
          <w:rFonts w:ascii="Times New Roman" w:eastAsia="Times New Roman" w:hAnsi="Times New Roman" w:cs="Times New Roman"/>
          <w:color w:val="0070C0"/>
          <w:sz w:val="24"/>
          <w:szCs w:val="24"/>
        </w:rPr>
        <w:t xml:space="preserve">Grozījumi Ministru kabineta noteikumos apstiprināti 17.decembra Ministru kabineta sēdē. Par veiktajām izmaiņām sagatavota preses </w:t>
      </w:r>
      <w:proofErr w:type="spellStart"/>
      <w:r w:rsidRPr="0022616A">
        <w:rPr>
          <w:rFonts w:ascii="Times New Roman" w:eastAsia="Times New Roman" w:hAnsi="Times New Roman" w:cs="Times New Roman"/>
          <w:color w:val="0070C0"/>
          <w:sz w:val="24"/>
          <w:szCs w:val="24"/>
        </w:rPr>
        <w:t>relīze</w:t>
      </w:r>
      <w:proofErr w:type="spellEnd"/>
      <w:r w:rsidRPr="0022616A">
        <w:rPr>
          <w:rFonts w:ascii="Times New Roman" w:eastAsia="Times New Roman" w:hAnsi="Times New Roman" w:cs="Times New Roman"/>
          <w:color w:val="0070C0"/>
          <w:sz w:val="24"/>
          <w:szCs w:val="24"/>
        </w:rPr>
        <w:t xml:space="preserve">, kas izsūtīta medijiem, informācija ievietota ministrijas mājaslapā un sociālo tīklu kontos. Papildus tiks izgatavota </w:t>
      </w:r>
      <w:proofErr w:type="spellStart"/>
      <w:r w:rsidRPr="0022616A">
        <w:rPr>
          <w:rFonts w:ascii="Times New Roman" w:eastAsia="Times New Roman" w:hAnsi="Times New Roman" w:cs="Times New Roman"/>
          <w:color w:val="0070C0"/>
          <w:sz w:val="24"/>
          <w:szCs w:val="24"/>
        </w:rPr>
        <w:t>infografika</w:t>
      </w:r>
      <w:proofErr w:type="spellEnd"/>
      <w:r w:rsidRPr="0022616A">
        <w:rPr>
          <w:rFonts w:ascii="Times New Roman" w:eastAsia="Times New Roman" w:hAnsi="Times New Roman" w:cs="Times New Roman"/>
          <w:color w:val="0070C0"/>
          <w:sz w:val="24"/>
          <w:szCs w:val="24"/>
        </w:rPr>
        <w:t xml:space="preserve"> par veikto izmaiņu būtību.</w:t>
      </w:r>
    </w:p>
    <w:p w14:paraId="0728F6EF" w14:textId="6BFD9CC8" w:rsidR="00C21A05" w:rsidRDefault="00C21A05" w:rsidP="00C21A05">
      <w:pPr>
        <w:rPr>
          <w:rFonts w:eastAsiaTheme="minorEastAsia"/>
          <w:b/>
          <w:bCs/>
        </w:rPr>
      </w:pPr>
      <w:r>
        <w:br/>
      </w:r>
      <w:r w:rsidRPr="718283B8">
        <w:rPr>
          <w:rFonts w:eastAsiaTheme="minorEastAsia"/>
          <w:b/>
          <w:bCs/>
        </w:rPr>
        <w:t xml:space="preserve">44. Ja nav medikaments </w:t>
      </w:r>
      <w:proofErr w:type="spellStart"/>
      <w:r w:rsidRPr="718283B8">
        <w:rPr>
          <w:rFonts w:eastAsiaTheme="minorEastAsia"/>
          <w:b/>
          <w:bCs/>
        </w:rPr>
        <w:t>klasifik</w:t>
      </w:r>
      <w:r w:rsidR="26590972" w:rsidRPr="718283B8">
        <w:rPr>
          <w:rFonts w:eastAsiaTheme="minorEastAsia"/>
          <w:b/>
          <w:bCs/>
        </w:rPr>
        <w:t>ā</w:t>
      </w:r>
      <w:r w:rsidRPr="718283B8">
        <w:rPr>
          <w:rFonts w:eastAsiaTheme="minorEastAsia"/>
          <w:b/>
          <w:bCs/>
        </w:rPr>
        <w:t>tor</w:t>
      </w:r>
      <w:r w:rsidR="49609884" w:rsidRPr="718283B8">
        <w:rPr>
          <w:rFonts w:eastAsiaTheme="minorEastAsia"/>
          <w:b/>
          <w:bCs/>
        </w:rPr>
        <w:t>ā</w:t>
      </w:r>
      <w:proofErr w:type="spellEnd"/>
      <w:r w:rsidRPr="718283B8">
        <w:rPr>
          <w:rFonts w:eastAsiaTheme="minorEastAsia"/>
          <w:b/>
          <w:bCs/>
        </w:rPr>
        <w:t xml:space="preserve"> un nevar izrakstīt elektronisku recepti?</w:t>
      </w:r>
    </w:p>
    <w:p w14:paraId="77C32B74" w14:textId="3103509F" w:rsidR="53FA74C2" w:rsidRPr="00F0125A" w:rsidRDefault="00F0125A">
      <w:pPr>
        <w:rPr>
          <w:rFonts w:eastAsiaTheme="minorEastAsia"/>
          <w:color w:val="0070C0"/>
        </w:rPr>
      </w:pPr>
      <w:r w:rsidRPr="00F0125A">
        <w:rPr>
          <w:rFonts w:eastAsiaTheme="minorEastAsia"/>
          <w:color w:val="0070C0"/>
        </w:rPr>
        <w:t>Klasifikatoru atjaunošana notiek regulāri E-veselības sistēmā, bet problēmu gadījumos, lūdzam sazināties ar Lietotāju atbalsta dienestu.</w:t>
      </w:r>
    </w:p>
    <w:p w14:paraId="52315302" w14:textId="33451BBE" w:rsidR="00C21A05" w:rsidRDefault="00C21A05" w:rsidP="00C21A05">
      <w:pPr>
        <w:rPr>
          <w:rFonts w:eastAsiaTheme="minorEastAsia"/>
          <w:b/>
        </w:rPr>
      </w:pPr>
      <w:r>
        <w:br/>
      </w:r>
      <w:r w:rsidRPr="5F3DE1E3">
        <w:rPr>
          <w:rFonts w:eastAsiaTheme="minorEastAsia"/>
          <w:b/>
        </w:rPr>
        <w:t xml:space="preserve">45. Kāpēc joprojām </w:t>
      </w:r>
      <w:r w:rsidRPr="32AD1951">
        <w:rPr>
          <w:rFonts w:eastAsiaTheme="minorEastAsia"/>
          <w:b/>
          <w:bCs/>
        </w:rPr>
        <w:t>stingro</w:t>
      </w:r>
      <w:r w:rsidRPr="5F3DE1E3">
        <w:rPr>
          <w:rFonts w:eastAsiaTheme="minorEastAsia"/>
          <w:b/>
        </w:rPr>
        <w:t xml:space="preserve"> uzskaiti raksta uz zilajām receptēm?</w:t>
      </w:r>
    </w:p>
    <w:p w14:paraId="4084409C" w14:textId="77777777" w:rsidR="00AE7BB5" w:rsidRPr="00AE7BB5" w:rsidRDefault="00AE7BB5" w:rsidP="00AE7BB5">
      <w:pPr>
        <w:jc w:val="both"/>
        <w:rPr>
          <w:rFonts w:ascii="Times New Roman" w:eastAsia="Times New Roman" w:hAnsi="Times New Roman" w:cs="Times New Roman"/>
          <w:color w:val="0070C0"/>
          <w:sz w:val="24"/>
          <w:szCs w:val="24"/>
        </w:rPr>
      </w:pPr>
      <w:r w:rsidRPr="00AE7BB5">
        <w:rPr>
          <w:rFonts w:ascii="Times New Roman" w:eastAsia="Times New Roman" w:hAnsi="Times New Roman" w:cs="Times New Roman"/>
          <w:color w:val="0070C0"/>
          <w:sz w:val="24"/>
          <w:szCs w:val="24"/>
        </w:rPr>
        <w:t xml:space="preserve">Atbilde – Neievēro Noteikumus Nr.175 Recepšu veidlapu izgatavošanas un uzglabāšanas, kā arī recepšu izrakstīšanas un uzglabāšanas noteikumi </w:t>
      </w:r>
    </w:p>
    <w:p w14:paraId="2CAF6C0D" w14:textId="77777777" w:rsidR="00AE7BB5" w:rsidRPr="00AE7BB5" w:rsidRDefault="00AE7BB5" w:rsidP="00AE7BB5">
      <w:pPr>
        <w:jc w:val="both"/>
        <w:rPr>
          <w:rFonts w:ascii="Times New Roman" w:eastAsia="Times New Roman" w:hAnsi="Times New Roman" w:cs="Times New Roman"/>
          <w:color w:val="0070C0"/>
          <w:sz w:val="24"/>
          <w:szCs w:val="24"/>
        </w:rPr>
      </w:pPr>
      <w:r w:rsidRPr="00AE7BB5">
        <w:rPr>
          <w:rFonts w:ascii="Times New Roman" w:eastAsia="Times New Roman" w:hAnsi="Times New Roman" w:cs="Times New Roman"/>
          <w:color w:val="0070C0"/>
          <w:sz w:val="24"/>
          <w:szCs w:val="24"/>
        </w:rPr>
        <w:t>2.2. īpašā recepte, kurā izraksta narkotiskās un psihotropās zāles, arī zāles, kuras Zāļu valsts aģentūra ir atzinusi par narkotiskiem analgētiskiem līdzekļiem, zāles, kuras satur šo noteikumu </w:t>
      </w:r>
      <w:hyperlink r:id="rId7" w:anchor="piel7" w:history="1">
        <w:r w:rsidRPr="00AE7BB5">
          <w:rPr>
            <w:rFonts w:ascii="Times New Roman" w:eastAsia="Times New Roman" w:hAnsi="Times New Roman" w:cs="Times New Roman"/>
            <w:color w:val="0070C0"/>
            <w:sz w:val="24"/>
            <w:szCs w:val="24"/>
          </w:rPr>
          <w:t>7. pielikumā</w:t>
        </w:r>
      </w:hyperlink>
      <w:r w:rsidRPr="00AE7BB5">
        <w:rPr>
          <w:rFonts w:ascii="Times New Roman" w:eastAsia="Times New Roman" w:hAnsi="Times New Roman" w:cs="Times New Roman"/>
          <w:color w:val="0070C0"/>
          <w:sz w:val="24"/>
          <w:szCs w:val="24"/>
        </w:rPr>
        <w:t> minētās vielas, kā arī zāles un medicīniskās ierīces, kuru iegādes izdevumus pacientam daļēji vai pilnībā kompensē atbilstoši normatīvajiem aktiem par ambulatorajai ārstēšanai paredzēto zāļu un medicīnisko ierīču iegādes izdevumu kompensācijas kārtību (turpmāk – kompensācijas kārtība). Īpašo recepti izraksta elektroniski veselības informācijas sistēmā atbilstoši normatīvajiem aktiem par vienoto veselības nozares elektronisko informācijas sistēmu vai uz īpašās receptes veidlapas (</w:t>
      </w:r>
      <w:hyperlink r:id="rId8" w:anchor="piel2" w:history="1">
        <w:r w:rsidRPr="00AE7BB5">
          <w:rPr>
            <w:rFonts w:ascii="Times New Roman" w:eastAsia="Times New Roman" w:hAnsi="Times New Roman" w:cs="Times New Roman"/>
            <w:color w:val="0070C0"/>
            <w:sz w:val="24"/>
            <w:szCs w:val="24"/>
          </w:rPr>
          <w:t>2. pielikums</w:t>
        </w:r>
      </w:hyperlink>
      <w:r w:rsidRPr="00AE7BB5">
        <w:rPr>
          <w:rFonts w:ascii="Times New Roman" w:eastAsia="Times New Roman" w:hAnsi="Times New Roman" w:cs="Times New Roman"/>
          <w:color w:val="0070C0"/>
          <w:sz w:val="24"/>
          <w:szCs w:val="24"/>
        </w:rPr>
        <w:t>).</w:t>
      </w:r>
    </w:p>
    <w:p w14:paraId="737CCBFF" w14:textId="71CE6FAB" w:rsidR="00C21A05" w:rsidRDefault="00C21A05" w:rsidP="00C21A05">
      <w:pPr>
        <w:rPr>
          <w:rFonts w:eastAsiaTheme="minorEastAsia"/>
          <w:b/>
        </w:rPr>
      </w:pPr>
      <w:r>
        <w:br/>
      </w:r>
      <w:r w:rsidRPr="5F3DE1E3">
        <w:rPr>
          <w:rFonts w:eastAsiaTheme="minorEastAsia"/>
          <w:b/>
        </w:rPr>
        <w:t xml:space="preserve">46. </w:t>
      </w:r>
      <w:r w:rsidR="0ACBF704" w:rsidRPr="5F3DE1E3">
        <w:rPr>
          <w:rFonts w:eastAsiaTheme="minorEastAsia"/>
          <w:b/>
        </w:rPr>
        <w:t>C</w:t>
      </w:r>
      <w:r w:rsidRPr="5F3DE1E3">
        <w:rPr>
          <w:rFonts w:eastAsiaTheme="minorEastAsia"/>
          <w:b/>
        </w:rPr>
        <w:t>itu valstu papīra receptes?</w:t>
      </w:r>
    </w:p>
    <w:p w14:paraId="5DD9736C" w14:textId="3F12A5AE" w:rsidR="64E719D7" w:rsidRPr="001749A0" w:rsidRDefault="009F1120">
      <w:pPr>
        <w:rPr>
          <w:rFonts w:eastAsiaTheme="minorEastAsia"/>
          <w:color w:val="0070C0"/>
        </w:rPr>
      </w:pPr>
      <w:proofErr w:type="spellStart"/>
      <w:r w:rsidRPr="001749A0">
        <w:rPr>
          <w:rFonts w:eastAsiaTheme="minorEastAsia"/>
          <w:color w:val="0070C0"/>
        </w:rPr>
        <w:t>Atprečojot</w:t>
      </w:r>
      <w:proofErr w:type="spellEnd"/>
      <w:r w:rsidRPr="001749A0">
        <w:rPr>
          <w:rFonts w:eastAsiaTheme="minorEastAsia"/>
          <w:color w:val="0070C0"/>
        </w:rPr>
        <w:t xml:space="preserve"> cit</w:t>
      </w:r>
      <w:r w:rsidR="00076A44" w:rsidRPr="001749A0">
        <w:rPr>
          <w:rFonts w:eastAsiaTheme="minorEastAsia"/>
          <w:color w:val="0070C0"/>
        </w:rPr>
        <w:t>ā</w:t>
      </w:r>
      <w:r w:rsidRPr="001749A0">
        <w:rPr>
          <w:rFonts w:eastAsiaTheme="minorEastAsia"/>
          <w:color w:val="0070C0"/>
        </w:rPr>
        <w:t xml:space="preserve"> valst</w:t>
      </w:r>
      <w:r w:rsidR="00076A44" w:rsidRPr="001749A0">
        <w:rPr>
          <w:rFonts w:eastAsiaTheme="minorEastAsia"/>
          <w:color w:val="0070C0"/>
        </w:rPr>
        <w:t>ī pacientam izrakstīto</w:t>
      </w:r>
      <w:r w:rsidRPr="001749A0">
        <w:rPr>
          <w:rFonts w:eastAsiaTheme="minorEastAsia"/>
          <w:color w:val="0070C0"/>
        </w:rPr>
        <w:t xml:space="preserve"> </w:t>
      </w:r>
      <w:r w:rsidR="00076A44" w:rsidRPr="001749A0">
        <w:rPr>
          <w:rFonts w:eastAsiaTheme="minorEastAsia"/>
          <w:color w:val="0070C0"/>
        </w:rPr>
        <w:t>papīra recepti, tā tiek elektronizēta un FP maksa tiek piemērota</w:t>
      </w:r>
      <w:r w:rsidR="000509EB" w:rsidRPr="001749A0">
        <w:rPr>
          <w:rFonts w:eastAsiaTheme="minorEastAsia"/>
          <w:color w:val="0070C0"/>
        </w:rPr>
        <w:t>.</w:t>
      </w:r>
    </w:p>
    <w:p w14:paraId="3C32FB9E" w14:textId="03BC942A" w:rsidR="00C21A05" w:rsidRDefault="00C21A05" w:rsidP="00C21A05">
      <w:pPr>
        <w:rPr>
          <w:rFonts w:eastAsiaTheme="minorEastAsia"/>
          <w:b/>
        </w:rPr>
      </w:pPr>
      <w:r>
        <w:br/>
      </w:r>
      <w:r w:rsidRPr="5F3DE1E3">
        <w:rPr>
          <w:rFonts w:eastAsiaTheme="minorEastAsia"/>
          <w:b/>
        </w:rPr>
        <w:t>47. Kāpēc f un fa nav pieejas iespējai sazināties ar ārstu?</w:t>
      </w:r>
    </w:p>
    <w:p w14:paraId="5A3D38A9" w14:textId="613292B4" w:rsidR="56CCE49B" w:rsidRDefault="75C60F9C">
      <w:pPr>
        <w:rPr>
          <w:rFonts w:eastAsiaTheme="minorEastAsia"/>
          <w:color w:val="0070C0"/>
        </w:rPr>
      </w:pPr>
      <w:r w:rsidRPr="20A284AE">
        <w:rPr>
          <w:rFonts w:eastAsiaTheme="minorEastAsia"/>
          <w:color w:val="0070C0"/>
        </w:rPr>
        <w:t xml:space="preserve">Farmaceits vai farmaceita palīgs var sazināties ar ārstniecības personu. </w:t>
      </w:r>
    </w:p>
    <w:p w14:paraId="19D10600" w14:textId="796EE4A6" w:rsidR="00C21A05" w:rsidRPr="00C21A05" w:rsidRDefault="00C21A05" w:rsidP="00C21A05">
      <w:pPr>
        <w:rPr>
          <w:rFonts w:eastAsiaTheme="minorEastAsia"/>
          <w:b/>
        </w:rPr>
      </w:pPr>
      <w:r>
        <w:br/>
      </w:r>
      <w:r w:rsidRPr="5F3DE1E3">
        <w:rPr>
          <w:rFonts w:eastAsiaTheme="minorEastAsia"/>
          <w:b/>
        </w:rPr>
        <w:t>48. Vai papīra receptes, kas tiks elektronizētas, parādīsies pacienta elektroniskajā kartiņā e-veselībā?</w:t>
      </w:r>
    </w:p>
    <w:p w14:paraId="0D9B7141" w14:textId="0A7B0B69" w:rsidR="5DA2B634" w:rsidRPr="00B37C65" w:rsidRDefault="00B37C65">
      <w:pPr>
        <w:rPr>
          <w:rFonts w:eastAsiaTheme="minorEastAsia"/>
          <w:color w:val="0070C0"/>
          <w:lang w:val="en-US"/>
        </w:rPr>
      </w:pPr>
      <w:proofErr w:type="spellStart"/>
      <w:r w:rsidRPr="00B37C65">
        <w:rPr>
          <w:rFonts w:eastAsiaTheme="minorEastAsia"/>
          <w:color w:val="0070C0"/>
          <w:lang w:val="en-US"/>
        </w:rPr>
        <w:t>Elektronizētās</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papīra</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receptes</w:t>
      </w:r>
      <w:proofErr w:type="spellEnd"/>
      <w:r w:rsidRPr="00B37C65">
        <w:rPr>
          <w:rFonts w:eastAsiaTheme="minorEastAsia"/>
          <w:color w:val="0070C0"/>
          <w:lang w:val="en-US"/>
        </w:rPr>
        <w:t xml:space="preserve"> E-</w:t>
      </w:r>
      <w:proofErr w:type="spellStart"/>
      <w:r w:rsidRPr="00B37C65">
        <w:rPr>
          <w:rFonts w:eastAsiaTheme="minorEastAsia"/>
          <w:color w:val="0070C0"/>
          <w:lang w:val="en-US"/>
        </w:rPr>
        <w:t>veselības</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sistēmā</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tās</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tiks</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attēlotas</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pacientam</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sadaļā</w:t>
      </w:r>
      <w:proofErr w:type="spellEnd"/>
      <w:r w:rsidRPr="00B37C65">
        <w:rPr>
          <w:rFonts w:eastAsiaTheme="minorEastAsia"/>
          <w:color w:val="0070C0"/>
          <w:lang w:val="en-US"/>
        </w:rPr>
        <w:t xml:space="preserve"> </w:t>
      </w:r>
      <w:proofErr w:type="spellStart"/>
      <w:r w:rsidRPr="00B37C65">
        <w:rPr>
          <w:rFonts w:eastAsiaTheme="minorEastAsia"/>
          <w:color w:val="0070C0"/>
          <w:lang w:val="en-US"/>
        </w:rPr>
        <w:t>Receptes</w:t>
      </w:r>
      <w:proofErr w:type="spellEnd"/>
      <w:r w:rsidRPr="00B37C65">
        <w:rPr>
          <w:rFonts w:eastAsiaTheme="minorEastAsia"/>
          <w:color w:val="0070C0"/>
          <w:lang w:val="en-US"/>
        </w:rPr>
        <w:t>.</w:t>
      </w:r>
    </w:p>
    <w:p w14:paraId="3661ECA1" w14:textId="6A5AE5E2" w:rsidR="00C21A05" w:rsidRDefault="00C21A05" w:rsidP="00C21A05">
      <w:pPr>
        <w:rPr>
          <w:rFonts w:eastAsiaTheme="minorEastAsia"/>
          <w:b/>
        </w:rPr>
      </w:pPr>
      <w:r>
        <w:br/>
      </w:r>
      <w:r w:rsidRPr="5F3DE1E3">
        <w:rPr>
          <w:rFonts w:eastAsiaTheme="minorEastAsia"/>
          <w:b/>
        </w:rPr>
        <w:t xml:space="preserve">49. Aptiekās nereti tiek saņemtas veterinārās receptes uz kurām izrakstītas veterinārās vai humānās zāles lietošanai dzīvniekam. Kāda ir rīcība šādu recepšu gadījumā, kā tiek piemērots </w:t>
      </w:r>
      <w:proofErr w:type="spellStart"/>
      <w:r w:rsidRPr="5F3DE1E3">
        <w:rPr>
          <w:rFonts w:eastAsiaTheme="minorEastAsia"/>
          <w:b/>
        </w:rPr>
        <w:t>famaceitiskais</w:t>
      </w:r>
      <w:proofErr w:type="spellEnd"/>
      <w:r w:rsidRPr="5F3DE1E3">
        <w:rPr>
          <w:rFonts w:eastAsiaTheme="minorEastAsia"/>
          <w:b/>
        </w:rPr>
        <w:t xml:space="preserve"> pakalpojumus?</w:t>
      </w:r>
    </w:p>
    <w:p w14:paraId="1F532901" w14:textId="2F848DDA" w:rsidR="40761F97" w:rsidRDefault="40761F97" w:rsidP="590BF48F">
      <w:pPr>
        <w:jc w:val="both"/>
        <w:rPr>
          <w:rFonts w:eastAsiaTheme="minorEastAsia"/>
          <w:color w:val="0070C0"/>
        </w:rPr>
      </w:pPr>
      <w:r w:rsidRPr="723DBCAD">
        <w:rPr>
          <w:rFonts w:eastAsiaTheme="minorEastAsia"/>
          <w:color w:val="0070C0"/>
          <w:lang w:val="en-US"/>
        </w:rPr>
        <w:t xml:space="preserve">Maksa par </w:t>
      </w:r>
      <w:proofErr w:type="spellStart"/>
      <w:r w:rsidRPr="723DBCAD">
        <w:rPr>
          <w:rFonts w:eastAsiaTheme="minorEastAsia"/>
          <w:color w:val="0070C0"/>
          <w:lang w:val="en-US"/>
        </w:rPr>
        <w:t>farmaceita</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pakalpojumu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tiek</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piemērota</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saskaņā</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ar</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Ministru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kabineta</w:t>
      </w:r>
      <w:proofErr w:type="spellEnd"/>
      <w:r w:rsidRPr="723DBCAD">
        <w:rPr>
          <w:rFonts w:eastAsiaTheme="minorEastAsia"/>
          <w:color w:val="0070C0"/>
          <w:lang w:val="en-US"/>
        </w:rPr>
        <w:t xml:space="preserve"> 2005. gada 25. </w:t>
      </w:r>
      <w:proofErr w:type="spellStart"/>
      <w:r w:rsidRPr="723DBCAD">
        <w:rPr>
          <w:rFonts w:eastAsiaTheme="minorEastAsia"/>
          <w:color w:val="0070C0"/>
          <w:lang w:val="en-US"/>
        </w:rPr>
        <w:t>oktobra</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noteikumiem</w:t>
      </w:r>
      <w:proofErr w:type="spellEnd"/>
      <w:r w:rsidRPr="723DBCAD">
        <w:rPr>
          <w:rFonts w:eastAsiaTheme="minorEastAsia"/>
          <w:color w:val="0070C0"/>
          <w:lang w:val="en-US"/>
        </w:rPr>
        <w:t xml:space="preserve"> Nr. 803 "</w:t>
      </w:r>
      <w:proofErr w:type="spellStart"/>
      <w:r w:rsidRPr="723DBCAD">
        <w:rPr>
          <w:rFonts w:eastAsiaTheme="minorEastAsia"/>
          <w:color w:val="0070C0"/>
          <w:lang w:val="en-US"/>
        </w:rPr>
        <w:t>Noteikumi</w:t>
      </w:r>
      <w:proofErr w:type="spellEnd"/>
      <w:r w:rsidRPr="723DBCAD">
        <w:rPr>
          <w:rFonts w:eastAsiaTheme="minorEastAsia"/>
          <w:color w:val="0070C0"/>
          <w:lang w:val="en-US"/>
        </w:rPr>
        <w:t xml:space="preserve"> par </w:t>
      </w:r>
      <w:proofErr w:type="spellStart"/>
      <w:r w:rsidRPr="723DBCAD">
        <w:rPr>
          <w:rFonts w:eastAsiaTheme="minorEastAsia"/>
          <w:color w:val="0070C0"/>
          <w:lang w:val="en-US"/>
        </w:rPr>
        <w:t>zāļu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cenu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veidošanas</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principiem</w:t>
      </w:r>
      <w:proofErr w:type="spellEnd"/>
      <w:r w:rsidRPr="723DBCAD">
        <w:rPr>
          <w:rFonts w:eastAsiaTheme="minorEastAsia"/>
          <w:color w:val="0070C0"/>
          <w:lang w:val="en-US"/>
        </w:rPr>
        <w:t xml:space="preserve">", kuru 1.punkts </w:t>
      </w:r>
      <w:proofErr w:type="spellStart"/>
      <w:r w:rsidRPr="723DBCAD">
        <w:rPr>
          <w:rFonts w:eastAsiaTheme="minorEastAsia"/>
          <w:color w:val="0070C0"/>
          <w:lang w:val="en-US"/>
        </w:rPr>
        <w:t>norāda</w:t>
      </w:r>
      <w:proofErr w:type="spellEnd"/>
      <w:r w:rsidRPr="723DBCAD">
        <w:rPr>
          <w:rFonts w:eastAsiaTheme="minorEastAsia"/>
          <w:color w:val="0070C0"/>
          <w:lang w:val="en-US"/>
        </w:rPr>
        <w:t xml:space="preserve">  “1. </w:t>
      </w:r>
      <w:proofErr w:type="spellStart"/>
      <w:r w:rsidRPr="723DBCAD">
        <w:rPr>
          <w:rFonts w:eastAsiaTheme="minorEastAsia"/>
          <w:color w:val="0070C0"/>
          <w:lang w:val="en-US"/>
        </w:rPr>
        <w:t>Noteikumi</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nosaka</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zāļu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izņemot</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veterinārās</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zāles</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cenu</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veidošanas</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principus</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Līdz</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ar</w:t>
      </w:r>
      <w:proofErr w:type="spellEnd"/>
      <w:r w:rsidRPr="723DBCAD">
        <w:rPr>
          <w:rFonts w:eastAsiaTheme="minorEastAsia"/>
          <w:color w:val="0070C0"/>
          <w:lang w:val="en-US"/>
        </w:rPr>
        <w:t xml:space="preserve"> to, </w:t>
      </w:r>
      <w:proofErr w:type="spellStart"/>
      <w:r w:rsidRPr="723DBCAD">
        <w:rPr>
          <w:rFonts w:eastAsiaTheme="minorEastAsia"/>
          <w:color w:val="0070C0"/>
          <w:lang w:val="en-US"/>
        </w:rPr>
        <w:t>šī</w:t>
      </w:r>
      <w:proofErr w:type="spellEnd"/>
      <w:r w:rsidRPr="723DBCAD">
        <w:rPr>
          <w:rFonts w:eastAsiaTheme="minorEastAsia"/>
          <w:color w:val="0070C0"/>
          <w:lang w:val="en-US"/>
        </w:rPr>
        <w:t xml:space="preserve"> norma </w:t>
      </w:r>
      <w:proofErr w:type="spellStart"/>
      <w:r w:rsidRPr="723DBCAD">
        <w:rPr>
          <w:rFonts w:eastAsiaTheme="minorEastAsia"/>
          <w:color w:val="0070C0"/>
          <w:lang w:val="en-US"/>
        </w:rPr>
        <w:t>netiek</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attiecināta</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uz</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Veterinārajām</w:t>
      </w:r>
      <w:proofErr w:type="spellEnd"/>
      <w:r w:rsidRPr="723DBCAD">
        <w:rPr>
          <w:rFonts w:eastAsiaTheme="minorEastAsia"/>
          <w:color w:val="0070C0"/>
          <w:lang w:val="en-US"/>
        </w:rPr>
        <w:t xml:space="preserve"> </w:t>
      </w:r>
      <w:proofErr w:type="spellStart"/>
      <w:r w:rsidRPr="723DBCAD">
        <w:rPr>
          <w:rFonts w:eastAsiaTheme="minorEastAsia"/>
          <w:color w:val="0070C0"/>
          <w:lang w:val="en-US"/>
        </w:rPr>
        <w:t>receptēm</w:t>
      </w:r>
      <w:proofErr w:type="spellEnd"/>
      <w:r w:rsidRPr="723DBCAD">
        <w:rPr>
          <w:rFonts w:eastAsiaTheme="minorEastAsia"/>
          <w:color w:val="0070C0"/>
          <w:lang w:val="en-US"/>
        </w:rPr>
        <w:t>.</w:t>
      </w:r>
    </w:p>
    <w:p w14:paraId="4AD3EA4B" w14:textId="515D8012" w:rsidR="00C21A05" w:rsidRPr="00C21A05" w:rsidRDefault="00C21A05" w:rsidP="00C21A05">
      <w:pPr>
        <w:rPr>
          <w:rFonts w:eastAsiaTheme="minorEastAsia"/>
          <w:b/>
        </w:rPr>
      </w:pPr>
      <w:r>
        <w:br/>
      </w:r>
      <w:r w:rsidRPr="5F3DE1E3">
        <w:rPr>
          <w:rFonts w:eastAsiaTheme="minorEastAsia"/>
          <w:b/>
        </w:rPr>
        <w:t>50.</w:t>
      </w:r>
      <w:r w:rsidRPr="5F3DE1E3">
        <w:rPr>
          <w:rFonts w:eastAsiaTheme="minorEastAsia"/>
          <w:b/>
          <w:kern w:val="0"/>
          <w:lang w:eastAsia="lv-LV"/>
          <w14:ligatures w14:val="none"/>
        </w:rPr>
        <w:t xml:space="preserve"> </w:t>
      </w:r>
      <w:r w:rsidRPr="5F3DE1E3">
        <w:rPr>
          <w:rFonts w:eastAsiaTheme="minorEastAsia"/>
          <w:b/>
        </w:rPr>
        <w:t>Es šodien neatradu izmaiņas PVN likumā vai MK noteikumos, ka farmaceita pakalpojuma maksa tiek vai netiek aplikta ar PVN. Vai arī es nemācēju atrast. Vai arī ir paslēpts zem kāda cita formulējuma.</w:t>
      </w:r>
    </w:p>
    <w:p w14:paraId="6E089B57" w14:textId="33E81DBD" w:rsidR="723DBCAD" w:rsidRPr="00BF48B7" w:rsidRDefault="00BF48B7" w:rsidP="00BF48B7">
      <w:pPr>
        <w:jc w:val="both"/>
        <w:rPr>
          <w:rFonts w:eastAsiaTheme="minorEastAsia"/>
          <w:color w:val="0070C0"/>
          <w:lang w:val="en-US"/>
        </w:rPr>
      </w:pPr>
      <w:r w:rsidRPr="00BF48B7">
        <w:rPr>
          <w:rFonts w:eastAsiaTheme="minorEastAsia"/>
          <w:color w:val="0070C0"/>
          <w:lang w:val="en-US"/>
        </w:rPr>
        <w:t xml:space="preserve">2024.gada 17.decembra Grozījumu </w:t>
      </w:r>
      <w:proofErr w:type="spellStart"/>
      <w:r w:rsidRPr="00BF48B7">
        <w:rPr>
          <w:rFonts w:eastAsiaTheme="minorEastAsia"/>
          <w:color w:val="0070C0"/>
          <w:lang w:val="en-US"/>
        </w:rPr>
        <w:t>Ministru</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kabineta</w:t>
      </w:r>
      <w:proofErr w:type="spellEnd"/>
      <w:r w:rsidRPr="00BF48B7">
        <w:rPr>
          <w:rFonts w:eastAsiaTheme="minorEastAsia"/>
          <w:color w:val="0070C0"/>
          <w:lang w:val="en-US"/>
        </w:rPr>
        <w:t xml:space="preserve"> 2013. gada 3. </w:t>
      </w:r>
      <w:proofErr w:type="spellStart"/>
      <w:r w:rsidRPr="00BF48B7">
        <w:rPr>
          <w:rFonts w:eastAsiaTheme="minorEastAsia"/>
          <w:color w:val="0070C0"/>
          <w:lang w:val="en-US"/>
        </w:rPr>
        <w:t>janvāra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noteikumos</w:t>
      </w:r>
      <w:proofErr w:type="spellEnd"/>
      <w:r w:rsidRPr="00BF48B7">
        <w:rPr>
          <w:rFonts w:eastAsiaTheme="minorEastAsia"/>
          <w:color w:val="0070C0"/>
          <w:lang w:val="en-US"/>
        </w:rPr>
        <w:t xml:space="preserve"> Nr. 17 "</w:t>
      </w:r>
      <w:proofErr w:type="spellStart"/>
      <w:r w:rsidRPr="00BF48B7">
        <w:rPr>
          <w:rFonts w:eastAsiaTheme="minorEastAsia"/>
          <w:color w:val="0070C0"/>
          <w:lang w:val="en-US"/>
        </w:rPr>
        <w:t>Pievienotās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vērtības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nodokļa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likuma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normu</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piemērošanas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kārtība</w:t>
      </w:r>
      <w:proofErr w:type="spellEnd"/>
      <w:r w:rsidRPr="00BF48B7">
        <w:rPr>
          <w:rFonts w:eastAsiaTheme="minorEastAsia"/>
          <w:color w:val="0070C0"/>
          <w:lang w:val="en-US"/>
        </w:rPr>
        <w:t xml:space="preserve"> un </w:t>
      </w:r>
      <w:proofErr w:type="spellStart"/>
      <w:r w:rsidRPr="00BF48B7">
        <w:rPr>
          <w:rFonts w:eastAsiaTheme="minorEastAsia"/>
          <w:color w:val="0070C0"/>
          <w:lang w:val="en-US"/>
        </w:rPr>
        <w:t>atsevišķas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prasības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pievienotās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vērtības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nodokļa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maksāšanai</w:t>
      </w:r>
      <w:proofErr w:type="spellEnd"/>
      <w:r w:rsidRPr="00BF48B7">
        <w:rPr>
          <w:rFonts w:eastAsiaTheme="minorEastAsia"/>
          <w:color w:val="0070C0"/>
          <w:lang w:val="en-US"/>
        </w:rPr>
        <w:t xml:space="preserve"> un </w:t>
      </w:r>
      <w:proofErr w:type="spellStart"/>
      <w:r w:rsidRPr="00BF48B7">
        <w:rPr>
          <w:rFonts w:eastAsiaTheme="minorEastAsia"/>
          <w:color w:val="0070C0"/>
          <w:lang w:val="en-US"/>
        </w:rPr>
        <w:t>administrēšanai</w:t>
      </w:r>
      <w:proofErr w:type="spellEnd"/>
      <w:r w:rsidRPr="00BF48B7">
        <w:rPr>
          <w:rFonts w:eastAsiaTheme="minorEastAsia"/>
          <w:color w:val="0070C0"/>
          <w:lang w:val="en-US"/>
        </w:rPr>
        <w:t xml:space="preserve">" 1. </w:t>
      </w:r>
      <w:proofErr w:type="spellStart"/>
      <w:r w:rsidRPr="00BF48B7">
        <w:rPr>
          <w:rFonts w:eastAsiaTheme="minorEastAsia"/>
          <w:color w:val="0070C0"/>
          <w:lang w:val="en-US"/>
        </w:rPr>
        <w:t>pielikuma</w:t>
      </w:r>
      <w:proofErr w:type="spellEnd"/>
      <w:r w:rsidRPr="00BF48B7">
        <w:rPr>
          <w:rFonts w:eastAsiaTheme="minorEastAsia"/>
          <w:color w:val="0070C0"/>
          <w:lang w:val="en-US"/>
        </w:rPr>
        <w:t xml:space="preserve"> 36. </w:t>
      </w:r>
      <w:proofErr w:type="spellStart"/>
      <w:r w:rsidRPr="00BF48B7">
        <w:rPr>
          <w:rFonts w:eastAsiaTheme="minorEastAsia"/>
          <w:color w:val="0070C0"/>
          <w:lang w:val="en-US"/>
        </w:rPr>
        <w:t>punktu</w:t>
      </w:r>
      <w:proofErr w:type="spellEnd"/>
      <w:r w:rsidRPr="00BF48B7">
        <w:rPr>
          <w:rFonts w:eastAsiaTheme="minorEastAsia"/>
          <w:color w:val="0070C0"/>
          <w:lang w:val="en-US"/>
        </w:rPr>
        <w:t xml:space="preserve">. Par </w:t>
      </w:r>
      <w:proofErr w:type="spellStart"/>
      <w:r w:rsidRPr="00BF48B7">
        <w:rPr>
          <w:rFonts w:eastAsiaTheme="minorEastAsia"/>
          <w:color w:val="0070C0"/>
          <w:lang w:val="en-US"/>
        </w:rPr>
        <w:t>papīra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recepšu</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atņemšanu</w:t>
      </w:r>
      <w:proofErr w:type="spellEnd"/>
      <w:r w:rsidRPr="00BF48B7">
        <w:rPr>
          <w:rFonts w:eastAsiaTheme="minorEastAsia"/>
          <w:color w:val="0070C0"/>
          <w:lang w:val="en-US"/>
        </w:rPr>
        <w:t xml:space="preserve"> - </w:t>
      </w:r>
      <w:proofErr w:type="spellStart"/>
      <w:r w:rsidRPr="00BF48B7">
        <w:rPr>
          <w:rFonts w:eastAsiaTheme="minorEastAsia"/>
          <w:color w:val="0070C0"/>
          <w:lang w:val="en-US"/>
        </w:rPr>
        <w:t>aicinu</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nosūtīt</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ārstiem</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elektroniski</w:t>
      </w:r>
      <w:proofErr w:type="spellEnd"/>
      <w:r w:rsidRPr="00BF48B7">
        <w:rPr>
          <w:rFonts w:eastAsiaTheme="minorEastAsia"/>
          <w:color w:val="0070C0"/>
          <w:lang w:val="en-US"/>
        </w:rPr>
        <w:t xml:space="preserve"> info par to, ka 4. </w:t>
      </w:r>
      <w:proofErr w:type="spellStart"/>
      <w:r w:rsidRPr="00BF48B7">
        <w:rPr>
          <w:rFonts w:eastAsiaTheme="minorEastAsia"/>
          <w:color w:val="0070C0"/>
          <w:lang w:val="en-US"/>
        </w:rPr>
        <w:t>pielikuma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zāles</w:t>
      </w:r>
      <w:proofErr w:type="spellEnd"/>
      <w:r w:rsidRPr="00BF48B7">
        <w:rPr>
          <w:rFonts w:eastAsiaTheme="minorEastAsia"/>
          <w:color w:val="0070C0"/>
          <w:lang w:val="en-US"/>
        </w:rPr>
        <w:t xml:space="preserve"> no 19. </w:t>
      </w:r>
      <w:proofErr w:type="spellStart"/>
      <w:r w:rsidRPr="00BF48B7">
        <w:rPr>
          <w:rFonts w:eastAsiaTheme="minorEastAsia"/>
          <w:color w:val="0070C0"/>
          <w:lang w:val="en-US"/>
        </w:rPr>
        <w:t>janvāra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jāraksta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elektroniski</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līdz</w:t>
      </w:r>
      <w:proofErr w:type="spellEnd"/>
      <w:r w:rsidRPr="00BF48B7">
        <w:rPr>
          <w:rFonts w:eastAsiaTheme="minorEastAsia"/>
          <w:color w:val="0070C0"/>
          <w:lang w:val="en-US"/>
        </w:rPr>
        <w:t xml:space="preserve"> 19. </w:t>
      </w:r>
      <w:proofErr w:type="spellStart"/>
      <w:r w:rsidRPr="00BF48B7">
        <w:rPr>
          <w:rFonts w:eastAsiaTheme="minorEastAsia"/>
          <w:color w:val="0070C0"/>
          <w:lang w:val="en-US"/>
        </w:rPr>
        <w:t>decembrim</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izrakstītās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papīra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receptes</w:t>
      </w:r>
      <w:proofErr w:type="spellEnd"/>
      <w:r w:rsidRPr="00BF48B7">
        <w:rPr>
          <w:rFonts w:eastAsiaTheme="minorEastAsia"/>
          <w:color w:val="0070C0"/>
          <w:lang w:val="en-US"/>
        </w:rPr>
        <w:t xml:space="preserve"> 2025. </w:t>
      </w:r>
      <w:proofErr w:type="spellStart"/>
      <w:r w:rsidRPr="00BF48B7">
        <w:rPr>
          <w:rFonts w:eastAsiaTheme="minorEastAsia"/>
          <w:color w:val="0070C0"/>
          <w:lang w:val="en-US"/>
        </w:rPr>
        <w:t>gadā</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derīgas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atprečošanai</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tikai</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vienreiz</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tādēļ</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ārstiem</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šo</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papīra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recepšu</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vietā</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jāizraksta</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elektroniskās</w:t>
      </w:r>
      <w:proofErr w:type="spellEnd"/>
      <w:r w:rsidRPr="00BF48B7">
        <w:rPr>
          <w:rFonts w:eastAsiaTheme="minorEastAsia"/>
          <w:color w:val="0070C0"/>
          <w:lang w:val="en-US"/>
        </w:rPr>
        <w:t xml:space="preserve"> </w:t>
      </w:r>
      <w:proofErr w:type="spellStart"/>
      <w:r w:rsidRPr="00BF48B7">
        <w:rPr>
          <w:rFonts w:eastAsiaTheme="minorEastAsia"/>
          <w:color w:val="0070C0"/>
          <w:lang w:val="en-US"/>
        </w:rPr>
        <w:t>receptes</w:t>
      </w:r>
      <w:proofErr w:type="spellEnd"/>
      <w:r w:rsidRPr="00BF48B7">
        <w:rPr>
          <w:rFonts w:eastAsiaTheme="minorEastAsia"/>
          <w:color w:val="0070C0"/>
          <w:lang w:val="en-US"/>
        </w:rPr>
        <w:t>.</w:t>
      </w:r>
    </w:p>
    <w:p w14:paraId="1E7D77E9" w14:textId="7BDEBF7B" w:rsidR="00C21A05" w:rsidRDefault="00C21A05" w:rsidP="00C21A05">
      <w:pPr>
        <w:rPr>
          <w:rFonts w:eastAsiaTheme="minorEastAsia"/>
          <w:b/>
        </w:rPr>
      </w:pPr>
      <w:r>
        <w:br/>
      </w:r>
      <w:r w:rsidRPr="5F3DE1E3">
        <w:rPr>
          <w:rFonts w:eastAsiaTheme="minorEastAsia"/>
          <w:b/>
        </w:rPr>
        <w:t>51. Ja elektroniskā receptē ir izrakstīts bezrecepšu medikaments, par to recepti tāpat vajadzēs maksāt?</w:t>
      </w:r>
    </w:p>
    <w:p w14:paraId="38AA1E93" w14:textId="5516425F" w:rsidR="77494428" w:rsidRDefault="77494428" w:rsidP="590BF48F">
      <w:pPr>
        <w:rPr>
          <w:rFonts w:eastAsiaTheme="minorEastAsia"/>
          <w:color w:val="0070C0"/>
        </w:rPr>
      </w:pPr>
      <w:r w:rsidRPr="5F3DE1E3">
        <w:rPr>
          <w:rFonts w:eastAsiaTheme="minorEastAsia"/>
          <w:color w:val="0070C0"/>
        </w:rPr>
        <w:t>Nē, nevajadzēs</w:t>
      </w:r>
      <w:r w:rsidR="432C71BC" w:rsidRPr="5F3DE1E3">
        <w:rPr>
          <w:rFonts w:eastAsiaTheme="minorEastAsia"/>
          <w:color w:val="0070C0"/>
        </w:rPr>
        <w:t>.</w:t>
      </w:r>
    </w:p>
    <w:p w14:paraId="690493DD" w14:textId="7EA01A85" w:rsidR="00C21A05" w:rsidRPr="00C21A05" w:rsidRDefault="00C21A05" w:rsidP="00C21A05">
      <w:pPr>
        <w:rPr>
          <w:rFonts w:eastAsiaTheme="minorEastAsia"/>
          <w:b/>
        </w:rPr>
      </w:pPr>
      <w:r>
        <w:br/>
      </w:r>
      <w:r w:rsidRPr="5F3DE1E3">
        <w:rPr>
          <w:rFonts w:eastAsiaTheme="minorEastAsia"/>
          <w:b/>
        </w:rPr>
        <w:t xml:space="preserve">52. Vai ārsti (galvenokārt ginekologi) ir informēti un akceptējuši to, ka janvārī aptiekas atņems visas papīra receptes, līdz ar to, viņiem būs palielināta slodze janvārī un februārī, jo būs jāraksta jaunas receptes? </w:t>
      </w:r>
    </w:p>
    <w:p w14:paraId="555D905F" w14:textId="41F1E4F5" w:rsidR="4613BD37" w:rsidRDefault="00BF2125" w:rsidP="4613BD37">
      <w:pPr>
        <w:rPr>
          <w:rFonts w:eastAsiaTheme="minorEastAsia"/>
          <w:color w:val="0070C0"/>
        </w:rPr>
      </w:pPr>
      <w:r>
        <w:rPr>
          <w:rFonts w:eastAsiaTheme="minorEastAsia"/>
          <w:color w:val="0070C0"/>
        </w:rPr>
        <w:t xml:space="preserve">Novembra beigās </w:t>
      </w:r>
      <w:r w:rsidR="00154ACC">
        <w:rPr>
          <w:rFonts w:eastAsiaTheme="minorEastAsia"/>
          <w:color w:val="0070C0"/>
        </w:rPr>
        <w:t>visām ārstniecības iestādēm (līgumpartneriem) un ārstniecības personām tika izsūtīta informatīva e-pasta vēstule</w:t>
      </w:r>
      <w:r w:rsidR="002D7A38">
        <w:rPr>
          <w:rFonts w:eastAsiaTheme="minorEastAsia"/>
          <w:color w:val="0070C0"/>
        </w:rPr>
        <w:t xml:space="preserve">: </w:t>
      </w:r>
    </w:p>
    <w:p w14:paraId="6BEF035F" w14:textId="19502118" w:rsidR="002D7A38" w:rsidRPr="002D7A38" w:rsidRDefault="002D7A38" w:rsidP="002D7A38">
      <w:pPr>
        <w:jc w:val="both"/>
        <w:rPr>
          <w:rFonts w:eastAsiaTheme="minorEastAsia"/>
          <w:color w:val="0070C0"/>
        </w:rPr>
      </w:pPr>
      <w:r>
        <w:rPr>
          <w:rFonts w:eastAsiaTheme="minorEastAsia"/>
          <w:color w:val="0070C0"/>
        </w:rPr>
        <w:t>“</w:t>
      </w:r>
      <w:r w:rsidRPr="002D7A38">
        <w:rPr>
          <w:rFonts w:eastAsiaTheme="minorEastAsia"/>
          <w:color w:val="0070C0"/>
        </w:rPr>
        <w:t>Ņemot vērā, ka no 01.01.2025. stājas spēkā Ministru kabineta noteikumi Nr.803 “</w:t>
      </w:r>
      <w:r w:rsidRPr="002D7A38">
        <w:rPr>
          <w:rFonts w:eastAsiaTheme="minorEastAsia"/>
          <w:b/>
          <w:bCs/>
          <w:color w:val="0070C0"/>
        </w:rPr>
        <w:t>Noteikumi par zāļu cenu veidošanas principiem’  </w:t>
      </w:r>
      <w:r w:rsidRPr="002D7A38">
        <w:rPr>
          <w:rFonts w:eastAsiaTheme="minorEastAsia"/>
          <w:color w:val="0070C0"/>
        </w:rPr>
        <w:t>un 17.5 punkta prasības nosaka, ka  papildus zāļu cenai aptieka iekasē maksu par farmaceita pakalpojumu, </w:t>
      </w:r>
      <w:r w:rsidRPr="002D7A38">
        <w:rPr>
          <w:rFonts w:eastAsiaTheme="minorEastAsia"/>
          <w:b/>
          <w:bCs/>
          <w:color w:val="0070C0"/>
          <w:u w:val="single"/>
        </w:rPr>
        <w:t>pirmreizēji</w:t>
      </w:r>
      <w:r w:rsidRPr="002D7A38">
        <w:rPr>
          <w:rFonts w:eastAsiaTheme="minorEastAsia"/>
          <w:b/>
          <w:bCs/>
          <w:color w:val="0070C0"/>
        </w:rPr>
        <w:t> </w:t>
      </w:r>
      <w:proofErr w:type="spellStart"/>
      <w:r w:rsidRPr="002D7A38">
        <w:rPr>
          <w:rFonts w:eastAsiaTheme="minorEastAsia"/>
          <w:color w:val="0070C0"/>
        </w:rPr>
        <w:t>atprečojot</w:t>
      </w:r>
      <w:proofErr w:type="spellEnd"/>
      <w:r w:rsidRPr="002D7A38">
        <w:rPr>
          <w:rFonts w:eastAsiaTheme="minorEastAsia"/>
          <w:color w:val="0070C0"/>
        </w:rPr>
        <w:t xml:space="preserve"> recepti un izsniedzot zāles, lūgums jau tagad ārstniecības personām izrakstīt receptes </w:t>
      </w:r>
      <w:r w:rsidRPr="002D7A38">
        <w:rPr>
          <w:rFonts w:eastAsiaTheme="minorEastAsia"/>
          <w:b/>
          <w:bCs/>
          <w:color w:val="0070C0"/>
        </w:rPr>
        <w:t>tikai elektroniski</w:t>
      </w:r>
      <w:r w:rsidRPr="002D7A38">
        <w:rPr>
          <w:rFonts w:eastAsiaTheme="minorEastAsia"/>
          <w:color w:val="0070C0"/>
        </w:rPr>
        <w:t>, izņēmuma gadījumos (kā minēts MK noteikumos Nr.175)  papīra formā.  </w:t>
      </w:r>
    </w:p>
    <w:p w14:paraId="4B6146D3" w14:textId="77777777" w:rsidR="002D7A38" w:rsidRPr="002D7A38" w:rsidRDefault="002D7A38" w:rsidP="002D7A38">
      <w:pPr>
        <w:jc w:val="both"/>
        <w:rPr>
          <w:rFonts w:eastAsiaTheme="minorEastAsia"/>
          <w:color w:val="0070C0"/>
        </w:rPr>
      </w:pPr>
      <w:r w:rsidRPr="002D7A38">
        <w:rPr>
          <w:rFonts w:eastAsiaTheme="minorEastAsia"/>
          <w:color w:val="0070C0"/>
        </w:rPr>
        <w:t xml:space="preserve">Izrakstot receptes </w:t>
      </w:r>
      <w:r w:rsidRPr="002D7A38">
        <w:rPr>
          <w:rFonts w:eastAsiaTheme="minorEastAsia"/>
          <w:color w:val="0070C0"/>
          <w:u w:val="single"/>
        </w:rPr>
        <w:t xml:space="preserve">papīra </w:t>
      </w:r>
      <w:r w:rsidRPr="002D7A38">
        <w:rPr>
          <w:rFonts w:eastAsiaTheme="minorEastAsia"/>
          <w:color w:val="0070C0"/>
        </w:rPr>
        <w:t xml:space="preserve">formā, tās izrakstīt </w:t>
      </w:r>
      <w:r w:rsidRPr="002D7A38">
        <w:rPr>
          <w:rFonts w:eastAsiaTheme="minorEastAsia"/>
          <w:b/>
          <w:bCs/>
          <w:color w:val="0070C0"/>
          <w:u w:val="single"/>
        </w:rPr>
        <w:t>konkrētam ārstēšanas gadījumam</w:t>
      </w:r>
      <w:r w:rsidRPr="002D7A38">
        <w:rPr>
          <w:rFonts w:eastAsiaTheme="minorEastAsia"/>
          <w:color w:val="0070C0"/>
        </w:rPr>
        <w:t xml:space="preserve">. Receptes, kurās tiek izrakstīts </w:t>
      </w:r>
      <w:r w:rsidRPr="002D7A38">
        <w:rPr>
          <w:rFonts w:eastAsiaTheme="minorEastAsia"/>
          <w:b/>
          <w:bCs/>
          <w:color w:val="0070C0"/>
        </w:rPr>
        <w:t>medikaments, ko aptieka var izsniegt vairākkārtēji vai kursam</w:t>
      </w:r>
      <w:r w:rsidRPr="002D7A38">
        <w:rPr>
          <w:rFonts w:eastAsiaTheme="minorEastAsia"/>
          <w:color w:val="0070C0"/>
        </w:rPr>
        <w:t xml:space="preserve">, šādas receptes jau </w:t>
      </w:r>
      <w:r w:rsidRPr="002D7A38">
        <w:rPr>
          <w:rFonts w:eastAsiaTheme="minorEastAsia"/>
          <w:b/>
          <w:bCs/>
          <w:color w:val="0070C0"/>
        </w:rPr>
        <w:t>tagad</w:t>
      </w:r>
      <w:r w:rsidRPr="002D7A38">
        <w:rPr>
          <w:rFonts w:eastAsiaTheme="minorEastAsia"/>
          <w:color w:val="0070C0"/>
        </w:rPr>
        <w:t xml:space="preserve"> pacientiem </w:t>
      </w:r>
      <w:r w:rsidRPr="002D7A38">
        <w:rPr>
          <w:rFonts w:eastAsiaTheme="minorEastAsia"/>
          <w:b/>
          <w:bCs/>
          <w:color w:val="0070C0"/>
        </w:rPr>
        <w:t>izrakstīt tikai elektroniski</w:t>
      </w:r>
      <w:r w:rsidRPr="002D7A38">
        <w:rPr>
          <w:rFonts w:eastAsiaTheme="minorEastAsia"/>
          <w:color w:val="0070C0"/>
        </w:rPr>
        <w:t>.”</w:t>
      </w:r>
    </w:p>
    <w:p w14:paraId="082834BF" w14:textId="4299F2A5" w:rsidR="00C21A05" w:rsidRDefault="00C21A05" w:rsidP="00C21A05">
      <w:pPr>
        <w:rPr>
          <w:rFonts w:eastAsiaTheme="minorEastAsia"/>
          <w:b/>
        </w:rPr>
      </w:pPr>
      <w:r w:rsidRPr="5F3DE1E3">
        <w:rPr>
          <w:rFonts w:eastAsiaTheme="minorEastAsia"/>
          <w:b/>
        </w:rPr>
        <w:t>53. Vai farmaceita pakalpojuma maksa par recepti (e-recepti) parasto būs jāievada manuāli vai automātiski tiks aprēķināta? Palaidu garām, jo sākumā nebija skaņas!</w:t>
      </w:r>
    </w:p>
    <w:p w14:paraId="006500AF" w14:textId="182FB3E5" w:rsidR="4F835096" w:rsidRPr="00137BC8" w:rsidRDefault="00137BC8">
      <w:pPr>
        <w:rPr>
          <w:rFonts w:eastAsiaTheme="minorEastAsia"/>
          <w:color w:val="0070C0"/>
        </w:rPr>
      </w:pPr>
      <w:r w:rsidRPr="00137BC8">
        <w:rPr>
          <w:rFonts w:eastAsiaTheme="minorEastAsia"/>
          <w:color w:val="0070C0"/>
        </w:rPr>
        <w:t>FP maksa tiek automātiski E-veselības sistēmā aprēķināta.</w:t>
      </w:r>
    </w:p>
    <w:p w14:paraId="4F63A1B7" w14:textId="62502D27" w:rsidR="00C21A05" w:rsidRDefault="00C21A05" w:rsidP="00C21A05">
      <w:pPr>
        <w:rPr>
          <w:rFonts w:eastAsiaTheme="minorEastAsia"/>
          <w:b/>
        </w:rPr>
      </w:pPr>
      <w:r>
        <w:br/>
      </w:r>
      <w:r w:rsidRPr="5F3DE1E3">
        <w:rPr>
          <w:rFonts w:eastAsiaTheme="minorEastAsia"/>
          <w:b/>
        </w:rPr>
        <w:t>54. Farmaceita pakalpojuma maksa parastajām receptēm 2,50? Mazajām lauku aptiekām?</w:t>
      </w:r>
    </w:p>
    <w:p w14:paraId="01AB9FA0" w14:textId="557B9D46" w:rsidR="7A2248B8" w:rsidRDefault="7A2248B8" w:rsidP="590BF48F">
      <w:pPr>
        <w:rPr>
          <w:rFonts w:eastAsiaTheme="minorEastAsia"/>
          <w:color w:val="0070C0"/>
        </w:rPr>
      </w:pPr>
      <w:r w:rsidRPr="5F3DE1E3">
        <w:rPr>
          <w:rFonts w:eastAsiaTheme="minorEastAsia"/>
          <w:color w:val="0070C0"/>
        </w:rPr>
        <w:t xml:space="preserve">Maksu par farmaceita pakalpojumu, pirmreizēji </w:t>
      </w:r>
      <w:proofErr w:type="spellStart"/>
      <w:r w:rsidRPr="5F3DE1E3">
        <w:rPr>
          <w:rFonts w:eastAsiaTheme="minorEastAsia"/>
          <w:color w:val="0070C0"/>
        </w:rPr>
        <w:t>atprečojot</w:t>
      </w:r>
      <w:proofErr w:type="spellEnd"/>
      <w:r w:rsidRPr="5F3DE1E3">
        <w:rPr>
          <w:rFonts w:eastAsiaTheme="minorEastAsia"/>
          <w:color w:val="0070C0"/>
        </w:rPr>
        <w:t xml:space="preserve"> recepti un izsniedzot zāles:</w:t>
      </w:r>
      <w:r w:rsidR="25E55B93" w:rsidRPr="5F3DE1E3">
        <w:rPr>
          <w:rFonts w:eastAsiaTheme="minorEastAsia"/>
          <w:color w:val="0070C0"/>
        </w:rPr>
        <w:t xml:space="preserve"> ir 1.50 EUR,</w:t>
      </w:r>
      <w:r w:rsidR="09EE3FF4" w:rsidRPr="5F3DE1E3">
        <w:rPr>
          <w:rFonts w:eastAsiaTheme="minorEastAsia"/>
          <w:color w:val="0070C0"/>
        </w:rPr>
        <w:t xml:space="preserve"> bet</w:t>
      </w:r>
      <w:r w:rsidR="25E55B93" w:rsidRPr="5F3DE1E3">
        <w:rPr>
          <w:rFonts w:eastAsiaTheme="minorEastAsia"/>
          <w:color w:val="0070C0"/>
        </w:rPr>
        <w:t xml:space="preserve"> 2,50 </w:t>
      </w:r>
      <w:r w:rsidR="3053F494" w:rsidRPr="5F3DE1E3">
        <w:rPr>
          <w:rFonts w:eastAsiaTheme="minorEastAsia"/>
          <w:color w:val="0070C0"/>
        </w:rPr>
        <w:t>EUR</w:t>
      </w:r>
      <w:r w:rsidR="25E55B93" w:rsidRPr="5F3DE1E3">
        <w:rPr>
          <w:rFonts w:eastAsiaTheme="minorEastAsia"/>
          <w:color w:val="0070C0"/>
        </w:rPr>
        <w:t>, ja aptieka (aptiekas filiāle) ir vienīgā aptieka (aptiekas filiāle) konkrētajā apdzīvotajā viet</w:t>
      </w:r>
      <w:r w:rsidR="1CC7396B" w:rsidRPr="5F3DE1E3">
        <w:rPr>
          <w:rFonts w:eastAsiaTheme="minorEastAsia"/>
          <w:color w:val="0070C0"/>
        </w:rPr>
        <w:t>ā</w:t>
      </w:r>
      <w:r w:rsidR="21AFD060" w:rsidRPr="5F3DE1E3">
        <w:rPr>
          <w:rFonts w:eastAsiaTheme="minorEastAsia"/>
          <w:color w:val="0070C0"/>
        </w:rPr>
        <w:t>.</w:t>
      </w:r>
    </w:p>
    <w:p w14:paraId="27CE32CC" w14:textId="24AA3427" w:rsidR="00C21A05" w:rsidRDefault="00C21A05" w:rsidP="00C21A05">
      <w:pPr>
        <w:rPr>
          <w:rFonts w:eastAsiaTheme="minorEastAsia"/>
          <w:b/>
        </w:rPr>
      </w:pPr>
      <w:r>
        <w:br/>
      </w:r>
      <w:r w:rsidRPr="5F3DE1E3">
        <w:rPr>
          <w:rFonts w:eastAsiaTheme="minorEastAsia"/>
          <w:b/>
        </w:rPr>
        <w:t xml:space="preserve">55. Kā rīkoties, ja pazūd internets, jo strādāju laukos un nevaru elektronizēt papīra recepti </w:t>
      </w:r>
      <w:r w:rsidRPr="496FFD05">
        <w:rPr>
          <w:rFonts w:eastAsiaTheme="minorEastAsia"/>
          <w:b/>
          <w:bCs/>
        </w:rPr>
        <w:t>pāris</w:t>
      </w:r>
      <w:r w:rsidRPr="5F3DE1E3">
        <w:rPr>
          <w:rFonts w:eastAsiaTheme="minorEastAsia"/>
          <w:b/>
        </w:rPr>
        <w:t xml:space="preserve"> stundu laikā?</w:t>
      </w:r>
    </w:p>
    <w:p w14:paraId="4EAC2B25" w14:textId="68C8CF18" w:rsidR="0B80F553" w:rsidRPr="00137BC8" w:rsidRDefault="00137BC8" w:rsidP="0B80F553">
      <w:pPr>
        <w:rPr>
          <w:rFonts w:eastAsiaTheme="minorEastAsia"/>
          <w:color w:val="0070C0"/>
        </w:rPr>
      </w:pPr>
      <w:r w:rsidRPr="00137BC8">
        <w:rPr>
          <w:rFonts w:eastAsiaTheme="minorEastAsia"/>
          <w:color w:val="0070C0"/>
        </w:rPr>
        <w:t>Recepti elektronizē tiklīdz tas ir iespējams.</w:t>
      </w:r>
    </w:p>
    <w:p w14:paraId="00E28B1E" w14:textId="473CA402" w:rsidR="00C21A05" w:rsidRDefault="00C21A05" w:rsidP="00C21A05">
      <w:pPr>
        <w:rPr>
          <w:rFonts w:eastAsiaTheme="minorEastAsia"/>
          <w:b/>
        </w:rPr>
      </w:pPr>
      <w:r>
        <w:br/>
      </w:r>
      <w:r w:rsidRPr="5F3DE1E3">
        <w:rPr>
          <w:rFonts w:eastAsiaTheme="minorEastAsia"/>
          <w:b/>
        </w:rPr>
        <w:t>56. Kur var atrast informāciju par jauno zāļu cenu veidošanas modeli?</w:t>
      </w:r>
    </w:p>
    <w:p w14:paraId="1305F085" w14:textId="5EECB62C" w:rsidR="04A5739A" w:rsidRDefault="487300D6">
      <w:pPr>
        <w:rPr>
          <w:rFonts w:eastAsiaTheme="minorEastAsia"/>
        </w:rPr>
      </w:pPr>
      <w:r w:rsidRPr="0CF8C8E6">
        <w:rPr>
          <w:rFonts w:eastAsiaTheme="minorEastAsia"/>
          <w:color w:val="0070C0"/>
        </w:rPr>
        <w:t xml:space="preserve">Veselības ministrijas tīmekļvietnē www.vm.gov.lv: </w:t>
      </w:r>
      <w:hyperlink r:id="rId9">
        <w:r w:rsidR="04A5739A" w:rsidRPr="5F3DE1E3">
          <w:rPr>
            <w:rStyle w:val="Hyperlink"/>
            <w:rFonts w:eastAsiaTheme="minorEastAsia"/>
          </w:rPr>
          <w:t>https://www.vm.gov.lv/lv/biezak-uzdotie-jautajumi-par-jauno-zalu-cenu-veidosanas-modeli</w:t>
        </w:r>
      </w:hyperlink>
    </w:p>
    <w:p w14:paraId="2451947B" w14:textId="13C15AC0" w:rsidR="590BF48F" w:rsidRDefault="0137B263">
      <w:pPr>
        <w:rPr>
          <w:rFonts w:eastAsiaTheme="minorEastAsia"/>
          <w:color w:val="0070C0"/>
        </w:rPr>
      </w:pPr>
      <w:r w:rsidRPr="57F3A305">
        <w:rPr>
          <w:rFonts w:eastAsiaTheme="minorEastAsia"/>
          <w:color w:val="0070C0"/>
        </w:rPr>
        <w:t xml:space="preserve">Iedzīvotāji </w:t>
      </w:r>
      <w:r w:rsidRPr="1A25C3AE">
        <w:rPr>
          <w:rFonts w:eastAsiaTheme="minorEastAsia"/>
          <w:color w:val="0070C0"/>
        </w:rPr>
        <w:t xml:space="preserve">neskaidrību </w:t>
      </w:r>
      <w:r w:rsidRPr="77A8E16C">
        <w:rPr>
          <w:rFonts w:eastAsiaTheme="minorEastAsia"/>
          <w:color w:val="0070C0"/>
        </w:rPr>
        <w:t xml:space="preserve">gadījumā var </w:t>
      </w:r>
      <w:r w:rsidRPr="564F6F81">
        <w:rPr>
          <w:rFonts w:eastAsiaTheme="minorEastAsia"/>
          <w:color w:val="0070C0"/>
        </w:rPr>
        <w:t xml:space="preserve">vērsties </w:t>
      </w:r>
      <w:r w:rsidR="00FE4A81" w:rsidRPr="2734BBF3">
        <w:rPr>
          <w:rFonts w:eastAsiaTheme="minorEastAsia"/>
          <w:color w:val="0070C0"/>
        </w:rPr>
        <w:t xml:space="preserve">NVD Klientu </w:t>
      </w:r>
      <w:r w:rsidR="00FE4A81" w:rsidRPr="025939E2">
        <w:rPr>
          <w:rFonts w:eastAsiaTheme="minorEastAsia"/>
          <w:color w:val="0070C0"/>
        </w:rPr>
        <w:t xml:space="preserve">apkalpošanas </w:t>
      </w:r>
      <w:r w:rsidR="00FE4A81" w:rsidRPr="09026E8C">
        <w:rPr>
          <w:rFonts w:eastAsiaTheme="minorEastAsia"/>
          <w:color w:val="0070C0"/>
        </w:rPr>
        <w:t>centrā,</w:t>
      </w:r>
      <w:r w:rsidR="00FE4A81" w:rsidRPr="2D81C96F">
        <w:rPr>
          <w:rFonts w:eastAsiaTheme="minorEastAsia"/>
          <w:color w:val="0070C0"/>
        </w:rPr>
        <w:t xml:space="preserve"> </w:t>
      </w:r>
      <w:r w:rsidR="00FE4A81" w:rsidRPr="416C1CE7">
        <w:rPr>
          <w:rFonts w:eastAsiaTheme="minorEastAsia"/>
          <w:color w:val="0070C0"/>
        </w:rPr>
        <w:t xml:space="preserve">zvanot </w:t>
      </w:r>
      <w:r w:rsidR="00FE4A81" w:rsidRPr="2D4DF44D">
        <w:rPr>
          <w:rFonts w:eastAsiaTheme="minorEastAsia"/>
          <w:color w:val="0070C0"/>
        </w:rPr>
        <w:t xml:space="preserve">80001234 vai rakstot </w:t>
      </w:r>
      <w:r w:rsidR="00FE4A81" w:rsidRPr="68C3D3BB">
        <w:rPr>
          <w:rFonts w:eastAsiaTheme="minorEastAsia"/>
          <w:color w:val="0070C0"/>
        </w:rPr>
        <w:t xml:space="preserve">uz e-pastu </w:t>
      </w:r>
      <w:hyperlink r:id="rId10">
        <w:r w:rsidR="00FE4A81" w:rsidRPr="68C3D3BB">
          <w:rPr>
            <w:rStyle w:val="Hyperlink"/>
            <w:rFonts w:eastAsiaTheme="minorEastAsia"/>
          </w:rPr>
          <w:t>nvd@vmnvd.gov.lv</w:t>
        </w:r>
      </w:hyperlink>
      <w:r w:rsidR="00FE4A81" w:rsidRPr="68C3D3BB">
        <w:rPr>
          <w:rFonts w:eastAsiaTheme="minorEastAsia"/>
          <w:color w:val="0070C0"/>
        </w:rPr>
        <w:t xml:space="preserve"> </w:t>
      </w:r>
    </w:p>
    <w:p w14:paraId="2D23F3CD" w14:textId="34C3E264" w:rsidR="00C21A05" w:rsidRDefault="00C21A05" w:rsidP="00C21A05">
      <w:pPr>
        <w:rPr>
          <w:rFonts w:eastAsiaTheme="minorEastAsia"/>
          <w:b/>
        </w:rPr>
      </w:pPr>
      <w:r>
        <w:br/>
      </w:r>
      <w:r w:rsidRPr="5F3DE1E3">
        <w:rPr>
          <w:rFonts w:eastAsiaTheme="minorEastAsia"/>
          <w:b/>
        </w:rPr>
        <w:t xml:space="preserve">57. Ja </w:t>
      </w:r>
      <w:proofErr w:type="spellStart"/>
      <w:r w:rsidRPr="5F3DE1E3">
        <w:rPr>
          <w:rFonts w:eastAsiaTheme="minorEastAsia"/>
          <w:b/>
        </w:rPr>
        <w:t>Rp</w:t>
      </w:r>
      <w:proofErr w:type="spellEnd"/>
      <w:r w:rsidRPr="5F3DE1E3">
        <w:rPr>
          <w:rFonts w:eastAsiaTheme="minorEastAsia"/>
          <w:b/>
        </w:rPr>
        <w:t xml:space="preserve"> nav norādīts diagnozes kods,</w:t>
      </w:r>
      <w:r w:rsidR="00137BC8">
        <w:rPr>
          <w:rFonts w:eastAsiaTheme="minorEastAsia"/>
          <w:b/>
        </w:rPr>
        <w:t xml:space="preserve"> </w:t>
      </w:r>
      <w:r w:rsidRPr="5F3DE1E3">
        <w:rPr>
          <w:rFonts w:eastAsiaTheme="minorEastAsia"/>
          <w:b/>
        </w:rPr>
        <w:t>kas tagad ir diezgan bieži,</w:t>
      </w:r>
      <w:r w:rsidR="00137BC8">
        <w:rPr>
          <w:rFonts w:eastAsiaTheme="minorEastAsia"/>
          <w:b/>
        </w:rPr>
        <w:t xml:space="preserve"> </w:t>
      </w:r>
      <w:r w:rsidRPr="5F3DE1E3">
        <w:rPr>
          <w:rFonts w:eastAsiaTheme="minorEastAsia"/>
          <w:b/>
        </w:rPr>
        <w:t>kā būs tad?</w:t>
      </w:r>
    </w:p>
    <w:p w14:paraId="5B69FF21" w14:textId="3B580117" w:rsidR="564F6F81" w:rsidRPr="00137BC8" w:rsidRDefault="00137BC8">
      <w:pPr>
        <w:rPr>
          <w:rFonts w:eastAsiaTheme="minorEastAsia"/>
          <w:color w:val="0070C0"/>
        </w:rPr>
      </w:pPr>
      <w:r w:rsidRPr="00137BC8">
        <w:rPr>
          <w:rFonts w:eastAsiaTheme="minorEastAsia"/>
          <w:color w:val="0070C0"/>
        </w:rPr>
        <w:t>Īpašā receptē nevar nenorādīt diagnozi, tas ir obligāts lauks.</w:t>
      </w:r>
    </w:p>
    <w:p w14:paraId="45321FA3" w14:textId="77777777" w:rsidR="00DE3DC4" w:rsidRDefault="00DE3DC4" w:rsidP="00DE3DC4">
      <w:pPr>
        <w:rPr>
          <w:rFonts w:eastAsiaTheme="minorEastAsia"/>
        </w:rPr>
      </w:pPr>
    </w:p>
    <w:p w14:paraId="429BF1C7" w14:textId="4B2EB3A7" w:rsidR="00DE3DC4" w:rsidRDefault="00DE3DC4" w:rsidP="00DE3DC4">
      <w:pPr>
        <w:rPr>
          <w:rFonts w:eastAsiaTheme="minorEastAsia"/>
          <w:b/>
        </w:rPr>
      </w:pPr>
      <w:r w:rsidRPr="610CE48E">
        <w:rPr>
          <w:rFonts w:eastAsiaTheme="minorEastAsia"/>
          <w:b/>
        </w:rPr>
        <w:t>Ieteikumi</w:t>
      </w:r>
    </w:p>
    <w:p w14:paraId="5D1BF495" w14:textId="06AE7973" w:rsidR="00C21A05" w:rsidRDefault="00C21A05" w:rsidP="00DE3DC4">
      <w:pPr>
        <w:pStyle w:val="ListParagraph"/>
        <w:numPr>
          <w:ilvl w:val="0"/>
          <w:numId w:val="1"/>
        </w:numPr>
        <w:rPr>
          <w:rFonts w:eastAsiaTheme="minorEastAsia"/>
        </w:rPr>
      </w:pPr>
      <w:r w:rsidRPr="5F3DE1E3">
        <w:rPr>
          <w:rFonts w:eastAsiaTheme="minorEastAsia"/>
        </w:rPr>
        <w:t>Kategoriski iebilstam, ka farmaceitam jāpieņem lēmums par ilgstoši izrakstīto papīra receptes ''atņemšanu'' pacientam!</w:t>
      </w:r>
    </w:p>
    <w:p w14:paraId="25AC5B22" w14:textId="00552292" w:rsidR="00DE3DC4" w:rsidRDefault="00DE3DC4" w:rsidP="00DE3DC4">
      <w:pPr>
        <w:pStyle w:val="ListParagraph"/>
        <w:numPr>
          <w:ilvl w:val="0"/>
          <w:numId w:val="1"/>
        </w:numPr>
        <w:rPr>
          <w:rFonts w:eastAsiaTheme="minorEastAsia"/>
        </w:rPr>
      </w:pPr>
      <w:r w:rsidRPr="5F3DE1E3">
        <w:rPr>
          <w:rFonts w:eastAsiaTheme="minorEastAsia"/>
        </w:rPr>
        <w:t>Receptes uz gadu uz papīra raksta tāpēc, ka joprojām elektroniskā vidē, nezināmu iemeslu dēļ, visu pareizi atzīmējot (pārliecinoties, ka ir piespiesta poga “Daļēji izsniegts”), recepte automātiski pārvēršas par “Pilnībā izsniegtu”. Tāpēc pacienti paši ārstiem lūdz rakstīt uz papīra, lai nepazūd. Mēs izstiepjamies vai saraujamies, bet ik pa laikam kāda recepte šādi pazūd. Dažām viss labi, citām nē.</w:t>
      </w:r>
    </w:p>
    <w:p w14:paraId="123B9EE7" w14:textId="786F0D20" w:rsidR="00DE3DC4" w:rsidRPr="00E00102" w:rsidRDefault="00DE3DC4" w:rsidP="00DE3DC4">
      <w:pPr>
        <w:pStyle w:val="ListParagraph"/>
        <w:numPr>
          <w:ilvl w:val="0"/>
          <w:numId w:val="1"/>
        </w:numPr>
        <w:rPr>
          <w:rFonts w:eastAsiaTheme="minorEastAsia"/>
        </w:rPr>
      </w:pPr>
      <w:r w:rsidRPr="00E00102">
        <w:rPr>
          <w:rFonts w:eastAsiaTheme="minorEastAsia"/>
        </w:rPr>
        <w:t>Komunikācijai bija jānotiek vismaz pusgadu atpakaļ! Gan ar ārstiem, gan ar iedzīvotājiem. Kārtējo reizi viss būs uz farmaceitu pleciem!</w:t>
      </w:r>
    </w:p>
    <w:p w14:paraId="1F06AEE3" w14:textId="21ADF987" w:rsidR="00C21A05" w:rsidRDefault="00C21A05" w:rsidP="00DE3DC4">
      <w:pPr>
        <w:pStyle w:val="ListParagraph"/>
        <w:numPr>
          <w:ilvl w:val="0"/>
          <w:numId w:val="1"/>
        </w:numPr>
        <w:rPr>
          <w:rFonts w:eastAsiaTheme="minorEastAsia"/>
        </w:rPr>
      </w:pPr>
      <w:r w:rsidRPr="5F3DE1E3">
        <w:rPr>
          <w:rFonts w:eastAsiaTheme="minorEastAsia"/>
        </w:rPr>
        <w:t xml:space="preserve">Paldies par jaunajiem noteikumiem. Mēs tagad vienkārši cietsirdīgi atņemsim cilvēkiem receptes un pa lielam </w:t>
      </w:r>
      <w:r w:rsidRPr="77647D8E">
        <w:rPr>
          <w:rFonts w:eastAsiaTheme="minorEastAsia"/>
        </w:rPr>
        <w:t>n</w:t>
      </w:r>
      <w:r w:rsidR="44F3FD7E" w:rsidRPr="77647D8E">
        <w:rPr>
          <w:rFonts w:eastAsiaTheme="minorEastAsia"/>
        </w:rPr>
        <w:t>ā</w:t>
      </w:r>
      <w:r w:rsidRPr="77647D8E">
        <w:rPr>
          <w:rFonts w:eastAsiaTheme="minorEastAsia"/>
        </w:rPr>
        <w:t>košai</w:t>
      </w:r>
      <w:r w:rsidRPr="5F3DE1E3">
        <w:rPr>
          <w:rFonts w:eastAsiaTheme="minorEastAsia"/>
        </w:rPr>
        <w:t xml:space="preserve"> reizei zāles viņi nesaņems, ārstus sazvanīt un apmeklēt tiešām citreiz ir ļoti sarežģīti. </w:t>
      </w:r>
    </w:p>
    <w:p w14:paraId="6BFBBBE4" w14:textId="77777777" w:rsidR="00224EC1" w:rsidRDefault="00224EC1" w:rsidP="00224EC1">
      <w:pPr>
        <w:rPr>
          <w:rFonts w:eastAsiaTheme="minorEastAsia"/>
        </w:rPr>
      </w:pPr>
    </w:p>
    <w:p w14:paraId="4EB114FB" w14:textId="77777777" w:rsidR="00224EC1" w:rsidRDefault="00224EC1" w:rsidP="00224EC1">
      <w:pPr>
        <w:rPr>
          <w:rFonts w:eastAsiaTheme="minorEastAsia"/>
        </w:rPr>
      </w:pPr>
    </w:p>
    <w:p w14:paraId="6BB6FCE4" w14:textId="77777777" w:rsidR="00224EC1" w:rsidRDefault="00224EC1" w:rsidP="00224EC1">
      <w:pPr>
        <w:rPr>
          <w:rFonts w:eastAsiaTheme="minorEastAsia"/>
        </w:rPr>
      </w:pPr>
    </w:p>
    <w:p w14:paraId="28AC9247" w14:textId="77777777" w:rsidR="00224EC1" w:rsidRDefault="00224EC1" w:rsidP="00224EC1">
      <w:pPr>
        <w:rPr>
          <w:rFonts w:eastAsiaTheme="minorEastAsia"/>
        </w:rPr>
      </w:pPr>
    </w:p>
    <w:p w14:paraId="31F5B2DD" w14:textId="77777777" w:rsidR="006D5848" w:rsidRDefault="006D5848" w:rsidP="00224EC1">
      <w:pPr>
        <w:rPr>
          <w:rFonts w:eastAsiaTheme="minorEastAsia"/>
        </w:rPr>
        <w:sectPr w:rsidR="006D5848">
          <w:pgSz w:w="11906" w:h="16838"/>
          <w:pgMar w:top="720" w:right="720" w:bottom="720" w:left="720" w:header="708" w:footer="708" w:gutter="0"/>
          <w:cols w:space="708"/>
          <w:docGrid w:linePitch="360"/>
        </w:sectPr>
      </w:pPr>
    </w:p>
    <w:p w14:paraId="32705B73" w14:textId="77777777" w:rsidR="00224EC1" w:rsidRDefault="00224EC1" w:rsidP="00224EC1">
      <w:pPr>
        <w:rPr>
          <w:rFonts w:eastAsiaTheme="minorEastAsia"/>
        </w:rPr>
      </w:pPr>
    </w:p>
    <w:p w14:paraId="5DCD5C1F" w14:textId="499454D8" w:rsidR="00224EC1" w:rsidRDefault="00224EC1" w:rsidP="00224EC1">
      <w:pPr>
        <w:jc w:val="right"/>
        <w:rPr>
          <w:rFonts w:eastAsiaTheme="minorEastAsia"/>
        </w:rPr>
      </w:pPr>
      <w:r>
        <w:rPr>
          <w:rFonts w:eastAsiaTheme="minorEastAsia"/>
        </w:rPr>
        <w:t>1.pielikums</w:t>
      </w:r>
    </w:p>
    <w:p w14:paraId="25B74435" w14:textId="209E5AEA" w:rsidR="00224EC1" w:rsidRDefault="006D5848" w:rsidP="006D5848">
      <w:pPr>
        <w:jc w:val="center"/>
        <w:rPr>
          <w:rFonts w:eastAsiaTheme="minorEastAsia"/>
        </w:rPr>
      </w:pPr>
      <w:r>
        <w:rPr>
          <w:rFonts w:eastAsiaTheme="minorEastAsia"/>
        </w:rPr>
        <w:t>Farmaceita pakalpojuma maksas piemērošanas  matrica</w:t>
      </w: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573"/>
        <w:gridCol w:w="921"/>
        <w:gridCol w:w="899"/>
        <w:gridCol w:w="1080"/>
        <w:gridCol w:w="1005"/>
        <w:gridCol w:w="1415"/>
        <w:gridCol w:w="1520"/>
        <w:gridCol w:w="1485"/>
      </w:tblGrid>
      <w:tr w:rsidR="008D6638" w:rsidRPr="00664F7E" w14:paraId="0A9ED6F4" w14:textId="77777777" w:rsidTr="008D6638">
        <w:trPr>
          <w:trHeight w:val="315"/>
          <w:jc w:val="center"/>
        </w:trPr>
        <w:tc>
          <w:tcPr>
            <w:tcW w:w="5313" w:type="dxa"/>
            <w:gridSpan w:val="2"/>
            <w:vMerge w:val="restart"/>
            <w:shd w:val="clear" w:color="auto" w:fill="F2F2F2" w:themeFill="background1" w:themeFillShade="F2"/>
            <w:noWrap/>
            <w:vAlign w:val="bottom"/>
            <w:hideMark/>
          </w:tcPr>
          <w:p w14:paraId="21A7ED21" w14:textId="77777777" w:rsidR="008D6638" w:rsidRPr="00664F7E" w:rsidRDefault="008D6638">
            <w:pPr>
              <w:spacing w:after="0" w:line="240" w:lineRule="auto"/>
              <w:rPr>
                <w:rFonts w:ascii="Times New Roman" w:eastAsia="Times New Roman" w:hAnsi="Times New Roman" w:cs="Times New Roman"/>
                <w:kern w:val="0"/>
                <w:sz w:val="20"/>
                <w:szCs w:val="20"/>
                <w14:ligatures w14:val="none"/>
              </w:rPr>
            </w:pPr>
          </w:p>
        </w:tc>
        <w:tc>
          <w:tcPr>
            <w:tcW w:w="921" w:type="dxa"/>
            <w:vMerge w:val="restart"/>
            <w:shd w:val="clear" w:color="auto" w:fill="auto"/>
            <w:noWrap/>
            <w:vAlign w:val="center"/>
            <w:hideMark/>
          </w:tcPr>
          <w:p w14:paraId="4240DA3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Vecums (gados)</w:t>
            </w:r>
          </w:p>
        </w:tc>
        <w:tc>
          <w:tcPr>
            <w:tcW w:w="2984" w:type="dxa"/>
            <w:gridSpan w:val="3"/>
            <w:shd w:val="clear" w:color="auto" w:fill="auto"/>
            <w:noWrap/>
            <w:vAlign w:val="center"/>
            <w:hideMark/>
          </w:tcPr>
          <w:p w14:paraId="4CFF3D0D"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PSR reģistra informācija</w:t>
            </w:r>
          </w:p>
        </w:tc>
        <w:tc>
          <w:tcPr>
            <w:tcW w:w="4420" w:type="dxa"/>
            <w:gridSpan w:val="3"/>
            <w:shd w:val="clear" w:color="auto" w:fill="auto"/>
            <w:vAlign w:val="center"/>
            <w:hideMark/>
          </w:tcPr>
          <w:p w14:paraId="76D5FEDA"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Farmaceita pakalpojums</w:t>
            </w:r>
          </w:p>
        </w:tc>
      </w:tr>
      <w:tr w:rsidR="008D6638" w:rsidRPr="00664F7E" w14:paraId="0F71FD89" w14:textId="77777777" w:rsidTr="008D6638">
        <w:trPr>
          <w:trHeight w:val="900"/>
          <w:jc w:val="center"/>
        </w:trPr>
        <w:tc>
          <w:tcPr>
            <w:tcW w:w="5313" w:type="dxa"/>
            <w:gridSpan w:val="2"/>
            <w:vMerge/>
            <w:shd w:val="clear" w:color="auto" w:fill="F2F2F2" w:themeFill="background1" w:themeFillShade="F2"/>
            <w:noWrap/>
            <w:vAlign w:val="bottom"/>
            <w:hideMark/>
          </w:tcPr>
          <w:p w14:paraId="0EE0204D" w14:textId="77777777" w:rsidR="008D6638" w:rsidRPr="00664F7E" w:rsidRDefault="008D6638">
            <w:pPr>
              <w:spacing w:after="0" w:line="240" w:lineRule="auto"/>
              <w:rPr>
                <w:rFonts w:ascii="Times New Roman" w:eastAsia="Times New Roman" w:hAnsi="Times New Roman" w:cs="Times New Roman"/>
                <w:kern w:val="0"/>
                <w:sz w:val="20"/>
                <w:szCs w:val="20"/>
                <w14:ligatures w14:val="none"/>
              </w:rPr>
            </w:pPr>
          </w:p>
        </w:tc>
        <w:tc>
          <w:tcPr>
            <w:tcW w:w="921" w:type="dxa"/>
            <w:vMerge/>
            <w:vAlign w:val="center"/>
            <w:hideMark/>
          </w:tcPr>
          <w:p w14:paraId="4743DECC"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899" w:type="dxa"/>
            <w:shd w:val="clear" w:color="auto" w:fill="auto"/>
            <w:vAlign w:val="center"/>
            <w:hideMark/>
          </w:tcPr>
          <w:p w14:paraId="11C7142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Dati reģistrā</w:t>
            </w:r>
          </w:p>
        </w:tc>
        <w:tc>
          <w:tcPr>
            <w:tcW w:w="1080" w:type="dxa"/>
            <w:shd w:val="clear" w:color="auto" w:fill="auto"/>
            <w:vAlign w:val="center"/>
            <w:hideMark/>
          </w:tcPr>
          <w:p w14:paraId="1D5BC534"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Pilsonība</w:t>
            </w:r>
          </w:p>
        </w:tc>
        <w:tc>
          <w:tcPr>
            <w:tcW w:w="1005" w:type="dxa"/>
            <w:shd w:val="clear" w:color="auto" w:fill="auto"/>
            <w:vAlign w:val="center"/>
            <w:hideMark/>
          </w:tcPr>
          <w:p w14:paraId="64A90A7E"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Statusi</w:t>
            </w:r>
          </w:p>
        </w:tc>
        <w:tc>
          <w:tcPr>
            <w:tcW w:w="1415" w:type="dxa"/>
            <w:shd w:val="clear" w:color="auto" w:fill="auto"/>
            <w:vAlign w:val="center"/>
            <w:hideMark/>
          </w:tcPr>
          <w:p w14:paraId="4404833A" w14:textId="77777777" w:rsidR="008D6638" w:rsidRPr="00664F7E" w:rsidRDefault="008D6638">
            <w:pPr>
              <w:spacing w:after="0" w:line="240" w:lineRule="auto"/>
              <w:jc w:val="center"/>
              <w:rPr>
                <w:rFonts w:ascii="Calibri" w:eastAsia="Times New Roman" w:hAnsi="Calibri" w:cs="Calibri"/>
                <w:color w:val="000000"/>
                <w:kern w:val="0"/>
                <w14:ligatures w14:val="none"/>
              </w:rPr>
            </w:pPr>
            <w:proofErr w:type="spellStart"/>
            <w:r w:rsidRPr="00664F7E">
              <w:rPr>
                <w:rFonts w:ascii="Calibri" w:eastAsia="Times New Roman" w:hAnsi="Calibri" w:cs="Calibri"/>
                <w:color w:val="000000"/>
                <w:kern w:val="0"/>
                <w14:ligatures w14:val="none"/>
              </w:rPr>
              <w:t>Sadalalījums</w:t>
            </w:r>
            <w:proofErr w:type="spellEnd"/>
          </w:p>
        </w:tc>
        <w:tc>
          <w:tcPr>
            <w:tcW w:w="1520" w:type="dxa"/>
            <w:shd w:val="clear" w:color="auto" w:fill="auto"/>
            <w:vAlign w:val="center"/>
            <w:hideMark/>
          </w:tcPr>
          <w:p w14:paraId="7C2B20C8"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Trūcīgā persona vai patvēruma meklētājs</w:t>
            </w:r>
          </w:p>
        </w:tc>
        <w:tc>
          <w:tcPr>
            <w:tcW w:w="1485" w:type="dxa"/>
            <w:shd w:val="clear" w:color="auto" w:fill="auto"/>
            <w:vAlign w:val="center"/>
            <w:hideMark/>
          </w:tcPr>
          <w:p w14:paraId="1D959B42"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Persona atrodas apcietinājumā</w:t>
            </w:r>
          </w:p>
        </w:tc>
      </w:tr>
      <w:tr w:rsidR="008D6638" w:rsidRPr="00664F7E" w14:paraId="6024CFBE" w14:textId="77777777" w:rsidTr="00FC16AD">
        <w:trPr>
          <w:trHeight w:val="300"/>
          <w:jc w:val="center"/>
        </w:trPr>
        <w:tc>
          <w:tcPr>
            <w:tcW w:w="2740" w:type="dxa"/>
            <w:vMerge w:val="restart"/>
            <w:shd w:val="clear" w:color="auto" w:fill="auto"/>
            <w:vAlign w:val="center"/>
            <w:hideMark/>
          </w:tcPr>
          <w:p w14:paraId="231819FB"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LV Personas kods</w:t>
            </w:r>
            <w:r w:rsidRPr="00664F7E">
              <w:rPr>
                <w:rFonts w:ascii="Aptos Narrow" w:eastAsia="Times New Roman" w:hAnsi="Aptos Narrow" w:cs="Calibri"/>
                <w:color w:val="000000"/>
                <w:kern w:val="0"/>
                <w14:ligatures w14:val="none"/>
              </w:rPr>
              <w:br/>
              <w:t>(1.3.6.1.4.1.38760.3.1.1) - jebkuras pilsonības persona, kurai piešķirts LV personas kods</w:t>
            </w:r>
          </w:p>
        </w:tc>
        <w:tc>
          <w:tcPr>
            <w:tcW w:w="2573" w:type="dxa"/>
            <w:vMerge w:val="restart"/>
            <w:shd w:val="clear" w:color="auto" w:fill="auto"/>
            <w:vAlign w:val="center"/>
            <w:hideMark/>
          </w:tcPr>
          <w:p w14:paraId="46B584DE"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3CB72658"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5946D4CF"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0D5EF70C"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0F3845C7"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7CD9A287"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443D20EF"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p w14:paraId="6EA98846" w14:textId="78254F75"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tc>
        <w:tc>
          <w:tcPr>
            <w:tcW w:w="921" w:type="dxa"/>
            <w:vMerge w:val="restart"/>
            <w:shd w:val="clear" w:color="auto" w:fill="auto"/>
            <w:vAlign w:val="center"/>
            <w:hideMark/>
          </w:tcPr>
          <w:p w14:paraId="78DDDA51"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&lt;18</w:t>
            </w:r>
          </w:p>
        </w:tc>
        <w:tc>
          <w:tcPr>
            <w:tcW w:w="899" w:type="dxa"/>
            <w:shd w:val="clear" w:color="auto" w:fill="auto"/>
            <w:noWrap/>
            <w:vAlign w:val="center"/>
            <w:hideMark/>
          </w:tcPr>
          <w:p w14:paraId="720D3D0D"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00EBFDA8"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LV, Cita</w:t>
            </w:r>
          </w:p>
        </w:tc>
        <w:tc>
          <w:tcPr>
            <w:tcW w:w="1005" w:type="dxa"/>
            <w:shd w:val="clear" w:color="auto" w:fill="auto"/>
            <w:noWrap/>
            <w:vAlign w:val="center"/>
            <w:hideMark/>
          </w:tcPr>
          <w:p w14:paraId="786ED917"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1,2,3,4</w:t>
            </w:r>
          </w:p>
        </w:tc>
        <w:tc>
          <w:tcPr>
            <w:tcW w:w="1415" w:type="dxa"/>
            <w:shd w:val="clear" w:color="auto" w:fill="C00000"/>
            <w:noWrap/>
            <w:vAlign w:val="center"/>
            <w:hideMark/>
          </w:tcPr>
          <w:p w14:paraId="4F8B370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520" w:type="dxa"/>
            <w:vMerge w:val="restart"/>
            <w:shd w:val="clear" w:color="auto" w:fill="C00000"/>
            <w:noWrap/>
            <w:vAlign w:val="center"/>
            <w:hideMark/>
          </w:tcPr>
          <w:p w14:paraId="2AC9D2BE"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485" w:type="dxa"/>
            <w:vMerge w:val="restart"/>
            <w:shd w:val="clear" w:color="auto" w:fill="70AD47" w:themeFill="accent6"/>
            <w:vAlign w:val="center"/>
            <w:hideMark/>
          </w:tcPr>
          <w:p w14:paraId="1BA69167"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pacients</w:t>
            </w:r>
          </w:p>
        </w:tc>
      </w:tr>
      <w:tr w:rsidR="008D6638" w:rsidRPr="00664F7E" w14:paraId="5CB3E9AC" w14:textId="77777777" w:rsidTr="00FC16AD">
        <w:trPr>
          <w:trHeight w:val="300"/>
          <w:jc w:val="center"/>
        </w:trPr>
        <w:tc>
          <w:tcPr>
            <w:tcW w:w="2740" w:type="dxa"/>
            <w:vMerge/>
            <w:vAlign w:val="center"/>
            <w:hideMark/>
          </w:tcPr>
          <w:p w14:paraId="7F42961E"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388604E5" w14:textId="55DEEC13"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vMerge/>
            <w:vAlign w:val="center"/>
            <w:hideMark/>
          </w:tcPr>
          <w:p w14:paraId="087692BF"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899" w:type="dxa"/>
            <w:shd w:val="clear" w:color="auto" w:fill="auto"/>
            <w:noWrap/>
            <w:vAlign w:val="center"/>
            <w:hideMark/>
          </w:tcPr>
          <w:p w14:paraId="47E85CCA"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383C7C16"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LV, Cita</w:t>
            </w:r>
          </w:p>
        </w:tc>
        <w:tc>
          <w:tcPr>
            <w:tcW w:w="1005" w:type="dxa"/>
            <w:shd w:val="clear" w:color="auto" w:fill="auto"/>
            <w:noWrap/>
            <w:vAlign w:val="center"/>
            <w:hideMark/>
          </w:tcPr>
          <w:p w14:paraId="03713582"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5</w:t>
            </w:r>
          </w:p>
        </w:tc>
        <w:tc>
          <w:tcPr>
            <w:tcW w:w="1415" w:type="dxa"/>
            <w:shd w:val="clear" w:color="auto" w:fill="00B050"/>
            <w:noWrap/>
            <w:vAlign w:val="center"/>
            <w:hideMark/>
          </w:tcPr>
          <w:p w14:paraId="291E63B7"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pacients</w:t>
            </w:r>
          </w:p>
        </w:tc>
        <w:tc>
          <w:tcPr>
            <w:tcW w:w="1520" w:type="dxa"/>
            <w:vMerge/>
            <w:vAlign w:val="center"/>
            <w:hideMark/>
          </w:tcPr>
          <w:p w14:paraId="0DE432C2"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067BF6B3"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3FAD53D4" w14:textId="77777777" w:rsidTr="00FC16AD">
        <w:trPr>
          <w:trHeight w:val="300"/>
          <w:jc w:val="center"/>
        </w:trPr>
        <w:tc>
          <w:tcPr>
            <w:tcW w:w="2740" w:type="dxa"/>
            <w:vMerge/>
            <w:vAlign w:val="center"/>
            <w:hideMark/>
          </w:tcPr>
          <w:p w14:paraId="7D18519C"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28FFBD9E" w14:textId="52E88501"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vMerge w:val="restart"/>
            <w:shd w:val="clear" w:color="auto" w:fill="auto"/>
            <w:vAlign w:val="center"/>
            <w:hideMark/>
          </w:tcPr>
          <w:p w14:paraId="761A1842"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&gt;=18</w:t>
            </w:r>
          </w:p>
        </w:tc>
        <w:tc>
          <w:tcPr>
            <w:tcW w:w="899" w:type="dxa"/>
            <w:shd w:val="clear" w:color="auto" w:fill="auto"/>
            <w:noWrap/>
            <w:vAlign w:val="center"/>
            <w:hideMark/>
          </w:tcPr>
          <w:p w14:paraId="62218F37"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3C8018E8"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LV, Cita</w:t>
            </w:r>
          </w:p>
        </w:tc>
        <w:tc>
          <w:tcPr>
            <w:tcW w:w="1005" w:type="dxa"/>
            <w:shd w:val="clear" w:color="auto" w:fill="auto"/>
            <w:noWrap/>
            <w:vAlign w:val="center"/>
            <w:hideMark/>
          </w:tcPr>
          <w:p w14:paraId="194853A6"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1,2,3,4</w:t>
            </w:r>
          </w:p>
        </w:tc>
        <w:tc>
          <w:tcPr>
            <w:tcW w:w="1415" w:type="dxa"/>
            <w:shd w:val="clear" w:color="auto" w:fill="auto"/>
            <w:noWrap/>
            <w:vAlign w:val="center"/>
            <w:hideMark/>
          </w:tcPr>
          <w:p w14:paraId="06BDD935"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Dalītais</w:t>
            </w:r>
          </w:p>
        </w:tc>
        <w:tc>
          <w:tcPr>
            <w:tcW w:w="1520" w:type="dxa"/>
            <w:vMerge/>
            <w:vAlign w:val="center"/>
            <w:hideMark/>
          </w:tcPr>
          <w:p w14:paraId="3C4267D3"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5A95CB83"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2DCBF7EE" w14:textId="77777777" w:rsidTr="00FC16AD">
        <w:trPr>
          <w:trHeight w:val="300"/>
          <w:jc w:val="center"/>
        </w:trPr>
        <w:tc>
          <w:tcPr>
            <w:tcW w:w="2740" w:type="dxa"/>
            <w:vMerge/>
            <w:vAlign w:val="center"/>
            <w:hideMark/>
          </w:tcPr>
          <w:p w14:paraId="7775D3CA"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7E4ADC2C" w14:textId="5EA1762C"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vMerge/>
            <w:vAlign w:val="center"/>
            <w:hideMark/>
          </w:tcPr>
          <w:p w14:paraId="18ED847D"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899" w:type="dxa"/>
            <w:shd w:val="clear" w:color="auto" w:fill="auto"/>
            <w:noWrap/>
            <w:vAlign w:val="center"/>
            <w:hideMark/>
          </w:tcPr>
          <w:p w14:paraId="6B0076AA"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0BD54E0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LV, Cita</w:t>
            </w:r>
          </w:p>
        </w:tc>
        <w:tc>
          <w:tcPr>
            <w:tcW w:w="1005" w:type="dxa"/>
            <w:shd w:val="clear" w:color="auto" w:fill="auto"/>
            <w:noWrap/>
            <w:vAlign w:val="center"/>
            <w:hideMark/>
          </w:tcPr>
          <w:p w14:paraId="111DFB64"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5</w:t>
            </w:r>
          </w:p>
        </w:tc>
        <w:tc>
          <w:tcPr>
            <w:tcW w:w="1415" w:type="dxa"/>
            <w:shd w:val="clear" w:color="auto" w:fill="00B050"/>
            <w:noWrap/>
            <w:vAlign w:val="center"/>
            <w:hideMark/>
          </w:tcPr>
          <w:p w14:paraId="4641F74E"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pacients</w:t>
            </w:r>
          </w:p>
        </w:tc>
        <w:tc>
          <w:tcPr>
            <w:tcW w:w="1520" w:type="dxa"/>
            <w:vMerge/>
            <w:vAlign w:val="center"/>
            <w:hideMark/>
          </w:tcPr>
          <w:p w14:paraId="6BB94C37"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3EADD4DD"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19AE97D6" w14:textId="77777777" w:rsidTr="00FC16AD">
        <w:trPr>
          <w:trHeight w:val="300"/>
          <w:jc w:val="center"/>
        </w:trPr>
        <w:tc>
          <w:tcPr>
            <w:tcW w:w="2740" w:type="dxa"/>
            <w:vMerge/>
            <w:vAlign w:val="center"/>
            <w:hideMark/>
          </w:tcPr>
          <w:p w14:paraId="04F3308B"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0099F820" w14:textId="034020D3"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shd w:val="clear" w:color="auto" w:fill="auto"/>
            <w:vAlign w:val="center"/>
            <w:hideMark/>
          </w:tcPr>
          <w:p w14:paraId="2DD09CDF"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&lt;18</w:t>
            </w:r>
          </w:p>
        </w:tc>
        <w:tc>
          <w:tcPr>
            <w:tcW w:w="899" w:type="dxa"/>
            <w:shd w:val="clear" w:color="auto" w:fill="auto"/>
            <w:noWrap/>
            <w:vAlign w:val="center"/>
            <w:hideMark/>
          </w:tcPr>
          <w:p w14:paraId="371EE829"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37BD475F"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UA</w:t>
            </w:r>
          </w:p>
        </w:tc>
        <w:tc>
          <w:tcPr>
            <w:tcW w:w="1005" w:type="dxa"/>
            <w:shd w:val="clear" w:color="auto" w:fill="auto"/>
            <w:noWrap/>
            <w:vAlign w:val="center"/>
            <w:hideMark/>
          </w:tcPr>
          <w:p w14:paraId="7367DAD4"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1,2,3,4,5</w:t>
            </w:r>
          </w:p>
        </w:tc>
        <w:tc>
          <w:tcPr>
            <w:tcW w:w="1415" w:type="dxa"/>
            <w:shd w:val="clear" w:color="auto" w:fill="C00000"/>
            <w:noWrap/>
            <w:vAlign w:val="center"/>
            <w:hideMark/>
          </w:tcPr>
          <w:p w14:paraId="7242F69E"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520" w:type="dxa"/>
            <w:vMerge/>
            <w:vAlign w:val="center"/>
            <w:hideMark/>
          </w:tcPr>
          <w:p w14:paraId="0DFBF221"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158490AA"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23A245D0" w14:textId="77777777" w:rsidTr="00FC16AD">
        <w:trPr>
          <w:trHeight w:val="300"/>
          <w:jc w:val="center"/>
        </w:trPr>
        <w:tc>
          <w:tcPr>
            <w:tcW w:w="2740" w:type="dxa"/>
            <w:vMerge/>
            <w:vAlign w:val="center"/>
            <w:hideMark/>
          </w:tcPr>
          <w:p w14:paraId="5A03AA8F"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59B3042B" w14:textId="02F383FA"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vMerge w:val="restart"/>
            <w:shd w:val="clear" w:color="auto" w:fill="auto"/>
            <w:vAlign w:val="center"/>
            <w:hideMark/>
          </w:tcPr>
          <w:p w14:paraId="43B3C5C1"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&gt;=18</w:t>
            </w:r>
          </w:p>
        </w:tc>
        <w:tc>
          <w:tcPr>
            <w:tcW w:w="899" w:type="dxa"/>
            <w:shd w:val="clear" w:color="auto" w:fill="auto"/>
            <w:noWrap/>
            <w:vAlign w:val="center"/>
            <w:hideMark/>
          </w:tcPr>
          <w:p w14:paraId="62B658AD"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0874BD57"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UA</w:t>
            </w:r>
          </w:p>
        </w:tc>
        <w:tc>
          <w:tcPr>
            <w:tcW w:w="1005" w:type="dxa"/>
            <w:shd w:val="clear" w:color="auto" w:fill="auto"/>
            <w:noWrap/>
            <w:vAlign w:val="center"/>
            <w:hideMark/>
          </w:tcPr>
          <w:p w14:paraId="019079F1"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1,2,3</w:t>
            </w:r>
          </w:p>
        </w:tc>
        <w:tc>
          <w:tcPr>
            <w:tcW w:w="1415" w:type="dxa"/>
            <w:shd w:val="clear" w:color="auto" w:fill="auto"/>
            <w:noWrap/>
            <w:vAlign w:val="center"/>
            <w:hideMark/>
          </w:tcPr>
          <w:p w14:paraId="1EA2C308"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Dalītais</w:t>
            </w:r>
          </w:p>
        </w:tc>
        <w:tc>
          <w:tcPr>
            <w:tcW w:w="1520" w:type="dxa"/>
            <w:vMerge/>
            <w:vAlign w:val="center"/>
            <w:hideMark/>
          </w:tcPr>
          <w:p w14:paraId="6520D163"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370DB33F"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37F6ED85" w14:textId="77777777" w:rsidTr="00FC16AD">
        <w:trPr>
          <w:trHeight w:val="300"/>
          <w:jc w:val="center"/>
        </w:trPr>
        <w:tc>
          <w:tcPr>
            <w:tcW w:w="2740" w:type="dxa"/>
            <w:vMerge/>
            <w:vAlign w:val="center"/>
            <w:hideMark/>
          </w:tcPr>
          <w:p w14:paraId="235D12CF"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44A7454C" w14:textId="4AA0780B" w:rsidR="008D6638" w:rsidRPr="00664F7E" w:rsidRDefault="008D6638" w:rsidP="00D11B0D">
            <w:pPr>
              <w:spacing w:after="0" w:line="240" w:lineRule="auto"/>
              <w:jc w:val="center"/>
              <w:rPr>
                <w:rFonts w:ascii="Aptos Narrow" w:eastAsia="Times New Roman" w:hAnsi="Aptos Narrow" w:cs="Calibri"/>
                <w:color w:val="000000"/>
                <w:kern w:val="0"/>
                <w14:ligatures w14:val="none"/>
              </w:rPr>
            </w:pPr>
          </w:p>
        </w:tc>
        <w:tc>
          <w:tcPr>
            <w:tcW w:w="921" w:type="dxa"/>
            <w:vMerge/>
            <w:vAlign w:val="center"/>
            <w:hideMark/>
          </w:tcPr>
          <w:p w14:paraId="601A53FE"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899" w:type="dxa"/>
            <w:shd w:val="clear" w:color="auto" w:fill="auto"/>
            <w:noWrap/>
            <w:vAlign w:val="center"/>
            <w:hideMark/>
          </w:tcPr>
          <w:p w14:paraId="6D1519E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ir</w:t>
            </w:r>
          </w:p>
        </w:tc>
        <w:tc>
          <w:tcPr>
            <w:tcW w:w="1080" w:type="dxa"/>
            <w:shd w:val="clear" w:color="auto" w:fill="auto"/>
            <w:noWrap/>
            <w:vAlign w:val="center"/>
            <w:hideMark/>
          </w:tcPr>
          <w:p w14:paraId="5D8EA813"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UA</w:t>
            </w:r>
          </w:p>
        </w:tc>
        <w:tc>
          <w:tcPr>
            <w:tcW w:w="1005" w:type="dxa"/>
            <w:shd w:val="clear" w:color="auto" w:fill="auto"/>
            <w:noWrap/>
            <w:vAlign w:val="center"/>
            <w:hideMark/>
          </w:tcPr>
          <w:p w14:paraId="44D2CAED"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4,5</w:t>
            </w:r>
          </w:p>
        </w:tc>
        <w:tc>
          <w:tcPr>
            <w:tcW w:w="1415" w:type="dxa"/>
            <w:shd w:val="clear" w:color="auto" w:fill="C00000"/>
            <w:noWrap/>
            <w:vAlign w:val="center"/>
            <w:hideMark/>
          </w:tcPr>
          <w:p w14:paraId="65BFC0C2"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520" w:type="dxa"/>
            <w:vMerge/>
            <w:vAlign w:val="center"/>
            <w:hideMark/>
          </w:tcPr>
          <w:p w14:paraId="0852CA71"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6B2CFD1B"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8D6638" w:rsidRPr="00664F7E" w14:paraId="2E14A9EE" w14:textId="77777777" w:rsidTr="00FC16AD">
        <w:trPr>
          <w:trHeight w:val="735"/>
          <w:jc w:val="center"/>
        </w:trPr>
        <w:tc>
          <w:tcPr>
            <w:tcW w:w="2740" w:type="dxa"/>
            <w:vMerge/>
            <w:vAlign w:val="center"/>
            <w:hideMark/>
          </w:tcPr>
          <w:p w14:paraId="1702D2C6" w14:textId="77777777" w:rsidR="008D6638" w:rsidRPr="00664F7E" w:rsidRDefault="008D6638">
            <w:pPr>
              <w:spacing w:after="0" w:line="240" w:lineRule="auto"/>
              <w:rPr>
                <w:rFonts w:ascii="Aptos Narrow" w:eastAsia="Times New Roman" w:hAnsi="Aptos Narrow" w:cs="Calibri"/>
                <w:color w:val="000000"/>
                <w:kern w:val="0"/>
                <w14:ligatures w14:val="none"/>
              </w:rPr>
            </w:pPr>
          </w:p>
        </w:tc>
        <w:tc>
          <w:tcPr>
            <w:tcW w:w="2573" w:type="dxa"/>
            <w:vMerge/>
            <w:shd w:val="clear" w:color="auto" w:fill="auto"/>
            <w:vAlign w:val="center"/>
            <w:hideMark/>
          </w:tcPr>
          <w:p w14:paraId="625CA608" w14:textId="6D91AFCA" w:rsidR="008D6638" w:rsidRPr="00664F7E" w:rsidRDefault="008D6638">
            <w:pPr>
              <w:spacing w:after="0" w:line="240" w:lineRule="auto"/>
              <w:jc w:val="center"/>
              <w:rPr>
                <w:rFonts w:ascii="Aptos Narrow" w:eastAsia="Times New Roman" w:hAnsi="Aptos Narrow" w:cs="Calibri"/>
                <w:color w:val="000000"/>
                <w:kern w:val="0"/>
                <w14:ligatures w14:val="none"/>
              </w:rPr>
            </w:pPr>
          </w:p>
        </w:tc>
        <w:tc>
          <w:tcPr>
            <w:tcW w:w="921" w:type="dxa"/>
            <w:shd w:val="clear" w:color="auto" w:fill="auto"/>
            <w:vAlign w:val="center"/>
            <w:hideMark/>
          </w:tcPr>
          <w:p w14:paraId="175A7247" w14:textId="77777777" w:rsidR="008D6638" w:rsidRPr="00664F7E" w:rsidRDefault="008D663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tc>
        <w:tc>
          <w:tcPr>
            <w:tcW w:w="899" w:type="dxa"/>
            <w:shd w:val="clear" w:color="auto" w:fill="auto"/>
            <w:noWrap/>
            <w:vAlign w:val="center"/>
            <w:hideMark/>
          </w:tcPr>
          <w:p w14:paraId="03DEBA74"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nav</w:t>
            </w:r>
          </w:p>
        </w:tc>
        <w:tc>
          <w:tcPr>
            <w:tcW w:w="1080" w:type="dxa"/>
            <w:shd w:val="clear" w:color="auto" w:fill="auto"/>
            <w:noWrap/>
            <w:vAlign w:val="center"/>
            <w:hideMark/>
          </w:tcPr>
          <w:p w14:paraId="12A3B183"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005" w:type="dxa"/>
            <w:shd w:val="clear" w:color="auto" w:fill="auto"/>
            <w:noWrap/>
            <w:vAlign w:val="center"/>
            <w:hideMark/>
          </w:tcPr>
          <w:p w14:paraId="2CDD9900"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415" w:type="dxa"/>
            <w:shd w:val="clear" w:color="auto" w:fill="00B050"/>
            <w:noWrap/>
            <w:vAlign w:val="center"/>
            <w:hideMark/>
          </w:tcPr>
          <w:p w14:paraId="4C43677F" w14:textId="77777777" w:rsidR="008D6638" w:rsidRPr="00664F7E" w:rsidRDefault="008D663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pacients</w:t>
            </w:r>
          </w:p>
        </w:tc>
        <w:tc>
          <w:tcPr>
            <w:tcW w:w="1520" w:type="dxa"/>
            <w:vMerge/>
            <w:vAlign w:val="center"/>
            <w:hideMark/>
          </w:tcPr>
          <w:p w14:paraId="50E64C73" w14:textId="77777777" w:rsidR="008D6638" w:rsidRPr="00664F7E" w:rsidRDefault="008D6638">
            <w:pPr>
              <w:spacing w:after="0" w:line="240" w:lineRule="auto"/>
              <w:rPr>
                <w:rFonts w:ascii="Calibri" w:eastAsia="Times New Roman" w:hAnsi="Calibri" w:cs="Calibri"/>
                <w:color w:val="000000"/>
                <w:kern w:val="0"/>
                <w14:ligatures w14:val="none"/>
              </w:rPr>
            </w:pPr>
          </w:p>
        </w:tc>
        <w:tc>
          <w:tcPr>
            <w:tcW w:w="1485" w:type="dxa"/>
            <w:vMerge/>
            <w:vAlign w:val="center"/>
            <w:hideMark/>
          </w:tcPr>
          <w:p w14:paraId="2E0FC566" w14:textId="77777777" w:rsidR="008D6638" w:rsidRPr="00664F7E" w:rsidRDefault="008D6638">
            <w:pPr>
              <w:spacing w:after="0" w:line="240" w:lineRule="auto"/>
              <w:rPr>
                <w:rFonts w:ascii="Calibri" w:eastAsia="Times New Roman" w:hAnsi="Calibri" w:cs="Calibri"/>
                <w:color w:val="000000"/>
                <w:kern w:val="0"/>
                <w14:ligatures w14:val="none"/>
              </w:rPr>
            </w:pPr>
          </w:p>
        </w:tc>
      </w:tr>
      <w:tr w:rsidR="006D5848" w:rsidRPr="00664F7E" w14:paraId="7D749EFC" w14:textId="77777777" w:rsidTr="00FC16AD">
        <w:trPr>
          <w:trHeight w:val="1290"/>
          <w:jc w:val="center"/>
        </w:trPr>
        <w:tc>
          <w:tcPr>
            <w:tcW w:w="2740" w:type="dxa"/>
            <w:shd w:val="clear" w:color="auto" w:fill="auto"/>
            <w:vAlign w:val="bottom"/>
            <w:hideMark/>
          </w:tcPr>
          <w:p w14:paraId="69C7DB10"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Jaundzimušā identifikācija</w:t>
            </w:r>
            <w:r w:rsidRPr="00664F7E">
              <w:rPr>
                <w:rFonts w:ascii="Aptos Narrow" w:eastAsia="Times New Roman" w:hAnsi="Aptos Narrow" w:cs="Calibri"/>
                <w:color w:val="000000"/>
                <w:kern w:val="0"/>
                <w14:ligatures w14:val="none"/>
              </w:rPr>
              <w:br/>
              <w:t>(1.3.6.1.4.1.38760.3.1.3) - jebkura persona, pilsonība nav zināma</w:t>
            </w:r>
          </w:p>
        </w:tc>
        <w:tc>
          <w:tcPr>
            <w:tcW w:w="2573" w:type="dxa"/>
            <w:shd w:val="clear" w:color="auto" w:fill="auto"/>
            <w:vAlign w:val="bottom"/>
            <w:hideMark/>
          </w:tcPr>
          <w:p w14:paraId="332BD938"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p>
        </w:tc>
        <w:tc>
          <w:tcPr>
            <w:tcW w:w="921" w:type="dxa"/>
            <w:shd w:val="clear" w:color="auto" w:fill="auto"/>
            <w:vAlign w:val="bottom"/>
            <w:hideMark/>
          </w:tcPr>
          <w:p w14:paraId="3438FC1B"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tc>
        <w:tc>
          <w:tcPr>
            <w:tcW w:w="899" w:type="dxa"/>
            <w:shd w:val="clear" w:color="auto" w:fill="auto"/>
            <w:noWrap/>
            <w:vAlign w:val="center"/>
            <w:hideMark/>
          </w:tcPr>
          <w:p w14:paraId="092C6B95"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nav</w:t>
            </w:r>
          </w:p>
        </w:tc>
        <w:tc>
          <w:tcPr>
            <w:tcW w:w="1080" w:type="dxa"/>
            <w:shd w:val="clear" w:color="auto" w:fill="auto"/>
            <w:noWrap/>
            <w:vAlign w:val="center"/>
            <w:hideMark/>
          </w:tcPr>
          <w:p w14:paraId="0827E975"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005" w:type="dxa"/>
            <w:shd w:val="clear" w:color="auto" w:fill="auto"/>
            <w:noWrap/>
            <w:vAlign w:val="center"/>
            <w:hideMark/>
          </w:tcPr>
          <w:p w14:paraId="7E33D510"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415" w:type="dxa"/>
            <w:shd w:val="clear" w:color="auto" w:fill="C00000"/>
            <w:noWrap/>
            <w:vAlign w:val="center"/>
            <w:hideMark/>
          </w:tcPr>
          <w:p w14:paraId="2581C36C"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520" w:type="dxa"/>
            <w:vMerge/>
            <w:vAlign w:val="center"/>
            <w:hideMark/>
          </w:tcPr>
          <w:p w14:paraId="7E32BC67" w14:textId="77777777" w:rsidR="006D5848" w:rsidRPr="00664F7E" w:rsidRDefault="006D5848">
            <w:pPr>
              <w:spacing w:after="0" w:line="240" w:lineRule="auto"/>
              <w:rPr>
                <w:rFonts w:ascii="Calibri" w:eastAsia="Times New Roman" w:hAnsi="Calibri" w:cs="Calibri"/>
                <w:color w:val="000000"/>
                <w:kern w:val="0"/>
                <w14:ligatures w14:val="none"/>
              </w:rPr>
            </w:pPr>
          </w:p>
        </w:tc>
        <w:tc>
          <w:tcPr>
            <w:tcW w:w="1485" w:type="dxa"/>
            <w:shd w:val="clear" w:color="auto" w:fill="auto"/>
            <w:noWrap/>
            <w:vAlign w:val="bottom"/>
            <w:hideMark/>
          </w:tcPr>
          <w:p w14:paraId="7B72C821" w14:textId="77777777" w:rsidR="006D5848" w:rsidRPr="00664F7E" w:rsidRDefault="006D5848">
            <w:pPr>
              <w:spacing w:after="0" w:line="240" w:lineRule="auto"/>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r>
      <w:tr w:rsidR="006D5848" w:rsidRPr="00664F7E" w14:paraId="666ABBF4" w14:textId="77777777" w:rsidTr="00FC16AD">
        <w:trPr>
          <w:trHeight w:val="1260"/>
          <w:jc w:val="center"/>
        </w:trPr>
        <w:tc>
          <w:tcPr>
            <w:tcW w:w="2740" w:type="dxa"/>
            <w:vMerge w:val="restart"/>
            <w:shd w:val="clear" w:color="auto" w:fill="auto"/>
            <w:vAlign w:val="center"/>
            <w:hideMark/>
          </w:tcPr>
          <w:p w14:paraId="7E041344"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Ārzemnieka identifikācija</w:t>
            </w:r>
            <w:r w:rsidRPr="00664F7E">
              <w:rPr>
                <w:rFonts w:ascii="Aptos Narrow" w:eastAsia="Times New Roman" w:hAnsi="Aptos Narrow" w:cs="Calibri"/>
                <w:color w:val="000000"/>
                <w:kern w:val="0"/>
                <w14:ligatures w14:val="none"/>
              </w:rPr>
              <w:br/>
              <w:t>(1.3.6.1.4.1.38760.3.1.8.x)</w:t>
            </w:r>
          </w:p>
        </w:tc>
        <w:tc>
          <w:tcPr>
            <w:tcW w:w="2573" w:type="dxa"/>
            <w:shd w:val="clear" w:color="auto" w:fill="auto"/>
            <w:vAlign w:val="bottom"/>
            <w:hideMark/>
          </w:tcPr>
          <w:p w14:paraId="7D64234B"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1.3.6.1.4.1.38760.3.1.8.56 - UA (kartiņa tiek veidota uz personas identifikācijas dokumentu pamata)</w:t>
            </w:r>
          </w:p>
        </w:tc>
        <w:tc>
          <w:tcPr>
            <w:tcW w:w="921" w:type="dxa"/>
            <w:shd w:val="clear" w:color="auto" w:fill="auto"/>
            <w:vAlign w:val="bottom"/>
            <w:hideMark/>
          </w:tcPr>
          <w:p w14:paraId="05AADD60"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tc>
        <w:tc>
          <w:tcPr>
            <w:tcW w:w="899" w:type="dxa"/>
            <w:shd w:val="clear" w:color="auto" w:fill="auto"/>
            <w:noWrap/>
            <w:vAlign w:val="center"/>
            <w:hideMark/>
          </w:tcPr>
          <w:p w14:paraId="06FB595C"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nav</w:t>
            </w:r>
          </w:p>
        </w:tc>
        <w:tc>
          <w:tcPr>
            <w:tcW w:w="1080" w:type="dxa"/>
            <w:shd w:val="clear" w:color="auto" w:fill="auto"/>
            <w:noWrap/>
            <w:vAlign w:val="center"/>
            <w:hideMark/>
          </w:tcPr>
          <w:p w14:paraId="739FDBB6"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005" w:type="dxa"/>
            <w:shd w:val="clear" w:color="auto" w:fill="auto"/>
            <w:noWrap/>
            <w:vAlign w:val="center"/>
            <w:hideMark/>
          </w:tcPr>
          <w:p w14:paraId="56BCC549"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415" w:type="dxa"/>
            <w:shd w:val="clear" w:color="auto" w:fill="C00000"/>
            <w:noWrap/>
            <w:vAlign w:val="center"/>
            <w:hideMark/>
          </w:tcPr>
          <w:p w14:paraId="22E95837"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valsts</w:t>
            </w:r>
          </w:p>
        </w:tc>
        <w:tc>
          <w:tcPr>
            <w:tcW w:w="1520" w:type="dxa"/>
            <w:vMerge/>
            <w:vAlign w:val="center"/>
            <w:hideMark/>
          </w:tcPr>
          <w:p w14:paraId="6CE9EF86" w14:textId="77777777" w:rsidR="006D5848" w:rsidRPr="00664F7E" w:rsidRDefault="006D5848">
            <w:pPr>
              <w:spacing w:after="0" w:line="240" w:lineRule="auto"/>
              <w:rPr>
                <w:rFonts w:ascii="Calibri" w:eastAsia="Times New Roman" w:hAnsi="Calibri" w:cs="Calibri"/>
                <w:color w:val="000000"/>
                <w:kern w:val="0"/>
                <w14:ligatures w14:val="none"/>
              </w:rPr>
            </w:pPr>
          </w:p>
        </w:tc>
        <w:tc>
          <w:tcPr>
            <w:tcW w:w="1485" w:type="dxa"/>
            <w:shd w:val="clear" w:color="auto" w:fill="70AD47" w:themeFill="accent6"/>
            <w:noWrap/>
            <w:vAlign w:val="bottom"/>
            <w:hideMark/>
          </w:tcPr>
          <w:p w14:paraId="6596D4B3" w14:textId="77777777" w:rsidR="006D5848" w:rsidRPr="00664F7E" w:rsidRDefault="006D5848">
            <w:pPr>
              <w:spacing w:after="0" w:line="240" w:lineRule="auto"/>
              <w:jc w:val="center"/>
              <w:rPr>
                <w:rFonts w:ascii="Calibri" w:eastAsia="Times New Roman" w:hAnsi="Calibri" w:cs="Calibri"/>
                <w:color w:val="000000" w:themeColor="text1"/>
              </w:rPr>
            </w:pPr>
            <w:r w:rsidRPr="315F8189">
              <w:rPr>
                <w:rFonts w:ascii="Calibri" w:eastAsia="Times New Roman" w:hAnsi="Calibri" w:cs="Calibri"/>
                <w:color w:val="000000" w:themeColor="text1"/>
              </w:rPr>
              <w:t> Tikai pacients</w:t>
            </w:r>
          </w:p>
        </w:tc>
      </w:tr>
      <w:tr w:rsidR="006D5848" w:rsidRPr="00664F7E" w14:paraId="07145502" w14:textId="77777777" w:rsidTr="00FC16AD">
        <w:trPr>
          <w:trHeight w:val="330"/>
          <w:jc w:val="center"/>
        </w:trPr>
        <w:tc>
          <w:tcPr>
            <w:tcW w:w="2740" w:type="dxa"/>
            <w:vMerge/>
            <w:vAlign w:val="center"/>
            <w:hideMark/>
          </w:tcPr>
          <w:p w14:paraId="27B9732F" w14:textId="77777777" w:rsidR="006D5848" w:rsidRPr="00664F7E" w:rsidRDefault="006D5848">
            <w:pPr>
              <w:spacing w:after="0" w:line="240" w:lineRule="auto"/>
              <w:rPr>
                <w:rFonts w:ascii="Aptos Narrow" w:eastAsia="Times New Roman" w:hAnsi="Aptos Narrow" w:cs="Calibri"/>
                <w:color w:val="000000"/>
                <w:kern w:val="0"/>
                <w14:ligatures w14:val="none"/>
              </w:rPr>
            </w:pPr>
          </w:p>
        </w:tc>
        <w:tc>
          <w:tcPr>
            <w:tcW w:w="2573" w:type="dxa"/>
            <w:shd w:val="clear" w:color="auto" w:fill="auto"/>
            <w:vAlign w:val="bottom"/>
            <w:hideMark/>
          </w:tcPr>
          <w:p w14:paraId="10848900"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1.3.6.1.4.1.38760.3.1.8.X - visas citas valstis, kas nav UA</w:t>
            </w:r>
          </w:p>
        </w:tc>
        <w:tc>
          <w:tcPr>
            <w:tcW w:w="921" w:type="dxa"/>
            <w:shd w:val="clear" w:color="auto" w:fill="auto"/>
            <w:vAlign w:val="bottom"/>
            <w:hideMark/>
          </w:tcPr>
          <w:p w14:paraId="47887DF2" w14:textId="77777777" w:rsidR="006D5848" w:rsidRPr="00664F7E" w:rsidRDefault="006D5848">
            <w:pPr>
              <w:spacing w:after="0" w:line="240" w:lineRule="auto"/>
              <w:jc w:val="center"/>
              <w:rPr>
                <w:rFonts w:ascii="Aptos Narrow" w:eastAsia="Times New Roman" w:hAnsi="Aptos Narrow" w:cs="Calibri"/>
                <w:color w:val="000000"/>
                <w:kern w:val="0"/>
                <w14:ligatures w14:val="none"/>
              </w:rPr>
            </w:pPr>
            <w:r w:rsidRPr="00664F7E">
              <w:rPr>
                <w:rFonts w:ascii="Aptos Narrow" w:eastAsia="Times New Roman" w:hAnsi="Aptos Narrow" w:cs="Calibri"/>
                <w:color w:val="000000"/>
                <w:kern w:val="0"/>
                <w14:ligatures w14:val="none"/>
              </w:rPr>
              <w:t> </w:t>
            </w:r>
          </w:p>
        </w:tc>
        <w:tc>
          <w:tcPr>
            <w:tcW w:w="899" w:type="dxa"/>
            <w:shd w:val="clear" w:color="auto" w:fill="auto"/>
            <w:noWrap/>
            <w:vAlign w:val="center"/>
            <w:hideMark/>
          </w:tcPr>
          <w:p w14:paraId="5A54888D"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nav</w:t>
            </w:r>
          </w:p>
        </w:tc>
        <w:tc>
          <w:tcPr>
            <w:tcW w:w="1080" w:type="dxa"/>
            <w:shd w:val="clear" w:color="auto" w:fill="auto"/>
            <w:noWrap/>
            <w:vAlign w:val="center"/>
            <w:hideMark/>
          </w:tcPr>
          <w:p w14:paraId="780768AE"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005" w:type="dxa"/>
            <w:shd w:val="clear" w:color="auto" w:fill="auto"/>
            <w:noWrap/>
            <w:vAlign w:val="center"/>
            <w:hideMark/>
          </w:tcPr>
          <w:p w14:paraId="4F47C4C9"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 </w:t>
            </w:r>
          </w:p>
        </w:tc>
        <w:tc>
          <w:tcPr>
            <w:tcW w:w="1415" w:type="dxa"/>
            <w:shd w:val="clear" w:color="auto" w:fill="00B050"/>
            <w:noWrap/>
            <w:vAlign w:val="center"/>
            <w:hideMark/>
          </w:tcPr>
          <w:p w14:paraId="0F552A50" w14:textId="77777777" w:rsidR="006D5848" w:rsidRPr="00664F7E" w:rsidRDefault="006D5848">
            <w:pPr>
              <w:spacing w:after="0" w:line="240" w:lineRule="auto"/>
              <w:jc w:val="center"/>
              <w:rPr>
                <w:rFonts w:ascii="Calibri" w:eastAsia="Times New Roman" w:hAnsi="Calibri" w:cs="Calibri"/>
                <w:color w:val="000000"/>
                <w:kern w:val="0"/>
                <w14:ligatures w14:val="none"/>
              </w:rPr>
            </w:pPr>
            <w:r w:rsidRPr="00664F7E">
              <w:rPr>
                <w:rFonts w:ascii="Calibri" w:eastAsia="Times New Roman" w:hAnsi="Calibri" w:cs="Calibri"/>
                <w:color w:val="000000"/>
                <w:kern w:val="0"/>
                <w14:ligatures w14:val="none"/>
              </w:rPr>
              <w:t>Tikai pacients</w:t>
            </w:r>
          </w:p>
        </w:tc>
        <w:tc>
          <w:tcPr>
            <w:tcW w:w="1520" w:type="dxa"/>
            <w:vMerge/>
            <w:vAlign w:val="center"/>
            <w:hideMark/>
          </w:tcPr>
          <w:p w14:paraId="514509FD" w14:textId="77777777" w:rsidR="006D5848" w:rsidRPr="00664F7E" w:rsidRDefault="006D5848">
            <w:pPr>
              <w:spacing w:after="0" w:line="240" w:lineRule="auto"/>
              <w:rPr>
                <w:rFonts w:ascii="Calibri" w:eastAsia="Times New Roman" w:hAnsi="Calibri" w:cs="Calibri"/>
                <w:color w:val="000000"/>
                <w:kern w:val="0"/>
                <w14:ligatures w14:val="none"/>
              </w:rPr>
            </w:pPr>
          </w:p>
        </w:tc>
        <w:tc>
          <w:tcPr>
            <w:tcW w:w="1485" w:type="dxa"/>
            <w:shd w:val="clear" w:color="auto" w:fill="70AD47" w:themeFill="accent6"/>
            <w:noWrap/>
            <w:vAlign w:val="bottom"/>
            <w:hideMark/>
          </w:tcPr>
          <w:p w14:paraId="609D2153" w14:textId="77777777" w:rsidR="006D5848" w:rsidRPr="00664F7E" w:rsidRDefault="006D5848">
            <w:pPr>
              <w:spacing w:after="0" w:line="240" w:lineRule="auto"/>
              <w:jc w:val="center"/>
              <w:rPr>
                <w:rFonts w:ascii="Calibri" w:eastAsia="Times New Roman" w:hAnsi="Calibri" w:cs="Calibri"/>
                <w:color w:val="000000" w:themeColor="text1"/>
              </w:rPr>
            </w:pPr>
            <w:r w:rsidRPr="315F8189">
              <w:rPr>
                <w:rFonts w:ascii="Calibri" w:eastAsia="Times New Roman" w:hAnsi="Calibri" w:cs="Calibri"/>
                <w:color w:val="000000" w:themeColor="text1"/>
              </w:rPr>
              <w:t> </w:t>
            </w:r>
          </w:p>
        </w:tc>
      </w:tr>
    </w:tbl>
    <w:p w14:paraId="3E4C99BA" w14:textId="77777777" w:rsidR="006D5848" w:rsidRDefault="006D5848" w:rsidP="006D5848">
      <w:pPr>
        <w:jc w:val="center"/>
        <w:rPr>
          <w:rFonts w:eastAsiaTheme="minorEastAsia"/>
        </w:rPr>
      </w:pPr>
    </w:p>
    <w:sectPr w:rsidR="006D5848" w:rsidSect="006D58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yg/JWYGwtrreF" int2:id="bSMvKBLF">
      <int2:state int2:value="Rejected" int2:type="AugLoop_Text_Critique"/>
    </int2:textHash>
    <int2:textHash int2:hashCode="AGFa0VJGEwIklq" int2:id="fkIMecD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50C20"/>
    <w:multiLevelType w:val="hybridMultilevel"/>
    <w:tmpl w:val="E6D03E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286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A9"/>
    <w:rsid w:val="00003E5D"/>
    <w:rsid w:val="0000771B"/>
    <w:rsid w:val="00016790"/>
    <w:rsid w:val="0001D14B"/>
    <w:rsid w:val="0004226C"/>
    <w:rsid w:val="00050874"/>
    <w:rsid w:val="000509EB"/>
    <w:rsid w:val="00076A44"/>
    <w:rsid w:val="00081885"/>
    <w:rsid w:val="000951A7"/>
    <w:rsid w:val="00096AA7"/>
    <w:rsid w:val="000B2151"/>
    <w:rsid w:val="000B2FB4"/>
    <w:rsid w:val="000B7EC9"/>
    <w:rsid w:val="000C5F6D"/>
    <w:rsid w:val="000E2245"/>
    <w:rsid w:val="000E32BD"/>
    <w:rsid w:val="000F2AAC"/>
    <w:rsid w:val="000F579E"/>
    <w:rsid w:val="0010399D"/>
    <w:rsid w:val="001078D3"/>
    <w:rsid w:val="00111E8C"/>
    <w:rsid w:val="0012170C"/>
    <w:rsid w:val="001222D8"/>
    <w:rsid w:val="001339F8"/>
    <w:rsid w:val="00136B76"/>
    <w:rsid w:val="00137BC8"/>
    <w:rsid w:val="00150E68"/>
    <w:rsid w:val="001538C6"/>
    <w:rsid w:val="00154ACC"/>
    <w:rsid w:val="00162CC3"/>
    <w:rsid w:val="001719ED"/>
    <w:rsid w:val="0017329D"/>
    <w:rsid w:val="001749A0"/>
    <w:rsid w:val="0018089C"/>
    <w:rsid w:val="00182C40"/>
    <w:rsid w:val="0018352E"/>
    <w:rsid w:val="00190F70"/>
    <w:rsid w:val="001925BF"/>
    <w:rsid w:val="00193380"/>
    <w:rsid w:val="00193510"/>
    <w:rsid w:val="0019383A"/>
    <w:rsid w:val="001B4569"/>
    <w:rsid w:val="001B5AC2"/>
    <w:rsid w:val="001B5B47"/>
    <w:rsid w:val="001B71FD"/>
    <w:rsid w:val="001D24D5"/>
    <w:rsid w:val="001D28F2"/>
    <w:rsid w:val="001D7523"/>
    <w:rsid w:val="001E14FF"/>
    <w:rsid w:val="001E7E8D"/>
    <w:rsid w:val="001F038F"/>
    <w:rsid w:val="001F2E93"/>
    <w:rsid w:val="00206C05"/>
    <w:rsid w:val="00212CB1"/>
    <w:rsid w:val="00214776"/>
    <w:rsid w:val="00223CD6"/>
    <w:rsid w:val="00224EC1"/>
    <w:rsid w:val="0022563D"/>
    <w:rsid w:val="0022616A"/>
    <w:rsid w:val="0023315A"/>
    <w:rsid w:val="00240E1E"/>
    <w:rsid w:val="00242706"/>
    <w:rsid w:val="002447A6"/>
    <w:rsid w:val="00245932"/>
    <w:rsid w:val="00247F12"/>
    <w:rsid w:val="0026021B"/>
    <w:rsid w:val="0027071A"/>
    <w:rsid w:val="002708A2"/>
    <w:rsid w:val="002837C6"/>
    <w:rsid w:val="002838CD"/>
    <w:rsid w:val="00293794"/>
    <w:rsid w:val="002A1BE5"/>
    <w:rsid w:val="002A1F88"/>
    <w:rsid w:val="002B2DF6"/>
    <w:rsid w:val="002B40C6"/>
    <w:rsid w:val="002B68AD"/>
    <w:rsid w:val="002C0622"/>
    <w:rsid w:val="002C31D8"/>
    <w:rsid w:val="002C71E8"/>
    <w:rsid w:val="002D6BF0"/>
    <w:rsid w:val="002D7A38"/>
    <w:rsid w:val="002D7BF3"/>
    <w:rsid w:val="002E3826"/>
    <w:rsid w:val="002E491B"/>
    <w:rsid w:val="002E730C"/>
    <w:rsid w:val="002F0080"/>
    <w:rsid w:val="00300431"/>
    <w:rsid w:val="00301245"/>
    <w:rsid w:val="00306AD8"/>
    <w:rsid w:val="003213EF"/>
    <w:rsid w:val="00323369"/>
    <w:rsid w:val="00341727"/>
    <w:rsid w:val="0034542B"/>
    <w:rsid w:val="00351183"/>
    <w:rsid w:val="003520FA"/>
    <w:rsid w:val="003658AE"/>
    <w:rsid w:val="00366411"/>
    <w:rsid w:val="00373CEF"/>
    <w:rsid w:val="00376698"/>
    <w:rsid w:val="00381997"/>
    <w:rsid w:val="00383FFA"/>
    <w:rsid w:val="00384BC6"/>
    <w:rsid w:val="003A2FE4"/>
    <w:rsid w:val="003A6E9C"/>
    <w:rsid w:val="003B2A50"/>
    <w:rsid w:val="003B2B18"/>
    <w:rsid w:val="003C5AA4"/>
    <w:rsid w:val="003D4C6F"/>
    <w:rsid w:val="003D66EE"/>
    <w:rsid w:val="003E166E"/>
    <w:rsid w:val="003E5A88"/>
    <w:rsid w:val="004017AE"/>
    <w:rsid w:val="0040753F"/>
    <w:rsid w:val="00410228"/>
    <w:rsid w:val="00412FA8"/>
    <w:rsid w:val="00420F62"/>
    <w:rsid w:val="004449AE"/>
    <w:rsid w:val="004560CE"/>
    <w:rsid w:val="0046052D"/>
    <w:rsid w:val="00462A5C"/>
    <w:rsid w:val="00464FAA"/>
    <w:rsid w:val="004722E9"/>
    <w:rsid w:val="00472F32"/>
    <w:rsid w:val="0047444C"/>
    <w:rsid w:val="00487C3F"/>
    <w:rsid w:val="00496641"/>
    <w:rsid w:val="004A0A94"/>
    <w:rsid w:val="004B4CEB"/>
    <w:rsid w:val="004B6A17"/>
    <w:rsid w:val="004C23FC"/>
    <w:rsid w:val="004D20F1"/>
    <w:rsid w:val="004E3507"/>
    <w:rsid w:val="004E4B73"/>
    <w:rsid w:val="005105BA"/>
    <w:rsid w:val="0052398F"/>
    <w:rsid w:val="00537C65"/>
    <w:rsid w:val="005401F1"/>
    <w:rsid w:val="00541392"/>
    <w:rsid w:val="0054141D"/>
    <w:rsid w:val="00550D33"/>
    <w:rsid w:val="005601D6"/>
    <w:rsid w:val="00561FDB"/>
    <w:rsid w:val="00565741"/>
    <w:rsid w:val="005668EC"/>
    <w:rsid w:val="00570607"/>
    <w:rsid w:val="00591DCF"/>
    <w:rsid w:val="00593458"/>
    <w:rsid w:val="005955AD"/>
    <w:rsid w:val="005A5578"/>
    <w:rsid w:val="005B10AB"/>
    <w:rsid w:val="005B1461"/>
    <w:rsid w:val="005B2BE6"/>
    <w:rsid w:val="005B4D82"/>
    <w:rsid w:val="005B606C"/>
    <w:rsid w:val="005B741A"/>
    <w:rsid w:val="005B7F8A"/>
    <w:rsid w:val="005C02E7"/>
    <w:rsid w:val="005C5649"/>
    <w:rsid w:val="005D02CF"/>
    <w:rsid w:val="005E0DEA"/>
    <w:rsid w:val="005E1E1F"/>
    <w:rsid w:val="005E6F2E"/>
    <w:rsid w:val="005F20A0"/>
    <w:rsid w:val="005F4480"/>
    <w:rsid w:val="00606FEC"/>
    <w:rsid w:val="00612FB5"/>
    <w:rsid w:val="006340B3"/>
    <w:rsid w:val="0064299D"/>
    <w:rsid w:val="0065653D"/>
    <w:rsid w:val="00657965"/>
    <w:rsid w:val="00664658"/>
    <w:rsid w:val="00667C2E"/>
    <w:rsid w:val="00675C8E"/>
    <w:rsid w:val="00677443"/>
    <w:rsid w:val="0069057D"/>
    <w:rsid w:val="00692511"/>
    <w:rsid w:val="00695974"/>
    <w:rsid w:val="006A7B38"/>
    <w:rsid w:val="006B3078"/>
    <w:rsid w:val="006C25BF"/>
    <w:rsid w:val="006D121D"/>
    <w:rsid w:val="006D19DA"/>
    <w:rsid w:val="006D2254"/>
    <w:rsid w:val="006D5848"/>
    <w:rsid w:val="006E1BFB"/>
    <w:rsid w:val="006E1EDC"/>
    <w:rsid w:val="006F0208"/>
    <w:rsid w:val="006F03A3"/>
    <w:rsid w:val="006F4FE8"/>
    <w:rsid w:val="006F507F"/>
    <w:rsid w:val="006F61E3"/>
    <w:rsid w:val="006F6F86"/>
    <w:rsid w:val="0070131D"/>
    <w:rsid w:val="0070153E"/>
    <w:rsid w:val="0071137D"/>
    <w:rsid w:val="00714C4C"/>
    <w:rsid w:val="0071722F"/>
    <w:rsid w:val="007362B7"/>
    <w:rsid w:val="007436F1"/>
    <w:rsid w:val="00743F2B"/>
    <w:rsid w:val="00754478"/>
    <w:rsid w:val="00754650"/>
    <w:rsid w:val="00755BD0"/>
    <w:rsid w:val="00756A60"/>
    <w:rsid w:val="00762573"/>
    <w:rsid w:val="007708F7"/>
    <w:rsid w:val="00774673"/>
    <w:rsid w:val="007768E2"/>
    <w:rsid w:val="0077787D"/>
    <w:rsid w:val="00780BC5"/>
    <w:rsid w:val="007B73B0"/>
    <w:rsid w:val="007C72BD"/>
    <w:rsid w:val="007D6FA2"/>
    <w:rsid w:val="007E4138"/>
    <w:rsid w:val="007E5DA5"/>
    <w:rsid w:val="007F33A9"/>
    <w:rsid w:val="007F4B39"/>
    <w:rsid w:val="007F664B"/>
    <w:rsid w:val="007F6B10"/>
    <w:rsid w:val="00811948"/>
    <w:rsid w:val="00815C46"/>
    <w:rsid w:val="00835390"/>
    <w:rsid w:val="00847354"/>
    <w:rsid w:val="0085157B"/>
    <w:rsid w:val="00852E65"/>
    <w:rsid w:val="00853BD8"/>
    <w:rsid w:val="0085754D"/>
    <w:rsid w:val="00857EFB"/>
    <w:rsid w:val="0086439E"/>
    <w:rsid w:val="008648F8"/>
    <w:rsid w:val="00864C8C"/>
    <w:rsid w:val="00870316"/>
    <w:rsid w:val="00871B32"/>
    <w:rsid w:val="00873770"/>
    <w:rsid w:val="008818C1"/>
    <w:rsid w:val="008851CD"/>
    <w:rsid w:val="00895130"/>
    <w:rsid w:val="008972FF"/>
    <w:rsid w:val="008A5164"/>
    <w:rsid w:val="008A55E0"/>
    <w:rsid w:val="008A57F4"/>
    <w:rsid w:val="008B14A6"/>
    <w:rsid w:val="008B69A2"/>
    <w:rsid w:val="008B7AE3"/>
    <w:rsid w:val="008C2A4A"/>
    <w:rsid w:val="008C54A5"/>
    <w:rsid w:val="008D07C0"/>
    <w:rsid w:val="008D5679"/>
    <w:rsid w:val="008D6638"/>
    <w:rsid w:val="008F5C97"/>
    <w:rsid w:val="008F6301"/>
    <w:rsid w:val="009004C4"/>
    <w:rsid w:val="00907689"/>
    <w:rsid w:val="009110A1"/>
    <w:rsid w:val="009124E0"/>
    <w:rsid w:val="00915C7A"/>
    <w:rsid w:val="00925C5E"/>
    <w:rsid w:val="00930DE4"/>
    <w:rsid w:val="0096137E"/>
    <w:rsid w:val="00966DB9"/>
    <w:rsid w:val="009861D2"/>
    <w:rsid w:val="00990E8E"/>
    <w:rsid w:val="00991716"/>
    <w:rsid w:val="00991E3B"/>
    <w:rsid w:val="009A6831"/>
    <w:rsid w:val="009B1E12"/>
    <w:rsid w:val="009C76FE"/>
    <w:rsid w:val="009D4969"/>
    <w:rsid w:val="009D6B6F"/>
    <w:rsid w:val="009E05FF"/>
    <w:rsid w:val="009E0B45"/>
    <w:rsid w:val="009E263E"/>
    <w:rsid w:val="009F0B88"/>
    <w:rsid w:val="009F1120"/>
    <w:rsid w:val="009F7ED5"/>
    <w:rsid w:val="00A04ADB"/>
    <w:rsid w:val="00A103FF"/>
    <w:rsid w:val="00A13F98"/>
    <w:rsid w:val="00A146D7"/>
    <w:rsid w:val="00A23159"/>
    <w:rsid w:val="00A24E88"/>
    <w:rsid w:val="00A33063"/>
    <w:rsid w:val="00A36D84"/>
    <w:rsid w:val="00A370D9"/>
    <w:rsid w:val="00A437B7"/>
    <w:rsid w:val="00A44F6E"/>
    <w:rsid w:val="00A461BF"/>
    <w:rsid w:val="00A5659A"/>
    <w:rsid w:val="00A6071E"/>
    <w:rsid w:val="00A60AE3"/>
    <w:rsid w:val="00A674DA"/>
    <w:rsid w:val="00A74469"/>
    <w:rsid w:val="00A80C17"/>
    <w:rsid w:val="00A81E28"/>
    <w:rsid w:val="00A9367F"/>
    <w:rsid w:val="00A955FC"/>
    <w:rsid w:val="00AA4D5D"/>
    <w:rsid w:val="00AB1D20"/>
    <w:rsid w:val="00AB6235"/>
    <w:rsid w:val="00AC0BA9"/>
    <w:rsid w:val="00AC43E2"/>
    <w:rsid w:val="00AC4ABA"/>
    <w:rsid w:val="00AC5F94"/>
    <w:rsid w:val="00AC7B2E"/>
    <w:rsid w:val="00AD0712"/>
    <w:rsid w:val="00AD1E33"/>
    <w:rsid w:val="00AD38FA"/>
    <w:rsid w:val="00AD74B0"/>
    <w:rsid w:val="00AE0A36"/>
    <w:rsid w:val="00AE4B81"/>
    <w:rsid w:val="00AE4EE2"/>
    <w:rsid w:val="00AE7BB5"/>
    <w:rsid w:val="00B0054E"/>
    <w:rsid w:val="00B00F80"/>
    <w:rsid w:val="00B071E1"/>
    <w:rsid w:val="00B07EDB"/>
    <w:rsid w:val="00B11018"/>
    <w:rsid w:val="00B2570F"/>
    <w:rsid w:val="00B3777D"/>
    <w:rsid w:val="00B37C65"/>
    <w:rsid w:val="00B413FF"/>
    <w:rsid w:val="00B45D59"/>
    <w:rsid w:val="00B47696"/>
    <w:rsid w:val="00B579EC"/>
    <w:rsid w:val="00B654A3"/>
    <w:rsid w:val="00B65DCB"/>
    <w:rsid w:val="00B750BC"/>
    <w:rsid w:val="00B77063"/>
    <w:rsid w:val="00B770F5"/>
    <w:rsid w:val="00B777AC"/>
    <w:rsid w:val="00B82CED"/>
    <w:rsid w:val="00B91F30"/>
    <w:rsid w:val="00B93CF3"/>
    <w:rsid w:val="00B978C0"/>
    <w:rsid w:val="00BA2BA3"/>
    <w:rsid w:val="00BA38BA"/>
    <w:rsid w:val="00BA5637"/>
    <w:rsid w:val="00BA6F1A"/>
    <w:rsid w:val="00BB4588"/>
    <w:rsid w:val="00BB49DB"/>
    <w:rsid w:val="00BB5C25"/>
    <w:rsid w:val="00BC1488"/>
    <w:rsid w:val="00BD1B80"/>
    <w:rsid w:val="00BD66F7"/>
    <w:rsid w:val="00BD7424"/>
    <w:rsid w:val="00BE191F"/>
    <w:rsid w:val="00BE372E"/>
    <w:rsid w:val="00BF2125"/>
    <w:rsid w:val="00BF283D"/>
    <w:rsid w:val="00BF48B7"/>
    <w:rsid w:val="00C00EFC"/>
    <w:rsid w:val="00C017D1"/>
    <w:rsid w:val="00C21A05"/>
    <w:rsid w:val="00C32688"/>
    <w:rsid w:val="00C33303"/>
    <w:rsid w:val="00C414BE"/>
    <w:rsid w:val="00C41D6F"/>
    <w:rsid w:val="00C43AC1"/>
    <w:rsid w:val="00C60B17"/>
    <w:rsid w:val="00C621FB"/>
    <w:rsid w:val="00C66DFE"/>
    <w:rsid w:val="00C71E3A"/>
    <w:rsid w:val="00C87178"/>
    <w:rsid w:val="00C9372B"/>
    <w:rsid w:val="00CA1B98"/>
    <w:rsid w:val="00CA220D"/>
    <w:rsid w:val="00CA34A2"/>
    <w:rsid w:val="00CA5731"/>
    <w:rsid w:val="00CA5E8C"/>
    <w:rsid w:val="00CA6BD9"/>
    <w:rsid w:val="00CA6E22"/>
    <w:rsid w:val="00CB7997"/>
    <w:rsid w:val="00CC1FD1"/>
    <w:rsid w:val="00CD4475"/>
    <w:rsid w:val="00CD7486"/>
    <w:rsid w:val="00CE291C"/>
    <w:rsid w:val="00CE545B"/>
    <w:rsid w:val="00CF1C0E"/>
    <w:rsid w:val="00CF7EF2"/>
    <w:rsid w:val="00D00492"/>
    <w:rsid w:val="00D11B0D"/>
    <w:rsid w:val="00D31632"/>
    <w:rsid w:val="00D37829"/>
    <w:rsid w:val="00D41695"/>
    <w:rsid w:val="00D4560D"/>
    <w:rsid w:val="00D52C42"/>
    <w:rsid w:val="00D5331E"/>
    <w:rsid w:val="00D538B6"/>
    <w:rsid w:val="00D61E9F"/>
    <w:rsid w:val="00D643E7"/>
    <w:rsid w:val="00D66621"/>
    <w:rsid w:val="00D66AF5"/>
    <w:rsid w:val="00D74FD3"/>
    <w:rsid w:val="00D81A9C"/>
    <w:rsid w:val="00D863DF"/>
    <w:rsid w:val="00D90D23"/>
    <w:rsid w:val="00D933DC"/>
    <w:rsid w:val="00D9535E"/>
    <w:rsid w:val="00D9539A"/>
    <w:rsid w:val="00DA16B3"/>
    <w:rsid w:val="00DA50C9"/>
    <w:rsid w:val="00DA63DE"/>
    <w:rsid w:val="00DA6EF6"/>
    <w:rsid w:val="00DB61DF"/>
    <w:rsid w:val="00DC163F"/>
    <w:rsid w:val="00DC302E"/>
    <w:rsid w:val="00DD0AB4"/>
    <w:rsid w:val="00DE3DC4"/>
    <w:rsid w:val="00DE43B9"/>
    <w:rsid w:val="00DE4A7F"/>
    <w:rsid w:val="00DE69CD"/>
    <w:rsid w:val="00DE7372"/>
    <w:rsid w:val="00DF1E7F"/>
    <w:rsid w:val="00E00102"/>
    <w:rsid w:val="00E02564"/>
    <w:rsid w:val="00E02DB7"/>
    <w:rsid w:val="00E03D7D"/>
    <w:rsid w:val="00E043DD"/>
    <w:rsid w:val="00E1123B"/>
    <w:rsid w:val="00E13A22"/>
    <w:rsid w:val="00E247B7"/>
    <w:rsid w:val="00E355E5"/>
    <w:rsid w:val="00E50EDD"/>
    <w:rsid w:val="00E53919"/>
    <w:rsid w:val="00E61835"/>
    <w:rsid w:val="00E70E84"/>
    <w:rsid w:val="00E71821"/>
    <w:rsid w:val="00E73F5C"/>
    <w:rsid w:val="00E8276B"/>
    <w:rsid w:val="00E844D8"/>
    <w:rsid w:val="00E94798"/>
    <w:rsid w:val="00E9539E"/>
    <w:rsid w:val="00EA4B82"/>
    <w:rsid w:val="00EB0185"/>
    <w:rsid w:val="00EB0B92"/>
    <w:rsid w:val="00EB2B5E"/>
    <w:rsid w:val="00EB3B5A"/>
    <w:rsid w:val="00EC03A3"/>
    <w:rsid w:val="00EC16B7"/>
    <w:rsid w:val="00ED1482"/>
    <w:rsid w:val="00EE6216"/>
    <w:rsid w:val="00EE7FEB"/>
    <w:rsid w:val="00F0125A"/>
    <w:rsid w:val="00F03F00"/>
    <w:rsid w:val="00F057D9"/>
    <w:rsid w:val="00F0636D"/>
    <w:rsid w:val="00F11963"/>
    <w:rsid w:val="00F12C84"/>
    <w:rsid w:val="00F157A2"/>
    <w:rsid w:val="00F2246D"/>
    <w:rsid w:val="00F343D5"/>
    <w:rsid w:val="00F402DB"/>
    <w:rsid w:val="00F40FA5"/>
    <w:rsid w:val="00F613E4"/>
    <w:rsid w:val="00F72E6D"/>
    <w:rsid w:val="00F7308F"/>
    <w:rsid w:val="00F74433"/>
    <w:rsid w:val="00F74BBA"/>
    <w:rsid w:val="00F80118"/>
    <w:rsid w:val="00F82DDD"/>
    <w:rsid w:val="00F84445"/>
    <w:rsid w:val="00F84F90"/>
    <w:rsid w:val="00F90C7B"/>
    <w:rsid w:val="00F918E7"/>
    <w:rsid w:val="00FA670D"/>
    <w:rsid w:val="00FA7532"/>
    <w:rsid w:val="00FB182B"/>
    <w:rsid w:val="00FB3597"/>
    <w:rsid w:val="00FC16AD"/>
    <w:rsid w:val="00FC306C"/>
    <w:rsid w:val="00FC533A"/>
    <w:rsid w:val="00FE2518"/>
    <w:rsid w:val="00FE4A81"/>
    <w:rsid w:val="00FF2C33"/>
    <w:rsid w:val="0137B263"/>
    <w:rsid w:val="02082912"/>
    <w:rsid w:val="021144B4"/>
    <w:rsid w:val="0256B137"/>
    <w:rsid w:val="025939E2"/>
    <w:rsid w:val="0264BDEB"/>
    <w:rsid w:val="036526B6"/>
    <w:rsid w:val="0485FBEF"/>
    <w:rsid w:val="04A5739A"/>
    <w:rsid w:val="053C7430"/>
    <w:rsid w:val="0584C9DB"/>
    <w:rsid w:val="06A950DB"/>
    <w:rsid w:val="06AE34E2"/>
    <w:rsid w:val="06DFCAE3"/>
    <w:rsid w:val="07B62563"/>
    <w:rsid w:val="07C06C66"/>
    <w:rsid w:val="07C4C81C"/>
    <w:rsid w:val="080F8E70"/>
    <w:rsid w:val="08B03D5C"/>
    <w:rsid w:val="08EB814A"/>
    <w:rsid w:val="09026E8C"/>
    <w:rsid w:val="091F4B2E"/>
    <w:rsid w:val="09643691"/>
    <w:rsid w:val="098BB723"/>
    <w:rsid w:val="09A565DA"/>
    <w:rsid w:val="09BAC40B"/>
    <w:rsid w:val="09D8EDCC"/>
    <w:rsid w:val="09EE3FF4"/>
    <w:rsid w:val="0A171C46"/>
    <w:rsid w:val="0A3C5B19"/>
    <w:rsid w:val="0A3FB4C0"/>
    <w:rsid w:val="0ACBF704"/>
    <w:rsid w:val="0AFB5846"/>
    <w:rsid w:val="0B5B6AA3"/>
    <w:rsid w:val="0B80F553"/>
    <w:rsid w:val="0BF07553"/>
    <w:rsid w:val="0CB73492"/>
    <w:rsid w:val="0CCAFF34"/>
    <w:rsid w:val="0CF8C8E6"/>
    <w:rsid w:val="0DED98C4"/>
    <w:rsid w:val="0E19550D"/>
    <w:rsid w:val="0EE890C5"/>
    <w:rsid w:val="0F149DD2"/>
    <w:rsid w:val="0FD04125"/>
    <w:rsid w:val="10000B0B"/>
    <w:rsid w:val="108A952F"/>
    <w:rsid w:val="10AF5156"/>
    <w:rsid w:val="1191F07E"/>
    <w:rsid w:val="121A2947"/>
    <w:rsid w:val="12354EC5"/>
    <w:rsid w:val="12477A99"/>
    <w:rsid w:val="1253B124"/>
    <w:rsid w:val="12D9595B"/>
    <w:rsid w:val="140D0415"/>
    <w:rsid w:val="144A688B"/>
    <w:rsid w:val="145AD102"/>
    <w:rsid w:val="14F81C94"/>
    <w:rsid w:val="15247266"/>
    <w:rsid w:val="1576DD7A"/>
    <w:rsid w:val="15C0C7BE"/>
    <w:rsid w:val="15D03FC3"/>
    <w:rsid w:val="15F6F399"/>
    <w:rsid w:val="167BF8E5"/>
    <w:rsid w:val="1696A256"/>
    <w:rsid w:val="16B57941"/>
    <w:rsid w:val="16C8FCCF"/>
    <w:rsid w:val="17259EC0"/>
    <w:rsid w:val="172F463F"/>
    <w:rsid w:val="17BB85C8"/>
    <w:rsid w:val="17E5268C"/>
    <w:rsid w:val="17E8B60F"/>
    <w:rsid w:val="182CE1CB"/>
    <w:rsid w:val="18CF367B"/>
    <w:rsid w:val="1A25C3AE"/>
    <w:rsid w:val="1A529F25"/>
    <w:rsid w:val="1A94922E"/>
    <w:rsid w:val="1B13E6A4"/>
    <w:rsid w:val="1B2B922D"/>
    <w:rsid w:val="1B675FCF"/>
    <w:rsid w:val="1B8DBE90"/>
    <w:rsid w:val="1BA26C34"/>
    <w:rsid w:val="1C0271DB"/>
    <w:rsid w:val="1C9621F8"/>
    <w:rsid w:val="1CC7396B"/>
    <w:rsid w:val="1D696637"/>
    <w:rsid w:val="1DFDB5C7"/>
    <w:rsid w:val="1E1AA011"/>
    <w:rsid w:val="1E2E742C"/>
    <w:rsid w:val="1E46DCA0"/>
    <w:rsid w:val="1E8629EB"/>
    <w:rsid w:val="1E8848DA"/>
    <w:rsid w:val="1E96C253"/>
    <w:rsid w:val="1F8595D4"/>
    <w:rsid w:val="20A284AE"/>
    <w:rsid w:val="21A1BECE"/>
    <w:rsid w:val="21AFD060"/>
    <w:rsid w:val="22120778"/>
    <w:rsid w:val="238435FE"/>
    <w:rsid w:val="23CA07BF"/>
    <w:rsid w:val="240B6ABB"/>
    <w:rsid w:val="24123442"/>
    <w:rsid w:val="24407B07"/>
    <w:rsid w:val="24C3B6CB"/>
    <w:rsid w:val="251B9CF7"/>
    <w:rsid w:val="25370E6D"/>
    <w:rsid w:val="257471CB"/>
    <w:rsid w:val="25E55B93"/>
    <w:rsid w:val="26590972"/>
    <w:rsid w:val="269A2EB4"/>
    <w:rsid w:val="26E6E3EB"/>
    <w:rsid w:val="270EEF59"/>
    <w:rsid w:val="271A4D32"/>
    <w:rsid w:val="2734BBF3"/>
    <w:rsid w:val="275CFCED"/>
    <w:rsid w:val="27ABBC53"/>
    <w:rsid w:val="27E09677"/>
    <w:rsid w:val="28030755"/>
    <w:rsid w:val="282A2A4B"/>
    <w:rsid w:val="288EB87B"/>
    <w:rsid w:val="28E259E1"/>
    <w:rsid w:val="28F792A3"/>
    <w:rsid w:val="29816A95"/>
    <w:rsid w:val="29B06F96"/>
    <w:rsid w:val="2A053110"/>
    <w:rsid w:val="2B94704C"/>
    <w:rsid w:val="2BA71557"/>
    <w:rsid w:val="2C0C0C6F"/>
    <w:rsid w:val="2C56173B"/>
    <w:rsid w:val="2CB3C6A8"/>
    <w:rsid w:val="2D4DF44D"/>
    <w:rsid w:val="2D81C96F"/>
    <w:rsid w:val="2D86F1F4"/>
    <w:rsid w:val="2D9A30E5"/>
    <w:rsid w:val="2DB7CDBF"/>
    <w:rsid w:val="2E26B2EA"/>
    <w:rsid w:val="2E2F68BB"/>
    <w:rsid w:val="2FA0C087"/>
    <w:rsid w:val="2FF16EFB"/>
    <w:rsid w:val="30341A09"/>
    <w:rsid w:val="3053F494"/>
    <w:rsid w:val="3080C695"/>
    <w:rsid w:val="30A4CBB5"/>
    <w:rsid w:val="30F0838E"/>
    <w:rsid w:val="311FA717"/>
    <w:rsid w:val="31439938"/>
    <w:rsid w:val="3183E07A"/>
    <w:rsid w:val="31D4B52F"/>
    <w:rsid w:val="32806B4F"/>
    <w:rsid w:val="32AD1951"/>
    <w:rsid w:val="32BC2E73"/>
    <w:rsid w:val="32C0D368"/>
    <w:rsid w:val="32F2E7B9"/>
    <w:rsid w:val="3327D5ED"/>
    <w:rsid w:val="33C7E877"/>
    <w:rsid w:val="349BF3B9"/>
    <w:rsid w:val="34D82E0A"/>
    <w:rsid w:val="352C4040"/>
    <w:rsid w:val="3567C29B"/>
    <w:rsid w:val="362F7514"/>
    <w:rsid w:val="366EA70E"/>
    <w:rsid w:val="36AABE16"/>
    <w:rsid w:val="375F40FF"/>
    <w:rsid w:val="376F683C"/>
    <w:rsid w:val="38075215"/>
    <w:rsid w:val="3828BCB8"/>
    <w:rsid w:val="38B5C79C"/>
    <w:rsid w:val="38B93711"/>
    <w:rsid w:val="3A088BE7"/>
    <w:rsid w:val="3AD3989E"/>
    <w:rsid w:val="3C06FEF7"/>
    <w:rsid w:val="3C69289F"/>
    <w:rsid w:val="3C806AA6"/>
    <w:rsid w:val="3EB131FC"/>
    <w:rsid w:val="3ECF3A83"/>
    <w:rsid w:val="3EE9F7AC"/>
    <w:rsid w:val="3F9B8647"/>
    <w:rsid w:val="3FA9BA23"/>
    <w:rsid w:val="401AD42A"/>
    <w:rsid w:val="40761F97"/>
    <w:rsid w:val="40E82459"/>
    <w:rsid w:val="4136A4AD"/>
    <w:rsid w:val="41599993"/>
    <w:rsid w:val="416C1CE7"/>
    <w:rsid w:val="41A69F85"/>
    <w:rsid w:val="41EF4A7F"/>
    <w:rsid w:val="432C71BC"/>
    <w:rsid w:val="437F7756"/>
    <w:rsid w:val="43C99857"/>
    <w:rsid w:val="43F79C1E"/>
    <w:rsid w:val="4412AEB5"/>
    <w:rsid w:val="44F3FD7E"/>
    <w:rsid w:val="45232D5E"/>
    <w:rsid w:val="453E937C"/>
    <w:rsid w:val="4613BD37"/>
    <w:rsid w:val="46293425"/>
    <w:rsid w:val="46AA0D16"/>
    <w:rsid w:val="47496B04"/>
    <w:rsid w:val="4783E51E"/>
    <w:rsid w:val="47946A56"/>
    <w:rsid w:val="47AC5D8B"/>
    <w:rsid w:val="47B34A75"/>
    <w:rsid w:val="484CCD83"/>
    <w:rsid w:val="484D40AB"/>
    <w:rsid w:val="487300D6"/>
    <w:rsid w:val="48C8F00E"/>
    <w:rsid w:val="48E2C893"/>
    <w:rsid w:val="48FDB9C8"/>
    <w:rsid w:val="4915EBF9"/>
    <w:rsid w:val="4930ECC0"/>
    <w:rsid w:val="49609884"/>
    <w:rsid w:val="496FFD05"/>
    <w:rsid w:val="49ACDA28"/>
    <w:rsid w:val="49C5BB83"/>
    <w:rsid w:val="49E1AEB4"/>
    <w:rsid w:val="4A3AB81C"/>
    <w:rsid w:val="4AA67BBB"/>
    <w:rsid w:val="4C6A26AA"/>
    <w:rsid w:val="4CA8721E"/>
    <w:rsid w:val="4CA93A05"/>
    <w:rsid w:val="4D51380C"/>
    <w:rsid w:val="4D70732D"/>
    <w:rsid w:val="4DBE9045"/>
    <w:rsid w:val="4EA20698"/>
    <w:rsid w:val="4F785F8F"/>
    <w:rsid w:val="4F835096"/>
    <w:rsid w:val="4FDCBDA7"/>
    <w:rsid w:val="4FDFC80C"/>
    <w:rsid w:val="501441BE"/>
    <w:rsid w:val="507E4A2B"/>
    <w:rsid w:val="52721CF2"/>
    <w:rsid w:val="527D08E9"/>
    <w:rsid w:val="529254F4"/>
    <w:rsid w:val="52FE20B0"/>
    <w:rsid w:val="531D80E8"/>
    <w:rsid w:val="5342313E"/>
    <w:rsid w:val="5343DA79"/>
    <w:rsid w:val="53FA74C2"/>
    <w:rsid w:val="5425E659"/>
    <w:rsid w:val="5439CD22"/>
    <w:rsid w:val="5467EF63"/>
    <w:rsid w:val="54DDB9F6"/>
    <w:rsid w:val="55640DBF"/>
    <w:rsid w:val="55994A0B"/>
    <w:rsid w:val="55A16596"/>
    <w:rsid w:val="55C3D50A"/>
    <w:rsid w:val="564F6F81"/>
    <w:rsid w:val="56B92058"/>
    <w:rsid w:val="56CCE49B"/>
    <w:rsid w:val="57742E1C"/>
    <w:rsid w:val="57F3A305"/>
    <w:rsid w:val="586CF7AE"/>
    <w:rsid w:val="59002867"/>
    <w:rsid w:val="590BF48F"/>
    <w:rsid w:val="592AF3B6"/>
    <w:rsid w:val="59D02483"/>
    <w:rsid w:val="5A98A049"/>
    <w:rsid w:val="5AB01F5B"/>
    <w:rsid w:val="5B930AEB"/>
    <w:rsid w:val="5CCD62AE"/>
    <w:rsid w:val="5CE6C6C9"/>
    <w:rsid w:val="5DA2B634"/>
    <w:rsid w:val="5DC66150"/>
    <w:rsid w:val="5DDA65CF"/>
    <w:rsid w:val="5DFC3EF2"/>
    <w:rsid w:val="5E71C58A"/>
    <w:rsid w:val="5E75A990"/>
    <w:rsid w:val="5F34F8B5"/>
    <w:rsid w:val="5F3DE1E3"/>
    <w:rsid w:val="60590BED"/>
    <w:rsid w:val="60649148"/>
    <w:rsid w:val="60C78910"/>
    <w:rsid w:val="60E4654C"/>
    <w:rsid w:val="60EA3939"/>
    <w:rsid w:val="610CE48E"/>
    <w:rsid w:val="61D992A9"/>
    <w:rsid w:val="62244030"/>
    <w:rsid w:val="62345813"/>
    <w:rsid w:val="625C4A8C"/>
    <w:rsid w:val="62864F65"/>
    <w:rsid w:val="62B1DBFC"/>
    <w:rsid w:val="636461F6"/>
    <w:rsid w:val="6370BA57"/>
    <w:rsid w:val="63B329A7"/>
    <w:rsid w:val="64E719D7"/>
    <w:rsid w:val="64EC311F"/>
    <w:rsid w:val="650A3572"/>
    <w:rsid w:val="6548B90E"/>
    <w:rsid w:val="65838B28"/>
    <w:rsid w:val="65AE3BDF"/>
    <w:rsid w:val="65CC8051"/>
    <w:rsid w:val="6615684F"/>
    <w:rsid w:val="6667EDBC"/>
    <w:rsid w:val="66DC0EE7"/>
    <w:rsid w:val="66F3DC48"/>
    <w:rsid w:val="6726DED7"/>
    <w:rsid w:val="678406F6"/>
    <w:rsid w:val="67B1E262"/>
    <w:rsid w:val="687C3450"/>
    <w:rsid w:val="6899DF40"/>
    <w:rsid w:val="68C3D3BB"/>
    <w:rsid w:val="68ECEDFA"/>
    <w:rsid w:val="68F49B0E"/>
    <w:rsid w:val="69359BDD"/>
    <w:rsid w:val="69D13C16"/>
    <w:rsid w:val="69D49329"/>
    <w:rsid w:val="6B3A3DDA"/>
    <w:rsid w:val="6B82BD5B"/>
    <w:rsid w:val="6B9C347A"/>
    <w:rsid w:val="6C085AB8"/>
    <w:rsid w:val="6CCD1F40"/>
    <w:rsid w:val="6CD42817"/>
    <w:rsid w:val="6D01509F"/>
    <w:rsid w:val="6D345BC0"/>
    <w:rsid w:val="6D57D621"/>
    <w:rsid w:val="6DA84787"/>
    <w:rsid w:val="6DEBFBB3"/>
    <w:rsid w:val="6E640EF1"/>
    <w:rsid w:val="6F030C2D"/>
    <w:rsid w:val="6F460F24"/>
    <w:rsid w:val="6F53B68D"/>
    <w:rsid w:val="6F719C12"/>
    <w:rsid w:val="6F861A29"/>
    <w:rsid w:val="6FB52D52"/>
    <w:rsid w:val="6FF28EA5"/>
    <w:rsid w:val="700D14C9"/>
    <w:rsid w:val="70175F49"/>
    <w:rsid w:val="7035B699"/>
    <w:rsid w:val="70A1D89B"/>
    <w:rsid w:val="718283B8"/>
    <w:rsid w:val="718A7586"/>
    <w:rsid w:val="71F05E0E"/>
    <w:rsid w:val="723DBCAD"/>
    <w:rsid w:val="7295FDF1"/>
    <w:rsid w:val="72D06F5A"/>
    <w:rsid w:val="72DD7109"/>
    <w:rsid w:val="72F14386"/>
    <w:rsid w:val="7373C928"/>
    <w:rsid w:val="73CA2F35"/>
    <w:rsid w:val="74A2AE99"/>
    <w:rsid w:val="74BB0A79"/>
    <w:rsid w:val="74BBF402"/>
    <w:rsid w:val="74C4AABB"/>
    <w:rsid w:val="7570B987"/>
    <w:rsid w:val="759D7E9F"/>
    <w:rsid w:val="75C60F9C"/>
    <w:rsid w:val="76187E07"/>
    <w:rsid w:val="76541D68"/>
    <w:rsid w:val="77133719"/>
    <w:rsid w:val="77494428"/>
    <w:rsid w:val="77512432"/>
    <w:rsid w:val="77647D8E"/>
    <w:rsid w:val="77A8E16C"/>
    <w:rsid w:val="7829F4F9"/>
    <w:rsid w:val="78A577F7"/>
    <w:rsid w:val="79828150"/>
    <w:rsid w:val="7A2248B8"/>
    <w:rsid w:val="7B3D412D"/>
    <w:rsid w:val="7BFE0DD3"/>
    <w:rsid w:val="7C1BEF51"/>
    <w:rsid w:val="7CF768BC"/>
    <w:rsid w:val="7D28A56B"/>
    <w:rsid w:val="7DABF95E"/>
    <w:rsid w:val="7F0FC464"/>
    <w:rsid w:val="7FFC6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71EE"/>
  <w15:chartTrackingRefBased/>
  <w15:docId w15:val="{C1173608-166A-4239-8D27-1883D0CC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3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3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3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3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3A9"/>
    <w:rPr>
      <w:rFonts w:eastAsiaTheme="majorEastAsia" w:cstheme="majorBidi"/>
      <w:color w:val="272727" w:themeColor="text1" w:themeTint="D8"/>
    </w:rPr>
  </w:style>
  <w:style w:type="paragraph" w:styleId="Title">
    <w:name w:val="Title"/>
    <w:basedOn w:val="Normal"/>
    <w:next w:val="Normal"/>
    <w:link w:val="TitleChar"/>
    <w:uiPriority w:val="10"/>
    <w:qFormat/>
    <w:rsid w:val="007F3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3A9"/>
    <w:pPr>
      <w:spacing w:before="160"/>
      <w:jc w:val="center"/>
    </w:pPr>
    <w:rPr>
      <w:i/>
      <w:iCs/>
      <w:color w:val="404040" w:themeColor="text1" w:themeTint="BF"/>
    </w:rPr>
  </w:style>
  <w:style w:type="character" w:customStyle="1" w:styleId="QuoteChar">
    <w:name w:val="Quote Char"/>
    <w:basedOn w:val="DefaultParagraphFont"/>
    <w:link w:val="Quote"/>
    <w:uiPriority w:val="29"/>
    <w:rsid w:val="007F33A9"/>
    <w:rPr>
      <w:i/>
      <w:iCs/>
      <w:color w:val="404040" w:themeColor="text1" w:themeTint="BF"/>
    </w:rPr>
  </w:style>
  <w:style w:type="paragraph" w:styleId="ListParagraph">
    <w:name w:val="List Paragraph"/>
    <w:basedOn w:val="Normal"/>
    <w:uiPriority w:val="34"/>
    <w:qFormat/>
    <w:rsid w:val="007F33A9"/>
    <w:pPr>
      <w:ind w:left="720"/>
      <w:contextualSpacing/>
    </w:pPr>
  </w:style>
  <w:style w:type="character" w:styleId="IntenseEmphasis">
    <w:name w:val="Intense Emphasis"/>
    <w:basedOn w:val="DefaultParagraphFont"/>
    <w:uiPriority w:val="21"/>
    <w:qFormat/>
    <w:rsid w:val="007F33A9"/>
    <w:rPr>
      <w:i/>
      <w:iCs/>
      <w:color w:val="2F5496" w:themeColor="accent1" w:themeShade="BF"/>
    </w:rPr>
  </w:style>
  <w:style w:type="paragraph" w:styleId="IntenseQuote">
    <w:name w:val="Intense Quote"/>
    <w:basedOn w:val="Normal"/>
    <w:next w:val="Normal"/>
    <w:link w:val="IntenseQuoteChar"/>
    <w:uiPriority w:val="30"/>
    <w:qFormat/>
    <w:rsid w:val="007F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3A9"/>
    <w:rPr>
      <w:i/>
      <w:iCs/>
      <w:color w:val="2F5496" w:themeColor="accent1" w:themeShade="BF"/>
    </w:rPr>
  </w:style>
  <w:style w:type="character" w:styleId="IntenseReference">
    <w:name w:val="Intense Reference"/>
    <w:basedOn w:val="DefaultParagraphFont"/>
    <w:uiPriority w:val="32"/>
    <w:qFormat/>
    <w:rsid w:val="007F33A9"/>
    <w:rPr>
      <w:b/>
      <w:bCs/>
      <w:smallCaps/>
      <w:color w:val="2F5496" w:themeColor="accent1" w:themeShade="BF"/>
      <w:spacing w:val="5"/>
    </w:rPr>
  </w:style>
  <w:style w:type="paragraph" w:styleId="NormalWeb">
    <w:name w:val="Normal (Web)"/>
    <w:basedOn w:val="Normal"/>
    <w:uiPriority w:val="99"/>
    <w:semiHidden/>
    <w:unhideWhenUsed/>
    <w:rsid w:val="00DE3DC4"/>
    <w:rPr>
      <w:rFonts w:ascii="Times New Roman" w:hAnsi="Times New Roman" w:cs="Times New Roman"/>
      <w:sz w:val="24"/>
      <w:szCs w:val="24"/>
    </w:rPr>
  </w:style>
  <w:style w:type="character" w:styleId="Hyperlink">
    <w:name w:val="Hyperlink"/>
    <w:basedOn w:val="DefaultParagraphFont"/>
    <w:uiPriority w:val="99"/>
    <w:unhideWhenUsed/>
    <w:rsid w:val="590BF48F"/>
    <w:rPr>
      <w:color w:val="0563C1"/>
      <w:u w:val="single"/>
    </w:rPr>
  </w:style>
  <w:style w:type="character" w:styleId="CommentReference">
    <w:name w:val="annotation reference"/>
    <w:basedOn w:val="DefaultParagraphFont"/>
    <w:uiPriority w:val="99"/>
    <w:semiHidden/>
    <w:unhideWhenUsed/>
    <w:rsid w:val="00EA4B82"/>
    <w:rPr>
      <w:sz w:val="16"/>
      <w:szCs w:val="16"/>
    </w:rPr>
  </w:style>
  <w:style w:type="paragraph" w:styleId="CommentText">
    <w:name w:val="annotation text"/>
    <w:basedOn w:val="Normal"/>
    <w:link w:val="CommentTextChar"/>
    <w:uiPriority w:val="99"/>
    <w:unhideWhenUsed/>
    <w:rsid w:val="00EA4B82"/>
    <w:pPr>
      <w:spacing w:line="240" w:lineRule="auto"/>
    </w:pPr>
    <w:rPr>
      <w:sz w:val="20"/>
      <w:szCs w:val="20"/>
    </w:rPr>
  </w:style>
  <w:style w:type="character" w:customStyle="1" w:styleId="CommentTextChar">
    <w:name w:val="Comment Text Char"/>
    <w:basedOn w:val="DefaultParagraphFont"/>
    <w:link w:val="CommentText"/>
    <w:uiPriority w:val="99"/>
    <w:rsid w:val="00EA4B82"/>
    <w:rPr>
      <w:sz w:val="20"/>
      <w:szCs w:val="20"/>
    </w:rPr>
  </w:style>
  <w:style w:type="paragraph" w:styleId="CommentSubject">
    <w:name w:val="annotation subject"/>
    <w:basedOn w:val="CommentText"/>
    <w:next w:val="CommentText"/>
    <w:link w:val="CommentSubjectChar"/>
    <w:uiPriority w:val="99"/>
    <w:semiHidden/>
    <w:unhideWhenUsed/>
    <w:rsid w:val="00EA4B82"/>
    <w:rPr>
      <w:b/>
      <w:bCs/>
    </w:rPr>
  </w:style>
  <w:style w:type="character" w:customStyle="1" w:styleId="CommentSubjectChar">
    <w:name w:val="Comment Subject Char"/>
    <w:basedOn w:val="CommentTextChar"/>
    <w:link w:val="CommentSubject"/>
    <w:uiPriority w:val="99"/>
    <w:semiHidden/>
    <w:rsid w:val="00EA4B82"/>
    <w:rPr>
      <w:b/>
      <w:bCs/>
      <w:sz w:val="20"/>
      <w:szCs w:val="20"/>
    </w:rPr>
  </w:style>
  <w:style w:type="character" w:styleId="Mention">
    <w:name w:val="Mention"/>
    <w:basedOn w:val="DefaultParagraphFont"/>
    <w:uiPriority w:val="99"/>
    <w:unhideWhenUsed/>
    <w:rsid w:val="00EA4B82"/>
    <w:rPr>
      <w:color w:val="2B579A"/>
      <w:shd w:val="clear" w:color="auto" w:fill="E1DFDD"/>
    </w:rPr>
  </w:style>
  <w:style w:type="character" w:styleId="UnresolvedMention">
    <w:name w:val="Unresolved Mention"/>
    <w:basedOn w:val="DefaultParagraphFont"/>
    <w:uiPriority w:val="99"/>
    <w:semiHidden/>
    <w:unhideWhenUsed/>
    <w:rsid w:val="00AE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0950">
      <w:bodyDiv w:val="1"/>
      <w:marLeft w:val="0"/>
      <w:marRight w:val="0"/>
      <w:marTop w:val="0"/>
      <w:marBottom w:val="0"/>
      <w:divBdr>
        <w:top w:val="none" w:sz="0" w:space="0" w:color="auto"/>
        <w:left w:val="none" w:sz="0" w:space="0" w:color="auto"/>
        <w:bottom w:val="none" w:sz="0" w:space="0" w:color="auto"/>
        <w:right w:val="none" w:sz="0" w:space="0" w:color="auto"/>
      </w:divBdr>
    </w:div>
    <w:div w:id="327947188">
      <w:bodyDiv w:val="1"/>
      <w:marLeft w:val="0"/>
      <w:marRight w:val="0"/>
      <w:marTop w:val="0"/>
      <w:marBottom w:val="0"/>
      <w:divBdr>
        <w:top w:val="none" w:sz="0" w:space="0" w:color="auto"/>
        <w:left w:val="none" w:sz="0" w:space="0" w:color="auto"/>
        <w:bottom w:val="none" w:sz="0" w:space="0" w:color="auto"/>
        <w:right w:val="none" w:sz="0" w:space="0" w:color="auto"/>
      </w:divBdr>
    </w:div>
    <w:div w:id="911042205">
      <w:bodyDiv w:val="1"/>
      <w:marLeft w:val="0"/>
      <w:marRight w:val="0"/>
      <w:marTop w:val="0"/>
      <w:marBottom w:val="0"/>
      <w:divBdr>
        <w:top w:val="none" w:sz="0" w:space="0" w:color="auto"/>
        <w:left w:val="none" w:sz="0" w:space="0" w:color="auto"/>
        <w:bottom w:val="none" w:sz="0" w:space="0" w:color="auto"/>
        <w:right w:val="none" w:sz="0" w:space="0" w:color="auto"/>
      </w:divBdr>
    </w:div>
    <w:div w:id="961808713">
      <w:bodyDiv w:val="1"/>
      <w:marLeft w:val="0"/>
      <w:marRight w:val="0"/>
      <w:marTop w:val="0"/>
      <w:marBottom w:val="0"/>
      <w:divBdr>
        <w:top w:val="none" w:sz="0" w:space="0" w:color="auto"/>
        <w:left w:val="none" w:sz="0" w:space="0" w:color="auto"/>
        <w:bottom w:val="none" w:sz="0" w:space="0" w:color="auto"/>
        <w:right w:val="none" w:sz="0" w:space="0" w:color="auto"/>
      </w:divBdr>
    </w:div>
    <w:div w:id="1602713859">
      <w:bodyDiv w:val="1"/>
      <w:marLeft w:val="0"/>
      <w:marRight w:val="0"/>
      <w:marTop w:val="0"/>
      <w:marBottom w:val="0"/>
      <w:divBdr>
        <w:top w:val="none" w:sz="0" w:space="0" w:color="auto"/>
        <w:left w:val="none" w:sz="0" w:space="0" w:color="auto"/>
        <w:bottom w:val="none" w:sz="0" w:space="0" w:color="auto"/>
        <w:right w:val="none" w:sz="0" w:space="0" w:color="auto"/>
      </w:divBdr>
    </w:div>
    <w:div w:id="1906642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4228"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hyperlink" Target="https://likumi.lv/ta/id/10422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pportals.mk.gov.lv/annotation/ab35bd22-e338-4edd-bfaa-84d6d99052a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vd@vmnvd.gov.lv" TargetMode="External"/><Relationship Id="rId4" Type="http://schemas.openxmlformats.org/officeDocument/2006/relationships/settings" Target="settings.xml"/><Relationship Id="rId9" Type="http://schemas.openxmlformats.org/officeDocument/2006/relationships/hyperlink" Target="https://www.vm.gov.lv/lv/biezak-uzdotie-jautajumi-par-jauno-zalu-cenu-veidosanas-mod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2836-9B14-471F-A0A6-CBDF4C8E4055}">
  <ds:schemaRefs>
    <ds:schemaRef ds:uri="http://schemas.openxmlformats.org/officeDocument/2006/bibliography"/>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Normal.dotm</Template>
  <TotalTime>432</TotalTime>
  <Pages>1</Pages>
  <Words>13290</Words>
  <Characters>7576</Characters>
  <Application>Microsoft Office Word</Application>
  <DocSecurity>4</DocSecurity>
  <Lines>63</Lines>
  <Paragraphs>41</Paragraphs>
  <ScaleCrop>false</ScaleCrop>
  <Company/>
  <LinksUpToDate>false</LinksUpToDate>
  <CharactersWithSpaces>20825</CharactersWithSpaces>
  <SharedDoc>false</SharedDoc>
  <HLinks>
    <vt:vector size="30" baseType="variant">
      <vt:variant>
        <vt:i4>6881288</vt:i4>
      </vt:variant>
      <vt:variant>
        <vt:i4>12</vt:i4>
      </vt:variant>
      <vt:variant>
        <vt:i4>0</vt:i4>
      </vt:variant>
      <vt:variant>
        <vt:i4>5</vt:i4>
      </vt:variant>
      <vt:variant>
        <vt:lpwstr>mailto:nvd@vmnvd.gov.lv</vt:lpwstr>
      </vt:variant>
      <vt:variant>
        <vt:lpwstr/>
      </vt:variant>
      <vt:variant>
        <vt:i4>7602296</vt:i4>
      </vt:variant>
      <vt:variant>
        <vt:i4>9</vt:i4>
      </vt:variant>
      <vt:variant>
        <vt:i4>0</vt:i4>
      </vt:variant>
      <vt:variant>
        <vt:i4>5</vt:i4>
      </vt:variant>
      <vt:variant>
        <vt:lpwstr>https://www.vm.gov.lv/lv/biezak-uzdotie-jautajumi-par-jauno-zalu-cenu-veidosanas-modeli</vt:lpwstr>
      </vt:variant>
      <vt:variant>
        <vt:lpwstr/>
      </vt:variant>
      <vt:variant>
        <vt:i4>4128879</vt:i4>
      </vt:variant>
      <vt:variant>
        <vt:i4>6</vt:i4>
      </vt:variant>
      <vt:variant>
        <vt:i4>0</vt:i4>
      </vt:variant>
      <vt:variant>
        <vt:i4>5</vt:i4>
      </vt:variant>
      <vt:variant>
        <vt:lpwstr>https://likumi.lv/ta/id/104228</vt:lpwstr>
      </vt:variant>
      <vt:variant>
        <vt:lpwstr>piel2</vt:lpwstr>
      </vt:variant>
      <vt:variant>
        <vt:i4>4128879</vt:i4>
      </vt:variant>
      <vt:variant>
        <vt:i4>3</vt:i4>
      </vt:variant>
      <vt:variant>
        <vt:i4>0</vt:i4>
      </vt:variant>
      <vt:variant>
        <vt:i4>5</vt:i4>
      </vt:variant>
      <vt:variant>
        <vt:lpwstr>https://likumi.lv/ta/id/104228</vt:lpwstr>
      </vt:variant>
      <vt:variant>
        <vt:lpwstr>piel7</vt:lpwstr>
      </vt:variant>
      <vt:variant>
        <vt:i4>983112</vt:i4>
      </vt:variant>
      <vt:variant>
        <vt:i4>0</vt:i4>
      </vt:variant>
      <vt:variant>
        <vt:i4>0</vt:i4>
      </vt:variant>
      <vt:variant>
        <vt:i4>5</vt:i4>
      </vt:variant>
      <vt:variant>
        <vt:lpwstr>https://tapportals.mk.gov.lv/annotation/ab35bd22-e338-4edd-bfaa-84d6d99052a8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Barinska</dc:creator>
  <cp:keywords/>
  <dc:description/>
  <cp:lastModifiedBy>Inese Barinska</cp:lastModifiedBy>
  <cp:revision>103</cp:revision>
  <dcterms:created xsi:type="dcterms:W3CDTF">2024-12-20T20:26:00Z</dcterms:created>
  <dcterms:modified xsi:type="dcterms:W3CDTF">2024-12-28T12:29:00Z</dcterms:modified>
</cp:coreProperties>
</file>