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4039CDF8" w:rsidR="002C35F4" w:rsidRDefault="00BA48D3" w:rsidP="002C35F4">
      <w:pPr>
        <w:spacing w:after="0" w:line="240" w:lineRule="auto"/>
        <w:rPr>
          <w:b/>
          <w:bCs/>
        </w:rPr>
      </w:pPr>
      <w:r>
        <w:rPr>
          <w:b/>
          <w:bCs/>
        </w:rPr>
        <w:t>27</w:t>
      </w:r>
      <w:r w:rsidR="00550820">
        <w:rPr>
          <w:b/>
          <w:bCs/>
        </w:rPr>
        <w:t>.12</w:t>
      </w:r>
      <w:r w:rsidR="00335C8D">
        <w:rPr>
          <w:b/>
          <w:bCs/>
        </w:rPr>
        <w:t>.202</w:t>
      </w:r>
      <w:r w:rsidR="00E20FF8">
        <w:rPr>
          <w:b/>
          <w:bCs/>
        </w:rPr>
        <w:t>4</w:t>
      </w:r>
      <w:r>
        <w:rPr>
          <w:b/>
          <w:bCs/>
        </w:rPr>
        <w:t>(</w:t>
      </w:r>
      <w:r w:rsidR="000E24B0">
        <w:rPr>
          <w:b/>
          <w:bCs/>
        </w:rPr>
        <w:t>2</w:t>
      </w:r>
      <w:r>
        <w:rPr>
          <w:b/>
          <w:bCs/>
        </w:rPr>
        <w:t>)</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D9D1B09" w14:textId="2C661A2B" w:rsidR="000E24B0" w:rsidRPr="000E24B0" w:rsidRDefault="000E24B0" w:rsidP="000E24B0">
      <w:pPr>
        <w:spacing w:after="0" w:line="240" w:lineRule="auto"/>
        <w:rPr>
          <w:rFonts w:cstheme="minorHAnsi"/>
        </w:rPr>
      </w:pPr>
      <w:r>
        <w:rPr>
          <w:rFonts w:cstheme="minorHAnsi"/>
        </w:rPr>
        <w:t xml:space="preserve">Aptiekām. </w:t>
      </w:r>
      <w:r w:rsidRPr="000E24B0">
        <w:rPr>
          <w:rFonts w:cstheme="minorHAnsi"/>
        </w:rPr>
        <w:t>Par līguma no 2025.gada 1.janvāra parakstīšanu</w:t>
      </w:r>
    </w:p>
    <w:p w14:paraId="17CE4F84" w14:textId="77777777" w:rsidR="00571C9D" w:rsidRDefault="00571C9D" w:rsidP="000A56FF">
      <w:pPr>
        <w:spacing w:after="0" w:line="240" w:lineRule="auto"/>
        <w:rPr>
          <w:rFonts w:cstheme="minorHAnsi"/>
        </w:rPr>
      </w:pPr>
    </w:p>
    <w:p w14:paraId="297F2F6B" w14:textId="6F6D1B33"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6B9906BB" w14:textId="77777777" w:rsidR="000E24B0" w:rsidRPr="000E24B0" w:rsidRDefault="000E24B0" w:rsidP="000E24B0">
      <w:pPr>
        <w:jc w:val="both"/>
        <w:rPr>
          <w:rFonts w:cstheme="minorHAnsi"/>
        </w:rPr>
      </w:pPr>
      <w:r w:rsidRPr="000E24B0">
        <w:rPr>
          <w:rFonts w:cstheme="minorHAnsi"/>
        </w:rPr>
        <w:t xml:space="preserve">Nacionālais veselības dienests (turpmāk – Dienests) ir nosūtījis līgumu par ambulatorajai ārstēšanai paredzēto kompensējamo zāļu, medicīnisko ierīču, M sarakstā iekļauto zāļu un farmaceita pakalpojumu nodrošināšanu un apmaksu no 2025.gada 1.janvāra ar lūgumu līgumu izskatīt, ar drošu elektronisko parakstu parakstīt un nosūtīt Dienestam ne vēlāk kā līdz 2024. gada 28. decembrim. Norādītais datums ir vēlamais. </w:t>
      </w:r>
    </w:p>
    <w:p w14:paraId="68A4309D" w14:textId="77777777" w:rsidR="000E24B0" w:rsidRPr="000E24B0" w:rsidRDefault="000E24B0" w:rsidP="000E24B0">
      <w:pPr>
        <w:jc w:val="both"/>
        <w:rPr>
          <w:rFonts w:cstheme="minorHAnsi"/>
        </w:rPr>
      </w:pPr>
      <w:r w:rsidRPr="000E24B0">
        <w:rPr>
          <w:rFonts w:cstheme="minorHAnsi"/>
        </w:rPr>
        <w:t>Dienests skaidro, ka aptieka līgumu ar drošu elektronisko parakstu var parakstīt un nosūtīt Dienestam mēneša laikā pēc līguma saņemšanas. Līgums stāsies spēkā pēc tā parakstīšanas un attieksies uz laika periodu no 2025.gada 1.janvāra.</w:t>
      </w:r>
    </w:p>
    <w:p w14:paraId="1FCFF233" w14:textId="51560209" w:rsidR="00C73D74" w:rsidRPr="00571C9D" w:rsidRDefault="00C73D74" w:rsidP="000E24B0">
      <w:pPr>
        <w:jc w:val="both"/>
        <w:rPr>
          <w:rFonts w:cstheme="minorHAnsi"/>
        </w:rPr>
      </w:pPr>
    </w:p>
    <w:sectPr w:rsidR="00C73D74" w:rsidRPr="00571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D6761D2"/>
    <w:multiLevelType w:val="hybridMultilevel"/>
    <w:tmpl w:val="3D6CB3AC"/>
    <w:lvl w:ilvl="0" w:tplc="62BE9148">
      <w:start w:val="1"/>
      <w:numFmt w:val="bullet"/>
      <w:lvlText w:val=""/>
      <w:lvlJc w:val="left"/>
      <w:pPr>
        <w:ind w:left="720" w:hanging="360"/>
      </w:pPr>
      <w:rPr>
        <w:rFonts w:ascii="Symbol" w:hAnsi="Symbol" w:hint="default"/>
      </w:rPr>
    </w:lvl>
    <w:lvl w:ilvl="1" w:tplc="F954A9DA">
      <w:start w:val="1"/>
      <w:numFmt w:val="bullet"/>
      <w:lvlText w:val="o"/>
      <w:lvlJc w:val="left"/>
      <w:pPr>
        <w:ind w:left="1440" w:hanging="360"/>
      </w:pPr>
      <w:rPr>
        <w:rFonts w:ascii="Courier New" w:hAnsi="Courier New" w:cs="Times New Roman" w:hint="default"/>
      </w:rPr>
    </w:lvl>
    <w:lvl w:ilvl="2" w:tplc="C3145EF4">
      <w:start w:val="1"/>
      <w:numFmt w:val="bullet"/>
      <w:lvlText w:val=""/>
      <w:lvlJc w:val="left"/>
      <w:pPr>
        <w:ind w:left="2160" w:hanging="360"/>
      </w:pPr>
      <w:rPr>
        <w:rFonts w:ascii="Wingdings" w:hAnsi="Wingdings" w:hint="default"/>
      </w:rPr>
    </w:lvl>
    <w:lvl w:ilvl="3" w:tplc="45901470">
      <w:start w:val="1"/>
      <w:numFmt w:val="bullet"/>
      <w:lvlText w:val=""/>
      <w:lvlJc w:val="left"/>
      <w:pPr>
        <w:ind w:left="2880" w:hanging="360"/>
      </w:pPr>
      <w:rPr>
        <w:rFonts w:ascii="Symbol" w:hAnsi="Symbol" w:hint="default"/>
      </w:rPr>
    </w:lvl>
    <w:lvl w:ilvl="4" w:tplc="5526F1F2">
      <w:start w:val="1"/>
      <w:numFmt w:val="bullet"/>
      <w:lvlText w:val="o"/>
      <w:lvlJc w:val="left"/>
      <w:pPr>
        <w:ind w:left="3600" w:hanging="360"/>
      </w:pPr>
      <w:rPr>
        <w:rFonts w:ascii="Courier New" w:hAnsi="Courier New" w:cs="Times New Roman" w:hint="default"/>
      </w:rPr>
    </w:lvl>
    <w:lvl w:ilvl="5" w:tplc="5B72B56E">
      <w:start w:val="1"/>
      <w:numFmt w:val="bullet"/>
      <w:lvlText w:val=""/>
      <w:lvlJc w:val="left"/>
      <w:pPr>
        <w:ind w:left="4320" w:hanging="360"/>
      </w:pPr>
      <w:rPr>
        <w:rFonts w:ascii="Wingdings" w:hAnsi="Wingdings" w:hint="default"/>
      </w:rPr>
    </w:lvl>
    <w:lvl w:ilvl="6" w:tplc="BEBE153E">
      <w:start w:val="1"/>
      <w:numFmt w:val="bullet"/>
      <w:lvlText w:val=""/>
      <w:lvlJc w:val="left"/>
      <w:pPr>
        <w:ind w:left="5040" w:hanging="360"/>
      </w:pPr>
      <w:rPr>
        <w:rFonts w:ascii="Symbol" w:hAnsi="Symbol" w:hint="default"/>
      </w:rPr>
    </w:lvl>
    <w:lvl w:ilvl="7" w:tplc="29FC2BB4">
      <w:start w:val="1"/>
      <w:numFmt w:val="bullet"/>
      <w:lvlText w:val="o"/>
      <w:lvlJc w:val="left"/>
      <w:pPr>
        <w:ind w:left="5760" w:hanging="360"/>
      </w:pPr>
      <w:rPr>
        <w:rFonts w:ascii="Courier New" w:hAnsi="Courier New" w:cs="Times New Roman" w:hint="default"/>
      </w:rPr>
    </w:lvl>
    <w:lvl w:ilvl="8" w:tplc="DD06B560">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3"/>
  </w:num>
  <w:num w:numId="6" w16cid:durableId="1106003344">
    <w:abstractNumId w:val="17"/>
  </w:num>
  <w:num w:numId="7" w16cid:durableId="375082792">
    <w:abstractNumId w:val="22"/>
  </w:num>
  <w:num w:numId="8" w16cid:durableId="1798452046">
    <w:abstractNumId w:val="7"/>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21"/>
  </w:num>
  <w:num w:numId="18" w16cid:durableId="1466317037">
    <w:abstractNumId w:val="14"/>
  </w:num>
  <w:num w:numId="19" w16cid:durableId="1294941619">
    <w:abstractNumId w:val="19"/>
  </w:num>
  <w:num w:numId="20" w16cid:durableId="348720614">
    <w:abstractNumId w:val="13"/>
  </w:num>
  <w:num w:numId="21" w16cid:durableId="1340541331">
    <w:abstractNumId w:val="18"/>
  </w:num>
  <w:num w:numId="22" w16cid:durableId="2119063125">
    <w:abstractNumId w:val="0"/>
  </w:num>
  <w:num w:numId="23" w16cid:durableId="1524972188">
    <w:abstractNumId w:val="9"/>
  </w:num>
  <w:num w:numId="24" w16cid:durableId="1907256432">
    <w:abstractNumId w:val="5"/>
  </w:num>
  <w:num w:numId="25" w16cid:durableId="1944649987">
    <w:abstractNumId w:val="29"/>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5"/>
  </w:num>
  <w:num w:numId="30" w16cid:durableId="1730494094">
    <w:abstractNumId w:val="16"/>
  </w:num>
  <w:num w:numId="31" w16cid:durableId="1786193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0E24B0"/>
    <w:rsid w:val="001530FF"/>
    <w:rsid w:val="001774CD"/>
    <w:rsid w:val="00186157"/>
    <w:rsid w:val="001B1BDA"/>
    <w:rsid w:val="001B4A48"/>
    <w:rsid w:val="001C0B3E"/>
    <w:rsid w:val="001C6C78"/>
    <w:rsid w:val="001D61FC"/>
    <w:rsid w:val="001E15BA"/>
    <w:rsid w:val="002215B2"/>
    <w:rsid w:val="00287E5C"/>
    <w:rsid w:val="002C35F4"/>
    <w:rsid w:val="002C7EFF"/>
    <w:rsid w:val="002F48A6"/>
    <w:rsid w:val="00304706"/>
    <w:rsid w:val="0030758B"/>
    <w:rsid w:val="0032507A"/>
    <w:rsid w:val="00327A80"/>
    <w:rsid w:val="00330428"/>
    <w:rsid w:val="00335C8D"/>
    <w:rsid w:val="00371232"/>
    <w:rsid w:val="00386C7C"/>
    <w:rsid w:val="0039319B"/>
    <w:rsid w:val="003A5B10"/>
    <w:rsid w:val="003D33D0"/>
    <w:rsid w:val="003E3B83"/>
    <w:rsid w:val="004078D5"/>
    <w:rsid w:val="00416FA7"/>
    <w:rsid w:val="00446226"/>
    <w:rsid w:val="004739D6"/>
    <w:rsid w:val="004824D3"/>
    <w:rsid w:val="0048268D"/>
    <w:rsid w:val="00484F86"/>
    <w:rsid w:val="0049335D"/>
    <w:rsid w:val="004A4644"/>
    <w:rsid w:val="004A4E77"/>
    <w:rsid w:val="004E6167"/>
    <w:rsid w:val="005041FB"/>
    <w:rsid w:val="00517648"/>
    <w:rsid w:val="00521A40"/>
    <w:rsid w:val="00534844"/>
    <w:rsid w:val="00541D14"/>
    <w:rsid w:val="00550820"/>
    <w:rsid w:val="00550899"/>
    <w:rsid w:val="00564BE5"/>
    <w:rsid w:val="00571C9D"/>
    <w:rsid w:val="005A345A"/>
    <w:rsid w:val="005B3905"/>
    <w:rsid w:val="0061133A"/>
    <w:rsid w:val="00613C16"/>
    <w:rsid w:val="006652A8"/>
    <w:rsid w:val="0067605D"/>
    <w:rsid w:val="00693CF0"/>
    <w:rsid w:val="00693E3F"/>
    <w:rsid w:val="00695B0E"/>
    <w:rsid w:val="006A525A"/>
    <w:rsid w:val="006A5526"/>
    <w:rsid w:val="006B4DCE"/>
    <w:rsid w:val="006D61C4"/>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5527A"/>
    <w:rsid w:val="009B6E3B"/>
    <w:rsid w:val="009D6094"/>
    <w:rsid w:val="00A02CBE"/>
    <w:rsid w:val="00A12D67"/>
    <w:rsid w:val="00A17177"/>
    <w:rsid w:val="00A426EA"/>
    <w:rsid w:val="00A440C3"/>
    <w:rsid w:val="00A50BC8"/>
    <w:rsid w:val="00A80153"/>
    <w:rsid w:val="00A909DC"/>
    <w:rsid w:val="00A972F0"/>
    <w:rsid w:val="00AB4365"/>
    <w:rsid w:val="00AE3F01"/>
    <w:rsid w:val="00AE4F9D"/>
    <w:rsid w:val="00AF4662"/>
    <w:rsid w:val="00B168D0"/>
    <w:rsid w:val="00B246EF"/>
    <w:rsid w:val="00B6351F"/>
    <w:rsid w:val="00B643EC"/>
    <w:rsid w:val="00B77C0E"/>
    <w:rsid w:val="00B94B02"/>
    <w:rsid w:val="00B95AEB"/>
    <w:rsid w:val="00B95F91"/>
    <w:rsid w:val="00BA48D3"/>
    <w:rsid w:val="00BB7187"/>
    <w:rsid w:val="00BD127E"/>
    <w:rsid w:val="00BE2CD4"/>
    <w:rsid w:val="00C73D74"/>
    <w:rsid w:val="00C82A8A"/>
    <w:rsid w:val="00CA6316"/>
    <w:rsid w:val="00CD20A4"/>
    <w:rsid w:val="00CF63DD"/>
    <w:rsid w:val="00CF744E"/>
    <w:rsid w:val="00D2785A"/>
    <w:rsid w:val="00D32E3D"/>
    <w:rsid w:val="00D72FCF"/>
    <w:rsid w:val="00D75D6C"/>
    <w:rsid w:val="00D8035C"/>
    <w:rsid w:val="00D87A54"/>
    <w:rsid w:val="00DB15E8"/>
    <w:rsid w:val="00DB3AF5"/>
    <w:rsid w:val="00DC017F"/>
    <w:rsid w:val="00E06F16"/>
    <w:rsid w:val="00E20FF8"/>
    <w:rsid w:val="00EA4FB9"/>
    <w:rsid w:val="00EB64EA"/>
    <w:rsid w:val="00EF64C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1543135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336920">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3252655">
      <w:bodyDiv w:val="1"/>
      <w:marLeft w:val="0"/>
      <w:marRight w:val="0"/>
      <w:marTop w:val="0"/>
      <w:marBottom w:val="0"/>
      <w:divBdr>
        <w:top w:val="none" w:sz="0" w:space="0" w:color="auto"/>
        <w:left w:val="none" w:sz="0" w:space="0" w:color="auto"/>
        <w:bottom w:val="none" w:sz="0" w:space="0" w:color="auto"/>
        <w:right w:val="none" w:sz="0" w:space="0" w:color="auto"/>
      </w:divBdr>
    </w:div>
    <w:div w:id="503322755">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9571582">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412960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884608159">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15474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7103680">
      <w:bodyDiv w:val="1"/>
      <w:marLeft w:val="0"/>
      <w:marRight w:val="0"/>
      <w:marTop w:val="0"/>
      <w:marBottom w:val="0"/>
      <w:divBdr>
        <w:top w:val="none" w:sz="0" w:space="0" w:color="auto"/>
        <w:left w:val="none" w:sz="0" w:space="0" w:color="auto"/>
        <w:bottom w:val="none" w:sz="0" w:space="0" w:color="auto"/>
        <w:right w:val="none" w:sz="0" w:space="0" w:color="auto"/>
      </w:divBdr>
    </w:div>
    <w:div w:id="97819241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37836047">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216902">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10725061">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164899">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6465028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298298543">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8956439">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7282533">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2512996">
      <w:bodyDiv w:val="1"/>
      <w:marLeft w:val="0"/>
      <w:marRight w:val="0"/>
      <w:marTop w:val="0"/>
      <w:marBottom w:val="0"/>
      <w:divBdr>
        <w:top w:val="none" w:sz="0" w:space="0" w:color="auto"/>
        <w:left w:val="none" w:sz="0" w:space="0" w:color="auto"/>
        <w:bottom w:val="none" w:sz="0" w:space="0" w:color="auto"/>
        <w:right w:val="none" w:sz="0" w:space="0" w:color="auto"/>
      </w:divBdr>
    </w:div>
    <w:div w:id="1682926678">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864176">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0391643">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77808771">
      <w:bodyDiv w:val="1"/>
      <w:marLeft w:val="0"/>
      <w:marRight w:val="0"/>
      <w:marTop w:val="0"/>
      <w:marBottom w:val="0"/>
      <w:divBdr>
        <w:top w:val="none" w:sz="0" w:space="0" w:color="auto"/>
        <w:left w:val="none" w:sz="0" w:space="0" w:color="auto"/>
        <w:bottom w:val="none" w:sz="0" w:space="0" w:color="auto"/>
        <w:right w:val="none" w:sz="0" w:space="0" w:color="auto"/>
      </w:divBdr>
    </w:div>
    <w:div w:id="19288022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198149555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29940648">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7870092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089568078">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2025-01-03T12:06:00Z</dcterms:created>
  <dcterms:modified xsi:type="dcterms:W3CDTF">2025-01-03T12:06:00Z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