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F310CAC" w:rsidR="002C35F4" w:rsidRDefault="00EF64C4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6D61C4">
        <w:rPr>
          <w:b/>
          <w:bCs/>
        </w:rPr>
        <w:t>.07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CF63DD">
        <w:rPr>
          <w:b/>
          <w:bCs/>
        </w:rPr>
        <w:t>(</w:t>
      </w:r>
      <w:r w:rsidR="00A909DC">
        <w:rPr>
          <w:b/>
          <w:bCs/>
        </w:rPr>
        <w:t>2</w:t>
      </w:r>
      <w:r w:rsidR="00CF63DD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AC46444" w14:textId="4A145C1A" w:rsidR="00EF64C4" w:rsidRDefault="00A909DC" w:rsidP="000A56FF">
      <w:pPr>
        <w:spacing w:after="0" w:line="240" w:lineRule="auto"/>
        <w:rPr>
          <w:rFonts w:cstheme="minorHAnsi"/>
        </w:rPr>
      </w:pPr>
      <w:r w:rsidRPr="00A909DC">
        <w:rPr>
          <w:rFonts w:cstheme="minorHAnsi"/>
        </w:rPr>
        <w:t>Par pieslēgšanos E-veselības sistēmai</w:t>
      </w:r>
    </w:p>
    <w:p w14:paraId="44E20500" w14:textId="77777777" w:rsidR="00A909DC" w:rsidRDefault="00A909DC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619486A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>Nacionālais veselības dienests (turpmāk - Dienests) atgādina, ka atbilstoši Ministru Kabineta noteikumiem Nr. 134 “Noteikumi par vienoto veselības nozares elektronisko informācijas sistēmu” autentificēšanos veselības informācijas sistēmā (turpmāk – E-veselības sistēma), sākot ar 2024. gada 1. janvāri notiek izmantojot kvalificētus paaugstinātas drošības elektroniskās identifikācijas līdzekļus (</w:t>
      </w:r>
      <w:proofErr w:type="spellStart"/>
      <w:r w:rsidRPr="00A909DC">
        <w:rPr>
          <w:rFonts w:cstheme="minorHAnsi"/>
        </w:rPr>
        <w:t>eID</w:t>
      </w:r>
      <w:proofErr w:type="spellEnd"/>
      <w:r w:rsidRPr="00A909DC">
        <w:rPr>
          <w:rFonts w:cstheme="minorHAnsi"/>
        </w:rPr>
        <w:t xml:space="preserve"> un eParaksts Mobile). </w:t>
      </w:r>
    </w:p>
    <w:p w14:paraId="12FBBD89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 xml:space="preserve">Dienests izsaka pateicību tām Ārstniecības iestādēm, kuras jau pilnībā izmanto kvalificētus paaugstinātās drošības elektroniskās identifikācijas līdzekļus autentificējoties E-veselībā un piekļūstot E-veselības sistēmas datiem. </w:t>
      </w:r>
    </w:p>
    <w:p w14:paraId="5EA2FEFE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 xml:space="preserve">Dienests informē, ka turpina Ārstniecības iestāžu informācijas sistēmu pieslēgšanu jaunajai E-veselības sistēmas autentifikācijas moduļa versijai (turpmāk – Jaunā autentifikācijas versija), kas nodrošina vienīgi </w:t>
      </w:r>
      <w:proofErr w:type="spellStart"/>
      <w:r w:rsidRPr="00A909DC">
        <w:rPr>
          <w:rFonts w:cstheme="minorHAnsi"/>
        </w:rPr>
        <w:t>eID</w:t>
      </w:r>
      <w:proofErr w:type="spellEnd"/>
      <w:r w:rsidRPr="00A909DC">
        <w:rPr>
          <w:rFonts w:cstheme="minorHAnsi"/>
        </w:rPr>
        <w:t xml:space="preserve"> un eParaksts Mobile izmantošanu. Ņemot vērā pieslēgšanas procesa sarežģītību, Dienests, veicot parēju uz Jauno autentifikācijas versiju, Ārstniecības iestāžu informācijas sistēmām turpina nodrošināt Vecās un Jaunās autentifikācijas versijas paralēlu darbību.</w:t>
      </w:r>
    </w:p>
    <w:p w14:paraId="2E1D4864" w14:textId="77777777" w:rsidR="00A909DC" w:rsidRPr="00A909DC" w:rsidRDefault="00A909DC" w:rsidP="00A909DC">
      <w:pPr>
        <w:jc w:val="both"/>
        <w:rPr>
          <w:rFonts w:cstheme="minorHAnsi"/>
          <w:b/>
          <w:bCs/>
          <w:i/>
          <w:iCs/>
        </w:rPr>
      </w:pPr>
      <w:r w:rsidRPr="00A909DC">
        <w:rPr>
          <w:rFonts w:cstheme="minorHAnsi"/>
          <w:b/>
          <w:bCs/>
          <w:i/>
          <w:iCs/>
        </w:rPr>
        <w:t xml:space="preserve">Dienests informē, ka no 2024. gada 1. septembra Dienests nodrošinās tikai Jaunās autentifikācijas versijas darbību. </w:t>
      </w:r>
    </w:p>
    <w:p w14:paraId="346EF04E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>Dienests aicina Ārstniecības iestādes precizēt</w:t>
      </w:r>
      <w:r w:rsidRPr="00A909DC">
        <w:rPr>
          <w:rFonts w:cstheme="minorHAnsi"/>
          <w:b/>
          <w:bCs/>
        </w:rPr>
        <w:t xml:space="preserve"> </w:t>
      </w:r>
      <w:r w:rsidRPr="00A909DC">
        <w:rPr>
          <w:rFonts w:cstheme="minorHAnsi"/>
        </w:rPr>
        <w:t xml:space="preserve">pie saviem informācijas sistēmu pārstāvjiem vai ir veikts </w:t>
      </w:r>
      <w:proofErr w:type="spellStart"/>
      <w:r w:rsidRPr="00A909DC">
        <w:rPr>
          <w:rFonts w:cstheme="minorHAnsi"/>
        </w:rPr>
        <w:t>pieslēgums</w:t>
      </w:r>
      <w:proofErr w:type="spellEnd"/>
      <w:r w:rsidRPr="00A909DC">
        <w:rPr>
          <w:rFonts w:cstheme="minorHAnsi"/>
        </w:rPr>
        <w:t xml:space="preserve"> E-veselības sistēmas </w:t>
      </w:r>
      <w:r w:rsidRPr="00A909DC">
        <w:rPr>
          <w:rFonts w:cstheme="minorHAnsi"/>
          <w:u w:val="single"/>
        </w:rPr>
        <w:t>Jaunajai autentifikācijas versijai,</w:t>
      </w:r>
      <w:r w:rsidRPr="00A909DC">
        <w:rPr>
          <w:rFonts w:cstheme="minorHAnsi"/>
        </w:rPr>
        <w:t xml:space="preserve"> ja nav, tad, kad ir plānots to izdarīt.</w:t>
      </w:r>
    </w:p>
    <w:p w14:paraId="1F05C138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  <w:i/>
          <w:iCs/>
        </w:rPr>
        <w:t>Dienests skaidro, ka piekļuve, atbilstoši piekļuves prasībām (</w:t>
      </w:r>
      <w:hyperlink r:id="rId8" w:history="1">
        <w:r w:rsidRPr="00A909DC">
          <w:rPr>
            <w:rStyle w:val="Hyperlink"/>
            <w:rFonts w:cstheme="minorHAnsi"/>
            <w:i/>
            <w:iCs/>
          </w:rPr>
          <w:t>https://eveseliba.gov.lv/sakums/e-vesel%C4%ABbas-lieto%C5%A1ana/pras%C4%ABbas-piek%C4%BCuvei</w:t>
        </w:r>
      </w:hyperlink>
      <w:r w:rsidRPr="00A909DC">
        <w:rPr>
          <w:rFonts w:cstheme="minorHAnsi"/>
          <w:i/>
          <w:iCs/>
          <w:lang w:val="en-US"/>
        </w:rPr>
        <w:t xml:space="preserve"> </w:t>
      </w:r>
      <w:r w:rsidRPr="00A909DC">
        <w:rPr>
          <w:rFonts w:cstheme="minorHAnsi"/>
          <w:i/>
          <w:iCs/>
        </w:rPr>
        <w:t xml:space="preserve">), E-veselības sistēmai tiek nodrošināta personai, kura Iestāde vārdā apstrādā datus E-veselības sistēmā (turpmāk – Lietotājs), atbilstoši darbavietai un tiesību apjomam. Lietotāja darbavietu un tiesību apjomu katram Iestādes Lietotājam piešķir Iestādes deleģēts E-veselības sistēmas administrators, izmantojot E-veselības sistēmas Iestādes administratora darbavietu sadarbības platformā, kas pieejama </w:t>
      </w:r>
      <w:hyperlink r:id="rId9" w:history="1">
        <w:r w:rsidRPr="00A909DC">
          <w:rPr>
            <w:rStyle w:val="Hyperlink"/>
            <w:rFonts w:cstheme="minorHAnsi"/>
            <w:i/>
            <w:iCs/>
          </w:rPr>
          <w:t>https://iddv.eveseliba.gov.lv:444/EVES.AUTH/default.aspx</w:t>
        </w:r>
      </w:hyperlink>
    </w:p>
    <w:p w14:paraId="3AD255DD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 xml:space="preserve">Dienests aicina Ārstniecības iestādes pārliecināties, ka visiem Iestādes darbiniekiem, kuriem ir nepieciešama pieslēgšana E-veselības sistēmai, ir izveidots un uzinstalēts telefonā eParaksts Mobile vai ir pieejama </w:t>
      </w:r>
      <w:proofErr w:type="spellStart"/>
      <w:r w:rsidRPr="00A909DC">
        <w:rPr>
          <w:rFonts w:cstheme="minorHAnsi"/>
        </w:rPr>
        <w:t>eID</w:t>
      </w:r>
      <w:proofErr w:type="spellEnd"/>
      <w:r w:rsidRPr="00A909DC">
        <w:rPr>
          <w:rFonts w:cstheme="minorHAnsi"/>
        </w:rPr>
        <w:t xml:space="preserve"> karte un kartes lasītājs (iebūvēts vai ārējais): </w:t>
      </w:r>
    </w:p>
    <w:p w14:paraId="3234D4EE" w14:textId="77777777" w:rsidR="00A909DC" w:rsidRPr="00A909DC" w:rsidRDefault="00A909DC" w:rsidP="00A909DC">
      <w:pPr>
        <w:numPr>
          <w:ilvl w:val="0"/>
          <w:numId w:val="31"/>
        </w:numPr>
        <w:jc w:val="both"/>
        <w:rPr>
          <w:rFonts w:cstheme="minorHAnsi"/>
        </w:rPr>
      </w:pPr>
      <w:r w:rsidRPr="00A909DC">
        <w:rPr>
          <w:rFonts w:cstheme="minorHAnsi"/>
        </w:rPr>
        <w:t>Iestādēs, kurām ir  vairāk nekā 5 (pieci) Lietotāji, Iestāžu E-veselības sistēmas administratori veic atbilstošas darbavietas un tiesību apjomu reģistrāciju sadarbības platformā.</w:t>
      </w:r>
    </w:p>
    <w:p w14:paraId="2FD9798A" w14:textId="77777777" w:rsidR="00A909DC" w:rsidRPr="00A909DC" w:rsidRDefault="00A909DC" w:rsidP="00A909DC">
      <w:pPr>
        <w:numPr>
          <w:ilvl w:val="0"/>
          <w:numId w:val="31"/>
        </w:numPr>
        <w:jc w:val="both"/>
        <w:rPr>
          <w:rFonts w:cstheme="minorHAnsi"/>
        </w:rPr>
      </w:pPr>
      <w:r w:rsidRPr="00A909DC">
        <w:rPr>
          <w:rFonts w:cstheme="minorHAnsi"/>
        </w:rPr>
        <w:t>Iestādēs, kurām ir  mazāk nekā 5 (pieci) Lietotāji, Lietotāja darbavietu un tiesību apjomu reģistrēšana ir pieteikta un nodrošināta vēršoties Dienesta teritoriālajās nodaļās (</w:t>
      </w:r>
      <w:hyperlink r:id="rId10" w:history="1">
        <w:r w:rsidRPr="00A909DC">
          <w:rPr>
            <w:rStyle w:val="Hyperlink"/>
            <w:rFonts w:cstheme="minorHAnsi"/>
          </w:rPr>
          <w:t>https://www.vmnvd.gov.lv/lv/teritorialas-nodalas</w:t>
        </w:r>
      </w:hyperlink>
      <w:r w:rsidRPr="00A909DC">
        <w:rPr>
          <w:rFonts w:cstheme="minorHAnsi"/>
        </w:rPr>
        <w:t xml:space="preserve">). </w:t>
      </w:r>
    </w:p>
    <w:p w14:paraId="45187D1F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lastRenderedPageBreak/>
        <w:t xml:space="preserve">Dienests atgādina, ka Ārstniecības iestāžu darbinieki jautājumos par E-veselības sistēmas izmantošanu var vērsties atbalsta dienestā zvanot 67803301, vai rakstot uz </w:t>
      </w:r>
      <w:hyperlink r:id="rId11" w:history="1">
        <w:r w:rsidRPr="00A909DC">
          <w:rPr>
            <w:rStyle w:val="Hyperlink"/>
            <w:rFonts w:cstheme="minorHAnsi"/>
          </w:rPr>
          <w:t>atbalsts@eveseliba.gov.lv</w:t>
        </w:r>
      </w:hyperlink>
    </w:p>
    <w:p w14:paraId="5784EDDE" w14:textId="77777777" w:rsidR="00A909DC" w:rsidRPr="00A909DC" w:rsidRDefault="00A909DC" w:rsidP="00A909DC">
      <w:pPr>
        <w:jc w:val="both"/>
        <w:rPr>
          <w:rFonts w:cstheme="minorHAnsi"/>
        </w:rPr>
      </w:pPr>
      <w:r w:rsidRPr="00A909DC">
        <w:rPr>
          <w:rFonts w:cstheme="minorHAnsi"/>
        </w:rPr>
        <w:t xml:space="preserve">Dienests informē, ka kvalificēta paaugstinātās drošības identifikācijas līdzekļa izmantošanas uzsākšanas problēmu gadījumā, Ārstniecības iestādēm ir nepieciešams oficiāli iesniegt ziņojumu Dienesta e-adresē vai rakstot uz </w:t>
      </w:r>
      <w:hyperlink r:id="rId12" w:history="1">
        <w:r w:rsidRPr="00A909DC">
          <w:rPr>
            <w:rStyle w:val="Hyperlink"/>
            <w:rFonts w:cstheme="minorHAnsi"/>
          </w:rPr>
          <w:t>nvd@vmnvd.gov.lv</w:t>
        </w:r>
      </w:hyperlink>
    </w:p>
    <w:p w14:paraId="1FCFF233" w14:textId="588BCBE0" w:rsidR="00C73D74" w:rsidRPr="007C2C25" w:rsidRDefault="00C73D74" w:rsidP="00A909DC">
      <w:pPr>
        <w:jc w:val="both"/>
        <w:rPr>
          <w:rFonts w:cstheme="minorHAnsi"/>
        </w:rPr>
      </w:pP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8619309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seliba.gov.lv/sakums/e-vesel%C4%ABbas-lieto%C5%A1ana/pras%C4%ABbas-piek%C4%BCuve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vd@vmnvd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balsts@eveseliba.gov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mnvd.gov.lv/lv/teritorialas-nodala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ddv.eveseliba.gov.lv:444/EVES.AUTH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2024-08-02T11:45:00Z</dcterms:created>
  <dcterms:modified xsi:type="dcterms:W3CDTF">2024-08-02T11:45:00Z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