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28A2E90" w:rsidR="002C35F4" w:rsidRDefault="00D03ACA" w:rsidP="002C35F4">
      <w:pPr>
        <w:spacing w:after="0" w:line="240" w:lineRule="auto"/>
        <w:rPr>
          <w:b/>
          <w:bCs/>
        </w:rPr>
      </w:pPr>
      <w:r>
        <w:rPr>
          <w:b/>
          <w:bCs/>
        </w:rPr>
        <w:t>04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104813">
        <w:rPr>
          <w:b/>
          <w:bCs/>
        </w:rPr>
        <w:t>(</w:t>
      </w:r>
      <w:r w:rsidR="008156AF">
        <w:rPr>
          <w:b/>
          <w:bCs/>
        </w:rPr>
        <w:t>2</w:t>
      </w:r>
      <w:r w:rsidR="00104813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94D33CC" w14:textId="46E1A78A" w:rsidR="00CD5460" w:rsidRDefault="008156AF" w:rsidP="00CF744E">
      <w:pPr>
        <w:spacing w:after="0" w:line="240" w:lineRule="auto"/>
        <w:rPr>
          <w:rFonts w:cstheme="minorHAnsi"/>
        </w:rPr>
      </w:pPr>
      <w:r w:rsidRPr="008156AF">
        <w:rPr>
          <w:rFonts w:cstheme="minorHAnsi"/>
        </w:rPr>
        <w:t>Kārtība par maksājuma piešķiršanu un izlietošanu ģimenes ārsta praksē nodarbinātam papildu darbiniekam</w:t>
      </w:r>
    </w:p>
    <w:p w14:paraId="4685A74A" w14:textId="77777777" w:rsidR="008156AF" w:rsidRDefault="008156AF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694E7B7" w14:textId="77777777" w:rsidR="008156AF" w:rsidRDefault="008156AF" w:rsidP="008156AF">
      <w:pPr>
        <w:jc w:val="both"/>
        <w:rPr>
          <w:color w:val="000000"/>
        </w:rPr>
      </w:pPr>
      <w:r>
        <w:t xml:space="preserve">Nacionālais veselības dienests (turpmāk – Dienests) </w:t>
      </w:r>
      <w:proofErr w:type="spellStart"/>
      <w:r>
        <w:t>nosūta</w:t>
      </w:r>
      <w:proofErr w:type="spellEnd"/>
      <w:r>
        <w:t xml:space="preserve"> kārtību par maksājuma piešķiršanu un izlietošanu ģimenes ārsta praksē nodarbinātam papildu darbiniekam (skatīt e-pastam pievienoto dokumentu), ņemot vērā Informatīvo ziņojumu “Par primārās veselības aprūpes stiprināšanu”</w:t>
      </w:r>
      <w:r>
        <w:rPr>
          <w:color w:val="000000"/>
        </w:rPr>
        <w:t xml:space="preserve"> un 2024.gada  21.maija Ministru kabineta noteikumus Nr. 305 “Grozījumi Ministru kabineta 2018. gada 28. augusta noteikumos Nr. 555 “Veselības aprūpes pakalpojumu organizēšanas un samaksas kārtība””,  kas stājās spēkā  01.06.2024.</w:t>
      </w:r>
    </w:p>
    <w:p w14:paraId="0245CE7D" w14:textId="77777777" w:rsidR="008156AF" w:rsidRDefault="008156AF" w:rsidP="008156AF">
      <w:pPr>
        <w:jc w:val="both"/>
        <w:rPr>
          <w:color w:val="000000"/>
        </w:rPr>
      </w:pPr>
      <w:r>
        <w:rPr>
          <w:color w:val="000000"/>
        </w:rPr>
        <w:t xml:space="preserve">Dienests vērš uzmanību, ka, izpildot noteikumos un kārtībā minētos nosacījumus, piešķirtais maksājums </w:t>
      </w:r>
      <w:r>
        <w:t>ģimenes ārsta praksē nodarbinātam papildu darbiniekam tiks iekļauts attiecīgā mēneša rēķinā un apmaksāts nākošajā mēnesī, t.i. maksājums par jūniju tiks iekļauts jūnija mēneša rēķinā, kas izveidosies un tiks apmaksāts jūlijā.</w:t>
      </w:r>
    </w:p>
    <w:p w14:paraId="4B0F3467" w14:textId="77777777" w:rsidR="008156AF" w:rsidRDefault="008156AF" w:rsidP="008156AF">
      <w:pPr>
        <w:rPr>
          <w:color w:val="000000"/>
        </w:rPr>
      </w:pPr>
    </w:p>
    <w:p w14:paraId="215A2698" w14:textId="77777777" w:rsidR="008156AF" w:rsidRDefault="008156AF" w:rsidP="008156AF">
      <w:pPr>
        <w:rPr>
          <w:color w:val="000000"/>
        </w:rPr>
      </w:pPr>
      <w:r>
        <w:rPr>
          <w:color w:val="000000"/>
        </w:rPr>
        <w:t>Jautājumu gadījumā zvanīt, rakstīt Dienesta ____________ nodaļai uz tālruni ___________, e-pastu __________________.</w:t>
      </w:r>
    </w:p>
    <w:p w14:paraId="5E0CC2A2" w14:textId="4620521B" w:rsidR="00B77C0E" w:rsidRPr="00191D5D" w:rsidRDefault="008156AF" w:rsidP="00C11AFF">
      <w:pPr>
        <w:ind w:firstLine="720"/>
        <w:jc w:val="both"/>
        <w:rPr>
          <w:rFonts w:cstheme="minorHAnsi"/>
        </w:rPr>
      </w:pPr>
      <w:r>
        <w:object w:dxaOrig="1520" w:dyaOrig="985" w14:anchorId="51B5C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8" o:title=""/>
          </v:shape>
          <o:OLEObject Type="Embed" ProgID="Word.Document.12" ShapeID="_x0000_i1027" DrawAspect="Icon" ObjectID="_1779862744" r:id="rId9">
            <o:FieldCodes>\s</o:FieldCodes>
          </o:OLEObject>
        </w:object>
      </w: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156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2024-06-14T06:33:00Z</dcterms:created>
  <dcterms:modified xsi:type="dcterms:W3CDTF">2024-06-14T06:33:00Z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