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36F227B" w:rsidR="002C35F4" w:rsidRDefault="003F1E3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7A22CA">
        <w:rPr>
          <w:b/>
          <w:bCs/>
        </w:rPr>
        <w:t>6</w:t>
      </w:r>
      <w:r>
        <w:rPr>
          <w:b/>
          <w:bCs/>
        </w:rPr>
        <w:t>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A1B3DB9" w14:textId="2871CAFF" w:rsidR="00C65678" w:rsidRDefault="007A22CA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7A22CA">
        <w:rPr>
          <w:rStyle w:val="normaltextrun"/>
          <w:rFonts w:ascii="Calibri" w:hAnsi="Calibri" w:cs="Calibri"/>
          <w:lang w:eastAsia="lv-LV"/>
        </w:rPr>
        <w:t xml:space="preserve">Par plānoto vakcinācijas procesu </w:t>
      </w:r>
      <w:proofErr w:type="spellStart"/>
      <w:r w:rsidRPr="007A22CA">
        <w:rPr>
          <w:rStyle w:val="normaltextrun"/>
          <w:rFonts w:ascii="Calibri" w:hAnsi="Calibri" w:cs="Calibri"/>
          <w:lang w:eastAsia="lv-LV"/>
        </w:rPr>
        <w:t>digitalizāciju</w:t>
      </w:r>
      <w:proofErr w:type="spellEnd"/>
    </w:p>
    <w:p w14:paraId="0771E76E" w14:textId="77777777" w:rsidR="007A22CA" w:rsidRDefault="007A22CA" w:rsidP="00CF744E">
      <w:pPr>
        <w:spacing w:after="0" w:line="240" w:lineRule="auto"/>
        <w:rPr>
          <w:rFonts w:ascii="Calibri" w:hAnsi="Calibri" w:cs="Calibri"/>
        </w:rPr>
      </w:pPr>
    </w:p>
    <w:p w14:paraId="4979EB97" w14:textId="0D85A85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4B97003" w14:textId="77777777" w:rsidR="007A22CA" w:rsidRPr="007A22CA" w:rsidRDefault="007A22CA" w:rsidP="007A22C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>Nacionālais veselības dienests (NVD) sadarbībā ar Slimību profilakses un kontroles centru (SPKC), </w:t>
      </w:r>
      <w:r w:rsidRPr="007A22CA">
        <w:rPr>
          <w:rStyle w:val="contentpasted0"/>
          <w:rFonts w:asciiTheme="minorHAnsi" w:hAnsiTheme="minorHAnsi" w:cstheme="minorHAnsi"/>
          <w:color w:val="000000"/>
        </w:rPr>
        <w:t>ar mērķi uzlabot medicīniskās informācijas pieejamību un mazināt birokrātisko slogu veselības nozares profesionāļiem, ir pilnveidojis Vakcinācijas moduli Vienotā veselības nozares elektroniskā informācijas sistēmā (E-veselība), tādējādi nodrošinot iespēju reģistrēt E-veselībā visas veiktās vakcinācijas, kā arī veikt vakcīnu pasūtīšanu.</w:t>
      </w:r>
      <w:r w:rsidRPr="007A22CA">
        <w:rPr>
          <w:rFonts w:asciiTheme="minorHAnsi" w:hAnsiTheme="minorHAnsi" w:cstheme="minorHAnsi"/>
          <w:color w:val="242424"/>
        </w:rPr>
        <w:t> </w:t>
      </w:r>
    </w:p>
    <w:p w14:paraId="590ADFB5" w14:textId="77777777" w:rsidR="007A22CA" w:rsidRPr="007A22CA" w:rsidRDefault="007A22CA" w:rsidP="007A22C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>Saistībā ar minēto, Veselības ministrija virza grozījumus Ministru kabineta 2010. gada 11. marta noteikumos Nr. 330 “Vakcinācijas noteikumi” un, sākot ar</w:t>
      </w:r>
      <w:r w:rsidRPr="007A22CA">
        <w:rPr>
          <w:rStyle w:val="contentpasted0"/>
          <w:rFonts w:asciiTheme="minorHAnsi" w:hAnsiTheme="minorHAnsi" w:cstheme="minorHAnsi"/>
          <w:color w:val="000000"/>
        </w:rPr>
        <w:t> 2024. gada 1. janvāri, ikvienai ārstniecības iestādei, kas veic vakcināciju,</w:t>
      </w:r>
      <w:r w:rsidRPr="007A22CA"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 būs jāievada E-veselības sistēmā dati par valsts apmaksāto un maksas vakcināciju, kas ir veikta no 2024. gada 1. janvāra.</w:t>
      </w:r>
      <w:r w:rsidRPr="007A22CA">
        <w:rPr>
          <w:rStyle w:val="contentpasted0"/>
          <w:rFonts w:asciiTheme="minorHAnsi" w:hAnsiTheme="minorHAnsi" w:cstheme="minorHAnsi"/>
          <w:color w:val="000000"/>
        </w:rPr>
        <w:t> </w:t>
      </w:r>
      <w:r w:rsidRPr="007A22CA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>Tas nodrošinās vakcinācijas datu uzkrāšanu vienuviet valsts sistēmā un uzlabos to pieejamību gan veselības nozares profesionāļiem, gan iedzīvotājiem. </w:t>
      </w:r>
      <w:r w:rsidRPr="007A22CA">
        <w:rPr>
          <w:rStyle w:val="contentpasted0"/>
          <w:rFonts w:asciiTheme="minorHAnsi" w:hAnsiTheme="minorHAnsi" w:cstheme="minorHAnsi"/>
          <w:color w:val="000000"/>
        </w:rPr>
        <w:t>Vienlaikus vēršam uzmanību, ka vēsturisku vakcinācijas faktu ievadīšana E-veselībā ir brīvprātīga (t.i. par vakcināciju, kas veikta pirms 1. janvāra).</w:t>
      </w:r>
      <w:r w:rsidRPr="007A22CA">
        <w:rPr>
          <w:rFonts w:asciiTheme="minorHAnsi" w:hAnsiTheme="minorHAnsi" w:cstheme="minorHAnsi"/>
          <w:color w:val="242424"/>
        </w:rPr>
        <w:t> </w:t>
      </w:r>
    </w:p>
    <w:p w14:paraId="1134FA93" w14:textId="77777777" w:rsidR="007A22CA" w:rsidRPr="007A22CA" w:rsidRDefault="007A22CA" w:rsidP="007A22C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 xml:space="preserve">Vakcinācijas datu </w:t>
      </w:r>
      <w:proofErr w:type="spellStart"/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>digitalizācija</w:t>
      </w:r>
      <w:proofErr w:type="spellEnd"/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 xml:space="preserve"> atvieglo veselības nozares profesionāļu ikdienu, mazina administratīvo slogu un ietaupa laiku – </w:t>
      </w:r>
      <w:r w:rsidRPr="007A22CA">
        <w:rPr>
          <w:rStyle w:val="contentpasted0"/>
          <w:rFonts w:asciiTheme="minorHAnsi" w:hAnsiTheme="minorHAnsi" w:cstheme="minorHAnsi"/>
          <w:color w:val="000000"/>
        </w:rPr>
        <w:t xml:space="preserve">ievadot vakcinācijas datus E-veselībā, vairs nebūs nepieciešams veikt vairākkārtīgu vakcinācijas dokumentēšanu dažādos dokumentos un nebūs jāgatavo atskaite par vakcīnu izlietojumu priekš SPKC. </w:t>
      </w:r>
      <w:proofErr w:type="spellStart"/>
      <w:r w:rsidRPr="007A22CA">
        <w:rPr>
          <w:rStyle w:val="contentpasted0"/>
          <w:rFonts w:asciiTheme="minorHAnsi" w:hAnsiTheme="minorHAnsi" w:cstheme="minorHAnsi"/>
          <w:color w:val="000000"/>
        </w:rPr>
        <w:t>Digitalizēta</w:t>
      </w:r>
      <w:proofErr w:type="spellEnd"/>
      <w:r w:rsidRPr="007A22CA">
        <w:rPr>
          <w:rStyle w:val="contentpasted0"/>
          <w:rFonts w:asciiTheme="minorHAnsi" w:hAnsiTheme="minorHAnsi" w:cstheme="minorHAnsi"/>
          <w:color w:val="000000"/>
        </w:rPr>
        <w:t xml:space="preserve"> būs arī vakcīnu pasūtīšana un norakstīšana.</w:t>
      </w:r>
      <w:r w:rsidRPr="007A22CA">
        <w:rPr>
          <w:rFonts w:asciiTheme="minorHAnsi" w:hAnsiTheme="minorHAnsi" w:cstheme="minorHAnsi"/>
          <w:color w:val="242424"/>
        </w:rPr>
        <w:t> </w:t>
      </w:r>
    </w:p>
    <w:p w14:paraId="387D8862" w14:textId="77777777" w:rsidR="007A22CA" w:rsidRPr="007A22CA" w:rsidRDefault="007A22CA" w:rsidP="007A22CA">
      <w:pPr>
        <w:pStyle w:val="contentpasted01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A22CA"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Vairāk informācijas par plānotajām izmaiņām </w:t>
      </w:r>
      <w:r w:rsidRPr="007A22CA">
        <w:rPr>
          <w:rStyle w:val="contentpasted0"/>
          <w:rFonts w:asciiTheme="minorHAnsi" w:hAnsiTheme="minorHAnsi" w:cstheme="minorHAnsi"/>
          <w:b/>
          <w:bCs/>
          <w:color w:val="000000"/>
        </w:rPr>
        <w:t>NVD kopā ar SPKC sniegs tiešsaistes seminārā 2023.gada 30.novembrī</w:t>
      </w:r>
      <w:r w:rsidRPr="007A22CA">
        <w:rPr>
          <w:rFonts w:asciiTheme="minorHAnsi" w:hAnsiTheme="minorHAnsi" w:cstheme="minorHAnsi"/>
          <w:color w:val="000000"/>
        </w:rPr>
        <w:t xml:space="preserve"> plkst.13.00-15.00</w:t>
      </w:r>
      <w:r w:rsidRPr="007A22CA">
        <w:rPr>
          <w:rStyle w:val="contentpasted0"/>
          <w:rFonts w:asciiTheme="minorHAnsi" w:hAnsiTheme="minorHAnsi" w:cstheme="minorHAnsi"/>
          <w:b/>
          <w:bCs/>
          <w:color w:val="000000"/>
        </w:rPr>
        <w:t>,</w:t>
      </w:r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 xml:space="preserve"> kura </w:t>
      </w:r>
      <w:r w:rsidRPr="007A22CA">
        <w:rPr>
          <w:rFonts w:asciiTheme="minorHAnsi" w:hAnsiTheme="minorHAnsi" w:cstheme="minorHAnsi"/>
          <w:color w:val="000000"/>
        </w:rPr>
        <w:t>pieslēgšanās saite un izskatāmie jautājumi tiks nosūtīti vienu nedēļu pirms sanāksmes</w:t>
      </w:r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>, kā arī pēc semināra informācija tiks publicēta E-veselības portālā</w:t>
      </w:r>
      <w:r w:rsidRPr="007A22CA">
        <w:rPr>
          <w:rStyle w:val="contentpasted0"/>
          <w:rFonts w:asciiTheme="minorHAnsi" w:hAnsiTheme="minorHAnsi" w:cstheme="minorHAnsi"/>
          <w:color w:val="242424"/>
          <w:bdr w:val="none" w:sz="0" w:space="0" w:color="auto" w:frame="1"/>
        </w:rPr>
        <w:t> </w:t>
      </w:r>
      <w:hyperlink r:id="rId7" w:tgtFrame="_blank" w:history="1">
        <w:r w:rsidRPr="007A22CA">
          <w:rPr>
            <w:rStyle w:val="Hyperlink"/>
            <w:rFonts w:asciiTheme="minorHAnsi" w:hAnsiTheme="minorHAnsi" w:cstheme="minorHAnsi"/>
            <w:bdr w:val="none" w:sz="0" w:space="0" w:color="auto" w:frame="1"/>
          </w:rPr>
          <w:t>www.eveseliba.gov.lv</w:t>
        </w:r>
      </w:hyperlink>
      <w:r w:rsidRPr="007A22CA">
        <w:rPr>
          <w:rStyle w:val="contentpasted0"/>
          <w:rFonts w:asciiTheme="minorHAnsi" w:hAnsiTheme="minorHAnsi" w:cstheme="minorHAnsi"/>
          <w:color w:val="242424"/>
          <w:bdr w:val="none" w:sz="0" w:space="0" w:color="auto" w:frame="1"/>
        </w:rPr>
        <w:t> </w:t>
      </w:r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>un NVD tīmekļvietnē</w:t>
      </w:r>
      <w:r w:rsidRPr="007A22CA">
        <w:rPr>
          <w:rStyle w:val="contentpasted0"/>
          <w:rFonts w:asciiTheme="minorHAnsi" w:hAnsiTheme="minorHAnsi" w:cstheme="minorHAnsi"/>
          <w:color w:val="242424"/>
          <w:bdr w:val="none" w:sz="0" w:space="0" w:color="auto" w:frame="1"/>
        </w:rPr>
        <w:t> </w:t>
      </w:r>
      <w:hyperlink r:id="rId8" w:tgtFrame="_blank" w:history="1">
        <w:r w:rsidRPr="007A22CA">
          <w:rPr>
            <w:rStyle w:val="Hyperlink"/>
            <w:rFonts w:asciiTheme="minorHAnsi" w:hAnsiTheme="minorHAnsi" w:cstheme="minorHAnsi"/>
            <w:bdr w:val="none" w:sz="0" w:space="0" w:color="auto" w:frame="1"/>
          </w:rPr>
          <w:t>www.vmnvd.gov.lv</w:t>
        </w:r>
      </w:hyperlink>
      <w:r w:rsidRPr="007A22CA">
        <w:rPr>
          <w:rStyle w:val="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. </w:t>
      </w:r>
      <w:r w:rsidRPr="007A22CA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</w:rPr>
        <w:t>Atbildes uz interesējošiem jautājumiem tiks sniegtas semināra laikā. Gadījumā, ja Jums šobrīd ir jautājumi par datu ievadi E-veselībā, Jūs varat sazināties ar E-veselības lietotāju Atbalsta dienestu, zvanot 67803301</w:t>
      </w:r>
      <w:r w:rsidRPr="007A22CA">
        <w:rPr>
          <w:rFonts w:asciiTheme="minorHAnsi" w:hAnsiTheme="minorHAnsi" w:cstheme="minorHAnsi"/>
          <w:color w:val="000000"/>
        </w:rPr>
        <w:t xml:space="preserve"> vai rakstot uz </w:t>
      </w:r>
      <w:hyperlink r:id="rId9" w:history="1">
        <w:r w:rsidRPr="007A22CA">
          <w:rPr>
            <w:rStyle w:val="Hyperlink"/>
            <w:rFonts w:asciiTheme="minorHAnsi" w:hAnsiTheme="minorHAnsi" w:cstheme="minorHAnsi"/>
            <w:color w:val="000000"/>
          </w:rPr>
          <w:t>atbalsts@eveseliba.gov.lv</w:t>
        </w:r>
      </w:hyperlink>
      <w:r w:rsidRPr="007A22CA">
        <w:rPr>
          <w:rStyle w:val="contentpasted0"/>
          <w:rFonts w:asciiTheme="minorHAnsi" w:hAnsiTheme="minorHAnsi" w:cstheme="minorHAnsi"/>
          <w:color w:val="000000"/>
        </w:rPr>
        <w:t> </w:t>
      </w:r>
      <w:r w:rsidRPr="007A22CA">
        <w:rPr>
          <w:rFonts w:asciiTheme="minorHAnsi" w:hAnsiTheme="minorHAnsi" w:cstheme="minorHAnsi"/>
          <w:color w:val="000000"/>
        </w:rPr>
        <w:t>(darba dienās plkst. 8:00 – 20:00).</w:t>
      </w:r>
      <w:r w:rsidRPr="007A22CA">
        <w:rPr>
          <w:rFonts w:asciiTheme="minorHAnsi" w:hAnsiTheme="minorHAnsi" w:cstheme="minorHAnsi"/>
          <w:color w:val="242424"/>
        </w:rPr>
        <w:t> </w:t>
      </w:r>
    </w:p>
    <w:p w14:paraId="7CE650F8" w14:textId="48E2D1CA" w:rsidR="00ED0697" w:rsidRPr="00ED0697" w:rsidRDefault="00ED0697" w:rsidP="00717AC9">
      <w:pPr>
        <w:rPr>
          <w:rFonts w:cstheme="minorHAnsi"/>
        </w:rPr>
      </w:pPr>
    </w:p>
    <w:sectPr w:rsidR="00ED0697" w:rsidRPr="00ED0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4CF0" w14:textId="77777777" w:rsidR="0014603E" w:rsidRDefault="0014603E" w:rsidP="00F5096D">
      <w:pPr>
        <w:spacing w:after="0" w:line="240" w:lineRule="auto"/>
      </w:pPr>
      <w:r>
        <w:separator/>
      </w:r>
    </w:p>
  </w:endnote>
  <w:endnote w:type="continuationSeparator" w:id="0">
    <w:p w14:paraId="64CB541C" w14:textId="77777777" w:rsidR="0014603E" w:rsidRDefault="0014603E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FA0D" w14:textId="77777777" w:rsidR="0014603E" w:rsidRDefault="0014603E" w:rsidP="00F5096D">
      <w:pPr>
        <w:spacing w:after="0" w:line="240" w:lineRule="auto"/>
      </w:pPr>
      <w:r>
        <w:separator/>
      </w:r>
    </w:p>
  </w:footnote>
  <w:footnote w:type="continuationSeparator" w:id="0">
    <w:p w14:paraId="77BBEE50" w14:textId="77777777" w:rsidR="0014603E" w:rsidRDefault="0014603E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2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3"/>
  </w:num>
  <w:num w:numId="4" w16cid:durableId="1635259919">
    <w:abstractNumId w:val="30"/>
  </w:num>
  <w:num w:numId="5" w16cid:durableId="1657148472">
    <w:abstractNumId w:val="24"/>
  </w:num>
  <w:num w:numId="6" w16cid:durableId="1106003344">
    <w:abstractNumId w:val="17"/>
  </w:num>
  <w:num w:numId="7" w16cid:durableId="375082792">
    <w:abstractNumId w:val="23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8"/>
  </w:num>
  <w:num w:numId="11" w16cid:durableId="174618294">
    <w:abstractNumId w:val="2"/>
  </w:num>
  <w:num w:numId="12" w16cid:durableId="1447699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2"/>
  </w:num>
  <w:num w:numId="17" w16cid:durableId="1079059332">
    <w:abstractNumId w:val="22"/>
  </w:num>
  <w:num w:numId="18" w16cid:durableId="1466317037">
    <w:abstractNumId w:val="15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9"/>
  </w:num>
  <w:num w:numId="25" w16cid:durableId="1414618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5"/>
  </w:num>
  <w:num w:numId="28" w16cid:durableId="2109495094">
    <w:abstractNumId w:val="5"/>
  </w:num>
  <w:num w:numId="29" w16cid:durableId="279342636">
    <w:abstractNumId w:val="11"/>
  </w:num>
  <w:num w:numId="30" w16cid:durableId="1448232305">
    <w:abstractNumId w:val="26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4"/>
  </w:num>
  <w:num w:numId="33" w16cid:durableId="224687772">
    <w:abstractNumId w:val="16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41B3C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17AC9"/>
    <w:rsid w:val="00732073"/>
    <w:rsid w:val="00764DF1"/>
    <w:rsid w:val="007753CE"/>
    <w:rsid w:val="007A22CA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35823"/>
    <w:rsid w:val="00A477EE"/>
    <w:rsid w:val="00A50BC8"/>
    <w:rsid w:val="00A80153"/>
    <w:rsid w:val="00A925FB"/>
    <w:rsid w:val="00A972F0"/>
    <w:rsid w:val="00AC29D3"/>
    <w:rsid w:val="00AC7241"/>
    <w:rsid w:val="00AE3F01"/>
    <w:rsid w:val="00AE4F9D"/>
    <w:rsid w:val="00AF4662"/>
    <w:rsid w:val="00B01B60"/>
    <w:rsid w:val="00B02AE7"/>
    <w:rsid w:val="00B246EF"/>
    <w:rsid w:val="00B6351F"/>
    <w:rsid w:val="00B95F91"/>
    <w:rsid w:val="00BB0E2D"/>
    <w:rsid w:val="00BC7822"/>
    <w:rsid w:val="00BE2CD4"/>
    <w:rsid w:val="00C318DB"/>
    <w:rsid w:val="00C65678"/>
    <w:rsid w:val="00C76E61"/>
    <w:rsid w:val="00CA0C65"/>
    <w:rsid w:val="00CC581C"/>
    <w:rsid w:val="00CD1B50"/>
    <w:rsid w:val="00CD20A4"/>
    <w:rsid w:val="00CF744E"/>
    <w:rsid w:val="00D07FA3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seliba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balsts@eveselib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2023-11-08T13:09:00Z</dcterms:created>
  <dcterms:modified xsi:type="dcterms:W3CDTF">2023-11-08T13:09:00Z</dcterms:modified>
</cp:coreProperties>
</file>