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70709" w14:textId="7835E685" w:rsidR="00794D2A" w:rsidRPr="006602C7" w:rsidRDefault="00794D2A" w:rsidP="00371255">
      <w:pPr>
        <w:ind w:right="27"/>
        <w:jc w:val="center"/>
        <w:rPr>
          <w:rFonts w:eastAsia="Times New Roman"/>
          <w:b/>
        </w:rPr>
      </w:pPr>
      <w:r w:rsidRPr="006602C7">
        <w:rPr>
          <w:rFonts w:eastAsia="Times New Roman"/>
          <w:b/>
        </w:rPr>
        <w:t>Pozitronu emisijas tomogrāfij</w:t>
      </w:r>
      <w:r w:rsidR="00E462A5">
        <w:rPr>
          <w:rFonts w:eastAsia="Times New Roman"/>
          <w:b/>
        </w:rPr>
        <w:t>as</w:t>
      </w:r>
      <w:r w:rsidRPr="006602C7">
        <w:rPr>
          <w:rFonts w:eastAsia="Times New Roman"/>
          <w:b/>
        </w:rPr>
        <w:t xml:space="preserve"> ar datortomogrāfiju</w:t>
      </w:r>
      <w:r w:rsidR="00E462A5" w:rsidRPr="00E462A5">
        <w:rPr>
          <w:rFonts w:eastAsia="Times New Roman"/>
          <w:b/>
        </w:rPr>
        <w:t xml:space="preserve"> </w:t>
      </w:r>
      <w:r w:rsidR="00E462A5">
        <w:rPr>
          <w:rFonts w:eastAsia="Times New Roman"/>
          <w:b/>
        </w:rPr>
        <w:t>nosūtīšanas kārtība</w:t>
      </w:r>
    </w:p>
    <w:p w14:paraId="0545B62C" w14:textId="77777777" w:rsidR="00794D2A" w:rsidRPr="006602C7" w:rsidRDefault="00794D2A" w:rsidP="00794D2A">
      <w:pPr>
        <w:widowControl w:val="0"/>
        <w:ind w:left="284"/>
        <w:contextualSpacing/>
        <w:jc w:val="both"/>
      </w:pPr>
    </w:p>
    <w:p w14:paraId="025A2559" w14:textId="3F96CC45" w:rsidR="009D7070" w:rsidRDefault="009D7070" w:rsidP="001D001F">
      <w:pPr>
        <w:pStyle w:val="ListParagraph"/>
        <w:numPr>
          <w:ilvl w:val="0"/>
          <w:numId w:val="1"/>
        </w:numPr>
        <w:spacing w:line="276" w:lineRule="auto"/>
        <w:jc w:val="both"/>
      </w:pPr>
      <w:bookmarkStart w:id="0" w:name="_Hlk127780872"/>
      <w:bookmarkStart w:id="1" w:name="_Hlk109122727"/>
      <w:r w:rsidRPr="009D7070">
        <w:t>IZPILDĪTĀJS ievēro šo kārtību, nosūtot personu uz valsts apmaksātiem veselības aprūpes pakalpojumiem</w:t>
      </w:r>
      <w:r>
        <w:t xml:space="preserve"> - </w:t>
      </w:r>
      <w:r w:rsidRPr="009D7070">
        <w:t>Pozitronu emisijas tomogrāfiju ar datortomogrāfiju</w:t>
      </w:r>
      <w:r>
        <w:t xml:space="preserve"> (turpmāk – PET/DT).</w:t>
      </w:r>
    </w:p>
    <w:p w14:paraId="79908984" w14:textId="6E1551B0" w:rsidR="00EA7F60" w:rsidRDefault="009D7070" w:rsidP="001D001F">
      <w:pPr>
        <w:pStyle w:val="ListParagraph"/>
        <w:numPr>
          <w:ilvl w:val="0"/>
          <w:numId w:val="1"/>
        </w:numPr>
        <w:spacing w:line="276" w:lineRule="auto"/>
        <w:jc w:val="both"/>
      </w:pPr>
      <w:r>
        <w:t>IZPILDĪTĀJS pirms personas nosūtīšanas</w:t>
      </w:r>
      <w:r w:rsidR="00E462A5">
        <w:t xml:space="preserve"> uz PET/DT</w:t>
      </w:r>
      <w:r>
        <w:t xml:space="preserve"> izvērtē un dokumentē medicīniskās indikācijas veselības aprūpes pakalpojuma saņemšanai un sagatavo nosūtījumu veselības aprūpes pakalpojumu saņemšanai</w:t>
      </w:r>
      <w:r w:rsidR="00EA7F60">
        <w:t>, kuram pievieno kons</w:t>
      </w:r>
      <w:r w:rsidR="00485113">
        <w:t>ī</w:t>
      </w:r>
      <w:r w:rsidR="00EA7F60">
        <w:t>lija slēdzienu</w:t>
      </w:r>
      <w:r w:rsidR="000E7D7B">
        <w:t>, izņemot 5.punktā minētos gadījumus</w:t>
      </w:r>
      <w:r w:rsidR="00EA7F60">
        <w:t>.</w:t>
      </w:r>
    </w:p>
    <w:p w14:paraId="23A1A96C" w14:textId="14009EB5" w:rsidR="000E7D7B" w:rsidRDefault="00EA7F60" w:rsidP="000E7D7B">
      <w:pPr>
        <w:pStyle w:val="ListParagraph"/>
        <w:numPr>
          <w:ilvl w:val="0"/>
          <w:numId w:val="1"/>
        </w:numPr>
        <w:spacing w:line="276" w:lineRule="auto"/>
        <w:jc w:val="both"/>
      </w:pPr>
      <w:r>
        <w:t>IZPILDĪTĀJS nodrošina, ka kons</w:t>
      </w:r>
      <w:r w:rsidR="00485113">
        <w:t>ī</w:t>
      </w:r>
      <w:r>
        <w:t>lij</w:t>
      </w:r>
      <w:r w:rsidR="000E7D7B">
        <w:t>ā</w:t>
      </w:r>
      <w:r>
        <w:t xml:space="preserve"> par PET/DT </w:t>
      </w:r>
      <w:r w:rsidR="000E7D7B">
        <w:t xml:space="preserve">nepieciešamību piedalās </w:t>
      </w:r>
      <w:r w:rsidR="009D7070" w:rsidRPr="00B72F95">
        <w:t xml:space="preserve">ne mazāk kā </w:t>
      </w:r>
      <w:r w:rsidR="000E7D7B">
        <w:t>trīs</w:t>
      </w:r>
      <w:r w:rsidR="009D7070" w:rsidRPr="00B72F95">
        <w:t xml:space="preserve"> ārsti, </w:t>
      </w:r>
      <w:r w:rsidR="009D7070" w:rsidRPr="009D7070">
        <w:t xml:space="preserve">tai skaitā </w:t>
      </w:r>
      <w:r w:rsidR="000E7D7B">
        <w:t xml:space="preserve">viens no tiem ir </w:t>
      </w:r>
      <w:r w:rsidR="009D7070" w:rsidRPr="009D7070">
        <w:t>radiologs</w:t>
      </w:r>
      <w:r w:rsidR="000E7D7B">
        <w:t>.</w:t>
      </w:r>
      <w:r w:rsidR="009D7070" w:rsidRPr="009D7070">
        <w:t xml:space="preserve"> </w:t>
      </w:r>
    </w:p>
    <w:p w14:paraId="6858646B" w14:textId="72670239" w:rsidR="000E7D7B" w:rsidRDefault="000E7D7B" w:rsidP="000E7D7B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Ja pacientam ar  </w:t>
      </w:r>
      <w:proofErr w:type="spellStart"/>
      <w:r w:rsidRPr="009D7070">
        <w:t>onkohematoloģisku</w:t>
      </w:r>
      <w:proofErr w:type="spellEnd"/>
      <w:r w:rsidRPr="009D7070">
        <w:t xml:space="preserve"> diagnozi </w:t>
      </w:r>
      <w:r>
        <w:t xml:space="preserve">tiek organizēts </w:t>
      </w:r>
      <w:r w:rsidR="009D7070" w:rsidRPr="009D7070">
        <w:t>hematologu konsīlijs</w:t>
      </w:r>
      <w:r>
        <w:t>, tad tā sastāvā ir divi</w:t>
      </w:r>
      <w:r w:rsidR="009D7070" w:rsidRPr="009D7070">
        <w:t xml:space="preserve"> hematologi un 1 radiologs vai 3 hematologi</w:t>
      </w:r>
      <w:r>
        <w:t>.</w:t>
      </w:r>
    </w:p>
    <w:p w14:paraId="432A0CC0" w14:textId="08679022" w:rsidR="009D7070" w:rsidRPr="009D7070" w:rsidRDefault="000E7D7B" w:rsidP="000E7D7B">
      <w:pPr>
        <w:pStyle w:val="ListParagraph"/>
        <w:numPr>
          <w:ilvl w:val="0"/>
          <w:numId w:val="1"/>
        </w:numPr>
        <w:spacing w:line="276" w:lineRule="auto"/>
        <w:jc w:val="both"/>
      </w:pPr>
      <w:r>
        <w:t xml:space="preserve">Konsīlija slēdziens nav nepieciešams un </w:t>
      </w:r>
      <w:r w:rsidR="009D7070" w:rsidRPr="009D7070">
        <w:t>par nosūtījumu uz PET/DT nepieciešamību lemj ārstējošais ārsts</w:t>
      </w:r>
      <w:r>
        <w:t xml:space="preserve"> šādos gadījumos un šādā kārtībā, ja</w:t>
      </w:r>
      <w:r w:rsidR="009D7070" w:rsidRPr="009D7070">
        <w:t>:</w:t>
      </w:r>
    </w:p>
    <w:p w14:paraId="3F3809C0" w14:textId="77777777" w:rsidR="009D7070" w:rsidRPr="009D7070" w:rsidRDefault="009D7070" w:rsidP="001D001F">
      <w:pPr>
        <w:pStyle w:val="ListParagraph"/>
        <w:numPr>
          <w:ilvl w:val="1"/>
          <w:numId w:val="1"/>
        </w:numPr>
        <w:spacing w:after="120" w:line="276" w:lineRule="auto"/>
        <w:jc w:val="both"/>
      </w:pPr>
      <w:r w:rsidRPr="009D7070">
        <w:t xml:space="preserve">pacientam ir histoloģiski pierādīta Hodžkina slimība, kā arī gadījumā, ja nepieciešams noteikt slimības stadijas ne Hodžkina </w:t>
      </w:r>
      <w:proofErr w:type="spellStart"/>
      <w:r w:rsidRPr="009D7070">
        <w:t>limfomai</w:t>
      </w:r>
      <w:proofErr w:type="spellEnd"/>
      <w:r w:rsidRPr="009D7070">
        <w:t xml:space="preserve"> (saskaņā ar SSK10 diagnozes kodi C81 – C86.6) - par izmeklējuma nepieciešamību lemj hematologs, bērnu </w:t>
      </w:r>
      <w:proofErr w:type="spellStart"/>
      <w:r w:rsidRPr="009D7070">
        <w:t>onkohematologs</w:t>
      </w:r>
      <w:proofErr w:type="spellEnd"/>
      <w:r w:rsidRPr="009D7070">
        <w:t xml:space="preserve"> vai onkologs </w:t>
      </w:r>
      <w:proofErr w:type="spellStart"/>
      <w:r w:rsidRPr="009D7070">
        <w:t>ķīmijterapeits</w:t>
      </w:r>
      <w:proofErr w:type="spellEnd"/>
      <w:r w:rsidRPr="009D7070">
        <w:t>;</w:t>
      </w:r>
    </w:p>
    <w:p w14:paraId="63DAE915" w14:textId="77777777" w:rsidR="009D7070" w:rsidRPr="009D7070" w:rsidRDefault="009D7070" w:rsidP="001D001F">
      <w:pPr>
        <w:pStyle w:val="ListParagraph"/>
        <w:numPr>
          <w:ilvl w:val="1"/>
          <w:numId w:val="1"/>
        </w:numPr>
        <w:spacing w:after="120" w:line="276" w:lineRule="auto"/>
        <w:jc w:val="both"/>
      </w:pPr>
      <w:r w:rsidRPr="009D7070">
        <w:t xml:space="preserve">pacientam ir sēklinieku audzējs vai </w:t>
      </w:r>
      <w:proofErr w:type="spellStart"/>
      <w:r w:rsidRPr="009D7070">
        <w:t>neseminomas</w:t>
      </w:r>
      <w:proofErr w:type="spellEnd"/>
      <w:r w:rsidRPr="009D7070">
        <w:t xml:space="preserve"> (saskaņā ar SSK10 diagnozes kods C62) gadījumā - par izmeklējuma nepieciešamību lemj hematologs vai onkologs </w:t>
      </w:r>
      <w:proofErr w:type="spellStart"/>
      <w:r w:rsidRPr="009D7070">
        <w:t>ķīmijterapeits</w:t>
      </w:r>
      <w:proofErr w:type="spellEnd"/>
      <w:r w:rsidRPr="009D7070">
        <w:t>;</w:t>
      </w:r>
    </w:p>
    <w:p w14:paraId="602CBEC4" w14:textId="77777777" w:rsidR="009D7070" w:rsidRPr="009D7070" w:rsidRDefault="009D7070" w:rsidP="001D001F">
      <w:pPr>
        <w:pStyle w:val="ListParagraph"/>
        <w:numPr>
          <w:ilvl w:val="1"/>
          <w:numId w:val="1"/>
        </w:numPr>
        <w:spacing w:after="120" w:line="276" w:lineRule="auto"/>
        <w:jc w:val="both"/>
      </w:pPr>
      <w:r w:rsidRPr="009D7070">
        <w:t xml:space="preserve">pacientam ir histoloģiski pierādīta ādas </w:t>
      </w:r>
      <w:proofErr w:type="spellStart"/>
      <w:r w:rsidRPr="009D7070">
        <w:t>melanoma</w:t>
      </w:r>
      <w:proofErr w:type="spellEnd"/>
      <w:r w:rsidRPr="009D7070">
        <w:t xml:space="preserve"> III – IV stadijā (saskaņā ar SSK10 diagnozes kods C43) - par izmeklējuma nepieciešamību lemj onkologs </w:t>
      </w:r>
      <w:proofErr w:type="spellStart"/>
      <w:r w:rsidRPr="009D7070">
        <w:t>ķīmijterapeits</w:t>
      </w:r>
      <w:proofErr w:type="spellEnd"/>
      <w:r w:rsidRPr="009D7070">
        <w:t xml:space="preserve"> vai bērnu </w:t>
      </w:r>
      <w:proofErr w:type="spellStart"/>
      <w:r w:rsidRPr="009D7070">
        <w:t>onkohematologs</w:t>
      </w:r>
      <w:proofErr w:type="spellEnd"/>
      <w:r w:rsidRPr="009D7070">
        <w:t>.</w:t>
      </w:r>
    </w:p>
    <w:p w14:paraId="4EBCB93C" w14:textId="5F1CD1C7" w:rsidR="009D7070" w:rsidRDefault="009D7070" w:rsidP="001D001F">
      <w:pPr>
        <w:pStyle w:val="ListParagraph"/>
        <w:numPr>
          <w:ilvl w:val="0"/>
          <w:numId w:val="1"/>
        </w:numPr>
        <w:spacing w:line="276" w:lineRule="auto"/>
        <w:jc w:val="both"/>
      </w:pPr>
      <w:r>
        <w:rPr>
          <w:rStyle w:val="ui-provider"/>
        </w:rPr>
        <w:t>IZPILDĪTĀJS sagatavojot nosūtījumu uz PET/DT izmanto nosūtījuma paraugu, kas publicēts DIENESTA tīmekļvietnē </w:t>
      </w:r>
      <w:hyperlink r:id="rId5" w:tgtFrame="_blank" w:tooltip="http://www.vmnvd.gov.lv/" w:history="1">
        <w:r>
          <w:rPr>
            <w:rStyle w:val="Hyperlink"/>
          </w:rPr>
          <w:t>www.vmnvd.gov.lv</w:t>
        </w:r>
      </w:hyperlink>
      <w:r>
        <w:rPr>
          <w:rStyle w:val="ui-provider"/>
        </w:rPr>
        <w:t xml:space="preserve"> sadaļā “Profesionāļiem” &gt; “Līgumu dokumenti” – “N</w:t>
      </w:r>
      <w:r w:rsidRPr="009D7070">
        <w:rPr>
          <w:rStyle w:val="ui-provider"/>
        </w:rPr>
        <w:t>osūtījums pozitronu emisijas datortomogrāfijas ambulatoram izmeklējumam</w:t>
      </w:r>
      <w:r>
        <w:rPr>
          <w:rStyle w:val="ui-provider"/>
        </w:rPr>
        <w:t>”.</w:t>
      </w:r>
      <w:bookmarkEnd w:id="0"/>
      <w:bookmarkEnd w:id="1"/>
    </w:p>
    <w:sectPr w:rsidR="009D70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DC1997"/>
    <w:multiLevelType w:val="multilevel"/>
    <w:tmpl w:val="515EF07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 w16cid:durableId="846167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2A"/>
    <w:rsid w:val="000871B7"/>
    <w:rsid w:val="000E7D7B"/>
    <w:rsid w:val="00151136"/>
    <w:rsid w:val="0015572C"/>
    <w:rsid w:val="001B7E14"/>
    <w:rsid w:val="001D001F"/>
    <w:rsid w:val="001E65AC"/>
    <w:rsid w:val="002A671C"/>
    <w:rsid w:val="002B42C2"/>
    <w:rsid w:val="00302E1A"/>
    <w:rsid w:val="003166D2"/>
    <w:rsid w:val="003458FA"/>
    <w:rsid w:val="00371255"/>
    <w:rsid w:val="003A70C1"/>
    <w:rsid w:val="003E309C"/>
    <w:rsid w:val="00441881"/>
    <w:rsid w:val="00482781"/>
    <w:rsid w:val="00485113"/>
    <w:rsid w:val="004B5F1D"/>
    <w:rsid w:val="004D1562"/>
    <w:rsid w:val="005351AE"/>
    <w:rsid w:val="00542F79"/>
    <w:rsid w:val="005A52AA"/>
    <w:rsid w:val="005D711B"/>
    <w:rsid w:val="00631366"/>
    <w:rsid w:val="0068181E"/>
    <w:rsid w:val="007343C1"/>
    <w:rsid w:val="00755699"/>
    <w:rsid w:val="00794D2A"/>
    <w:rsid w:val="007B49DF"/>
    <w:rsid w:val="008523D4"/>
    <w:rsid w:val="00883FB9"/>
    <w:rsid w:val="00894995"/>
    <w:rsid w:val="008D309C"/>
    <w:rsid w:val="009D7070"/>
    <w:rsid w:val="009F2C15"/>
    <w:rsid w:val="00A3383B"/>
    <w:rsid w:val="00AD51D3"/>
    <w:rsid w:val="00AF7437"/>
    <w:rsid w:val="00B014CD"/>
    <w:rsid w:val="00C25473"/>
    <w:rsid w:val="00CA7F77"/>
    <w:rsid w:val="00CB3768"/>
    <w:rsid w:val="00CE3606"/>
    <w:rsid w:val="00D43D74"/>
    <w:rsid w:val="00E462A5"/>
    <w:rsid w:val="00EA7F60"/>
    <w:rsid w:val="00F46EB0"/>
    <w:rsid w:val="00FA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E31C9F"/>
  <w15:chartTrackingRefBased/>
  <w15:docId w15:val="{16651D1D-9B4A-4798-A479-7D89DC930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4D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4D2A"/>
    <w:pPr>
      <w:ind w:left="720"/>
      <w:contextualSpacing/>
    </w:pPr>
  </w:style>
  <w:style w:type="table" w:styleId="TableGrid">
    <w:name w:val="Table Grid"/>
    <w:basedOn w:val="TableNormal"/>
    <w:uiPriority w:val="39"/>
    <w:rsid w:val="00794D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4D2A"/>
    <w:rPr>
      <w:color w:val="0000FF"/>
      <w:u w:val="single"/>
    </w:rPr>
  </w:style>
  <w:style w:type="character" w:customStyle="1" w:styleId="cf01">
    <w:name w:val="cf01"/>
    <w:basedOn w:val="DefaultParagraphFont"/>
    <w:rsid w:val="00794D2A"/>
    <w:rPr>
      <w:rFonts w:ascii="Segoe UI" w:hAnsi="Segoe UI" w:cs="Segoe UI" w:hint="default"/>
    </w:rPr>
  </w:style>
  <w:style w:type="character" w:styleId="CommentReference">
    <w:name w:val="annotation reference"/>
    <w:basedOn w:val="DefaultParagraphFont"/>
    <w:uiPriority w:val="99"/>
    <w:semiHidden/>
    <w:unhideWhenUsed/>
    <w:rsid w:val="00FA73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A733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7335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3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335"/>
    <w:rPr>
      <w:rFonts w:ascii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AF743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ui-provider">
    <w:name w:val="ui-provider"/>
    <w:basedOn w:val="DefaultParagraphFont"/>
    <w:rsid w:val="009D70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1222</Words>
  <Characters>698</Characters>
  <Application>Microsoft Office Word</Application>
  <DocSecurity>4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Lihovecka</dc:creator>
  <cp:keywords/>
  <dc:description/>
  <cp:lastModifiedBy>Elīna Engelberga</cp:lastModifiedBy>
  <cp:revision>2</cp:revision>
  <dcterms:created xsi:type="dcterms:W3CDTF">2023-09-27T13:10:00Z</dcterms:created>
  <dcterms:modified xsi:type="dcterms:W3CDTF">2023-09-27T13:10:00Z</dcterms:modified>
</cp:coreProperties>
</file>