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C843" w14:textId="77777777" w:rsidR="00344B73" w:rsidRDefault="000B33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Agrīnās intervences pakalpojuma sniegšanas kārtība un apmaksas nosacījumi</w:t>
      </w:r>
    </w:p>
    <w:p w14:paraId="295E72C8" w14:textId="77777777" w:rsidR="00344B73" w:rsidRDefault="00344B73">
      <w:pPr>
        <w:pBdr>
          <w:top w:val="nil"/>
          <w:left w:val="nil"/>
          <w:bottom w:val="nil"/>
          <w:right w:val="nil"/>
          <w:between w:val="nil"/>
        </w:pBdr>
        <w:spacing w:after="0"/>
        <w:ind w:left="1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61E3A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kuram šī Līguma 1.pielikumā ir iekļauts Sekundāro ambulatoro pakalpojumu veids “Agrīnās intervences pakalpojumi bērniem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traucējumiem” apņemas sniegt valsts apmaksātus agrīnās intervences pakalpojumus bērniem līdz </w:t>
      </w:r>
      <w:r w:rsidR="006438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gadu vecumam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 (turpmāk – agrīnās intervences pakalpojumi).</w:t>
      </w:r>
    </w:p>
    <w:p w14:paraId="13A25A0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5B3C2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uzsākt Agrīnās intervences pakalpojumu, ja izpildās visi kritēriji:</w:t>
      </w:r>
    </w:p>
    <w:p w14:paraId="16AE102A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bērns ir vecumā līdz 6 gadiem (ieskaitot), prioritāri sniedzot</w:t>
      </w:r>
      <w:r w:rsidR="007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3 gadiem (ieskaitot);</w:t>
      </w:r>
    </w:p>
    <w:p w14:paraId="3C163EBC" w14:textId="77777777" w:rsidR="00885533" w:rsidRDefault="000B3307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bērnam ir pamanīti pirmreizēji simptomi, kavēta psihiskā attīstība;</w:t>
      </w:r>
    </w:p>
    <w:p w14:paraId="38BEFAD8" w14:textId="3F946C94" w:rsidR="003E0809" w:rsidRPr="00885533" w:rsidRDefault="003E0809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bērn</w:t>
      </w:r>
      <w:r w:rsidR="00765D0F"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iepriekš </w:t>
      </w:r>
      <w:r w:rsidR="00765D0F"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nav</w:t>
      </w:r>
      <w:r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D0F"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saņēmis</w:t>
      </w:r>
      <w:r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Agrīnās intervences pakalpojum</w:t>
      </w:r>
      <w:r w:rsidR="00765D0F"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855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1E23E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16FE4" w14:textId="77777777" w:rsidR="00344B73" w:rsidRPr="00783B02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pakalpojumā tiek nodrošināts:</w:t>
      </w:r>
    </w:p>
    <w:p w14:paraId="6EEE51F8" w14:textId="4B3C9933" w:rsidR="00344B73" w:rsidRPr="00783B02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5459092"/>
      <w:r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pacienta </w:t>
      </w:r>
      <w:r w:rsidR="00783B02"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anamnēzes </w:t>
      </w:r>
      <w:r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apkopojums;</w:t>
      </w:r>
    </w:p>
    <w:bookmarkEnd w:id="0"/>
    <w:p w14:paraId="47CB969F" w14:textId="77777777" w:rsidR="00344B73" w:rsidRPr="00783B02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attīstības, spēju un prasmju izvērtēšana;</w:t>
      </w:r>
    </w:p>
    <w:p w14:paraId="685E3198" w14:textId="77777777" w:rsidR="00344B73" w:rsidRPr="00783B02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individuālā intervences plāna izstrādāšana;</w:t>
      </w:r>
    </w:p>
    <w:p w14:paraId="00A17A46" w14:textId="77777777" w:rsidR="00344B73" w:rsidRPr="00783B02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nodarbības;</w:t>
      </w:r>
    </w:p>
    <w:p w14:paraId="4DDC920A" w14:textId="77777777" w:rsidR="00344B73" w:rsidRPr="00783B02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komandas sanāksmes;</w:t>
      </w:r>
    </w:p>
    <w:p w14:paraId="21DB75D5" w14:textId="77777777" w:rsidR="00344B73" w:rsidRPr="00783B02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ieteikumi pacienta ģimenei un tālākās sadarbības organizēšana;</w:t>
      </w:r>
    </w:p>
    <w:p w14:paraId="7B443668" w14:textId="28289889" w:rsidR="00344B73" w:rsidRPr="00783B02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35459129"/>
      <w:r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monitorings ne r</w:t>
      </w:r>
      <w:r w:rsidR="260F6504"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tāk kā reizi gadā</w:t>
      </w:r>
      <w:r w:rsidR="00783B02"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(līdz 6 gadu vecumam, ieskaitot)</w:t>
      </w:r>
      <w:r w:rsidRPr="0078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02E81F4F" w14:textId="77777777" w:rsidR="0061362B" w:rsidRPr="00783B02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5BFFD" w14:textId="77777777" w:rsidR="00ED6CC5" w:rsidRPr="00783B02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bookmarkStart w:id="2" w:name="_Hlk132808422"/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nodrošina, ka </w:t>
      </w:r>
      <w:r w:rsidRPr="00783B02">
        <w:rPr>
          <w:rFonts w:ascii="Times New Roman" w:eastAsia="Times New Roman" w:hAnsi="Times New Roman" w:cs="Times New Roman"/>
          <w:sz w:val="24"/>
          <w:szCs w:val="24"/>
        </w:rPr>
        <w:t xml:space="preserve">agrīnās intervences pakalpojumu sniedz </w:t>
      </w:r>
      <w:proofErr w:type="spellStart"/>
      <w:r w:rsidR="00BE5DAF" w:rsidRPr="00783B02">
        <w:rPr>
          <w:rFonts w:ascii="Times New Roman" w:eastAsia="Times New Roman" w:hAnsi="Times New Roman" w:cs="Times New Roman"/>
          <w:sz w:val="24"/>
          <w:szCs w:val="24"/>
        </w:rPr>
        <w:t>multiprofesionāla</w:t>
      </w:r>
      <w:proofErr w:type="spellEnd"/>
      <w:r w:rsidR="00BE5DAF" w:rsidRPr="00783B02">
        <w:rPr>
          <w:rFonts w:ascii="Times New Roman" w:eastAsia="Times New Roman" w:hAnsi="Times New Roman" w:cs="Times New Roman"/>
          <w:sz w:val="24"/>
          <w:szCs w:val="24"/>
        </w:rPr>
        <w:t xml:space="preserve"> komanda</w:t>
      </w:r>
      <w:r w:rsidR="00ED6CC5" w:rsidRPr="00783B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A31FC8" w14:textId="187C0E02" w:rsidR="00ED6CC5" w:rsidRPr="00783B02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D6CC5" w:rsidRPr="00783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līniskais </w:t>
      </w:r>
      <w:r w:rsidR="000B3307" w:rsidRPr="00783B02">
        <w:rPr>
          <w:rFonts w:ascii="Times New Roman" w:eastAsia="Times New Roman" w:hAnsi="Times New Roman" w:cs="Times New Roman"/>
          <w:sz w:val="24"/>
          <w:szCs w:val="24"/>
        </w:rPr>
        <w:t>un veselības psihologs,</w:t>
      </w:r>
      <w:r w:rsidR="00ED6CC5" w:rsidRPr="00783B02">
        <w:rPr>
          <w:rFonts w:ascii="Times New Roman" w:eastAsia="Times New Roman" w:hAnsi="Times New Roman" w:cs="Times New Roman"/>
          <w:sz w:val="24"/>
          <w:szCs w:val="24"/>
        </w:rPr>
        <w:t xml:space="preserve"> kas ir sertificēts un reģistrēts Psihologu reģistrā;</w:t>
      </w:r>
    </w:p>
    <w:p w14:paraId="56072873" w14:textId="4CF282D6" w:rsidR="00ED6CC5" w:rsidRPr="00783B02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B02">
        <w:rPr>
          <w:rFonts w:ascii="Times New Roman" w:eastAsia="Times New Roman" w:hAnsi="Times New Roman" w:cs="Times New Roman"/>
          <w:sz w:val="24"/>
          <w:szCs w:val="24"/>
        </w:rPr>
        <w:t>p</w:t>
      </w:r>
      <w:r w:rsidR="000B3307" w:rsidRPr="00783B02">
        <w:rPr>
          <w:rFonts w:ascii="Times New Roman" w:eastAsia="Times New Roman" w:hAnsi="Times New Roman" w:cs="Times New Roman"/>
          <w:sz w:val="24"/>
          <w:szCs w:val="24"/>
        </w:rPr>
        <w:t>sihiatrs</w:t>
      </w:r>
      <w:r w:rsidR="00BE5DAF" w:rsidRPr="00783B02">
        <w:rPr>
          <w:rFonts w:ascii="Times New Roman" w:eastAsia="Times New Roman" w:hAnsi="Times New Roman" w:cs="Times New Roman"/>
          <w:sz w:val="24"/>
          <w:szCs w:val="24"/>
        </w:rPr>
        <w:t xml:space="preserve"> vai bērnu psihiatrs</w:t>
      </w:r>
      <w:r w:rsidR="00ED6CC5" w:rsidRPr="00783B02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3303152" w14:textId="3228A7D7" w:rsidR="00FD6178" w:rsidRPr="00783B02" w:rsidRDefault="00FD6178" w:rsidP="00254BC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35459229"/>
      <w:r w:rsidRPr="00783B02">
        <w:rPr>
          <w:rFonts w:ascii="Times New Roman" w:eastAsia="Times New Roman" w:hAnsi="Times New Roman" w:cs="Times New Roman"/>
          <w:sz w:val="24"/>
          <w:szCs w:val="24"/>
        </w:rPr>
        <w:t xml:space="preserve">lietišķās uzvedības analīzes (ABA) speciālists </w:t>
      </w:r>
      <w:r w:rsidR="00607A18" w:rsidRPr="00783B02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783B02" w:rsidRPr="00783B02">
        <w:rPr>
          <w:rFonts w:ascii="Times New Roman" w:eastAsia="Times New Roman" w:hAnsi="Times New Roman" w:cs="Times New Roman"/>
          <w:sz w:val="24"/>
          <w:szCs w:val="24"/>
        </w:rPr>
        <w:t xml:space="preserve">bakalaura izglītību sociālās zinātnēs vai veselības aprūpē un ar </w:t>
      </w:r>
      <w:r w:rsidR="00607A18" w:rsidRPr="00783B02">
        <w:rPr>
          <w:rFonts w:ascii="Times New Roman" w:eastAsia="Times New Roman" w:hAnsi="Times New Roman" w:cs="Times New Roman"/>
          <w:sz w:val="24"/>
          <w:szCs w:val="24"/>
        </w:rPr>
        <w:t>derīgu sertifikātu, kas apliecina apgūtu metodi vismaz 270 stundu apmērā;</w:t>
      </w:r>
      <w:bookmarkEnd w:id="3"/>
    </w:p>
    <w:p w14:paraId="6BA7BA16" w14:textId="5F9C4344" w:rsidR="00ED6CC5" w:rsidRPr="00FD6178" w:rsidRDefault="00FD6178" w:rsidP="00254BC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0B3307" w:rsidRPr="00FD6178">
        <w:rPr>
          <w:rFonts w:ascii="Times New Roman" w:eastAsia="Times New Roman" w:hAnsi="Times New Roman" w:cs="Times New Roman"/>
          <w:sz w:val="24"/>
          <w:szCs w:val="24"/>
        </w:rPr>
        <w:t>unkcionālie speciālisti</w:t>
      </w:r>
      <w:r w:rsidR="00ED6CC5" w:rsidRPr="00FD6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AD6EE" w14:textId="54ACFD91" w:rsidR="00ED6CC5" w:rsidRPr="00ED6CC5" w:rsidRDefault="00F167F8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5DAF">
        <w:rPr>
          <w:rFonts w:ascii="Times New Roman" w:eastAsia="Times New Roman" w:hAnsi="Times New Roman" w:cs="Times New Roman"/>
          <w:sz w:val="24"/>
          <w:szCs w:val="24"/>
        </w:rPr>
        <w:t>udiologopēds</w:t>
      </w:r>
      <w:proofErr w:type="spellEnd"/>
      <w:r w:rsidR="00ED6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CC5" w:rsidRPr="00ED6CC5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reģistrā;</w:t>
      </w:r>
    </w:p>
    <w:p w14:paraId="7B342287" w14:textId="43D768A9" w:rsidR="00ED6CC5" w:rsidRPr="00ED6CC5" w:rsidRDefault="00F167F8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D6CC5">
        <w:rPr>
          <w:rFonts w:ascii="Times New Roman" w:eastAsia="Times New Roman" w:hAnsi="Times New Roman" w:cs="Times New Roman"/>
          <w:sz w:val="24"/>
          <w:szCs w:val="24"/>
        </w:rPr>
        <w:t>rgoterapeits</w:t>
      </w:r>
      <w:proofErr w:type="spellEnd"/>
      <w:r w:rsidR="00ED6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CC5" w:rsidRPr="00ED6CC5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reģistrā;</w:t>
      </w:r>
    </w:p>
    <w:p w14:paraId="1A1D8C7B" w14:textId="77777777" w:rsidR="00ED6CC5" w:rsidRPr="00DE5BEA" w:rsidRDefault="00BE5DAF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CC5">
        <w:rPr>
          <w:rFonts w:ascii="Times New Roman" w:eastAsia="Times New Roman" w:hAnsi="Times New Roman" w:cs="Times New Roman"/>
          <w:sz w:val="24"/>
          <w:szCs w:val="24"/>
        </w:rPr>
        <w:t>fizioterapeits</w:t>
      </w:r>
      <w:bookmarkEnd w:id="2"/>
      <w:r w:rsidR="000B3307" w:rsidRPr="00ED6C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CC5" w:rsidRPr="00ED6CC5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</w:t>
      </w:r>
      <w:r w:rsidR="00ED6C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1698DF" w14:textId="77777777" w:rsidR="00145231" w:rsidRPr="00145231" w:rsidRDefault="00145231" w:rsidP="00ED6C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38A0A" w14:textId="77777777" w:rsidR="0061362B" w:rsidRDefault="003A5447" w:rsidP="008A5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115">
        <w:rPr>
          <w:rFonts w:ascii="Times New Roman" w:eastAsia="Times New Roman" w:hAnsi="Times New Roman" w:cs="Times New Roman"/>
          <w:sz w:val="24"/>
          <w:szCs w:val="24"/>
        </w:rPr>
        <w:t xml:space="preserve">Papildus šīs kārtības 4.punktā minētajiem speciālistiem </w:t>
      </w:r>
      <w:r w:rsidR="00ED6CC5" w:rsidRPr="00765115">
        <w:rPr>
          <w:rFonts w:ascii="Times New Roman" w:eastAsia="Times New Roman" w:hAnsi="Times New Roman" w:cs="Times New Roman"/>
          <w:sz w:val="24"/>
          <w:szCs w:val="24"/>
        </w:rPr>
        <w:t xml:space="preserve">IZPILDĪTĀJS var piesaistīt </w:t>
      </w:r>
      <w:r w:rsidRPr="00765115">
        <w:rPr>
          <w:rFonts w:ascii="Times New Roman" w:eastAsia="Times New Roman" w:hAnsi="Times New Roman" w:cs="Times New Roman"/>
          <w:sz w:val="24"/>
          <w:szCs w:val="24"/>
        </w:rPr>
        <w:t xml:space="preserve">citus speciālistus </w:t>
      </w:r>
      <w:r w:rsidR="00ED6CC5" w:rsidRPr="00765115">
        <w:rPr>
          <w:rFonts w:ascii="Times New Roman" w:eastAsia="Times New Roman" w:hAnsi="Times New Roman" w:cs="Times New Roman"/>
          <w:sz w:val="24"/>
          <w:szCs w:val="24"/>
        </w:rPr>
        <w:t>pēc nepieciešamības, atbilstoši bērna vajadzībām.</w:t>
      </w:r>
    </w:p>
    <w:p w14:paraId="0803721C" w14:textId="77777777" w:rsidR="00765115" w:rsidRPr="00765115" w:rsidRDefault="00765115" w:rsidP="00765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D52CC" w14:textId="77777777" w:rsidR="00344B73" w:rsidRPr="0061362B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agrīnās intervences pakalpojums tiek sniegts uz zinātniski pamatotām un pētījumiem balstītām intervences metodēm, kuras apskatāmas Klīniskajā algoritmā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traucējumu (AST) agrīna diagnostika un ārstēšana”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https://www.spkc.gov.lv/lv/kliniskie-algoritmi-un-pacientu-celi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https://www.spkc.gov.lv/lv/media/6033/download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).</w:t>
      </w:r>
    </w:p>
    <w:p w14:paraId="569E1F8B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D039F" w14:textId="10BD6F8D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kabinets, kurā tiks sniegts agrīnās intervences pakalpojums, ir aprīkots atbilstoši šādām prasībā</w:t>
      </w:r>
      <w:r w:rsidR="005B45C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F0A25B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regulējamas mēbeles atbilstoši bērna augumam;</w:t>
      </w:r>
    </w:p>
    <w:p w14:paraId="61669FDE" w14:textId="77777777" w:rsidR="005B45C6" w:rsidRDefault="000B3307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5C6">
        <w:rPr>
          <w:rFonts w:ascii="Times New Roman" w:eastAsia="Times New Roman" w:hAnsi="Times New Roman" w:cs="Times New Roman"/>
          <w:color w:val="000000"/>
          <w:sz w:val="24"/>
          <w:szCs w:val="24"/>
        </w:rPr>
        <w:t>speciālista darba galds;</w:t>
      </w:r>
    </w:p>
    <w:p w14:paraId="0C2C35F2" w14:textId="7E997D3E" w:rsidR="0061362B" w:rsidRPr="005B45C6" w:rsidRDefault="005B45C6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0590796" w:rsidRPr="005B4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lēdzami vai aizverami skapji</w:t>
      </w:r>
      <w:r w:rsidR="17428E26" w:rsidRPr="005B4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101EA1" w14:textId="77777777" w:rsidR="005B45C6" w:rsidRPr="005B45C6" w:rsidRDefault="005B45C6" w:rsidP="005B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E4ECC" w14:textId="2BEEA601" w:rsidR="00344B73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agrīnās intervences pakal</w:t>
      </w:r>
      <w:r w:rsidRPr="00AA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pojumu sniedz pacientiem ar ģimenes ārsta vai  </w:t>
      </w:r>
      <w:r w:rsidR="00AA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sekundārās ambulatorās veselības aprūpes </w:t>
      </w:r>
      <w:r w:rsidRPr="00AA1439">
        <w:rPr>
          <w:rFonts w:ascii="Times New Roman" w:eastAsia="Times New Roman" w:hAnsi="Times New Roman" w:cs="Times New Roman"/>
          <w:color w:val="000000"/>
          <w:sz w:val="24"/>
          <w:szCs w:val="24"/>
        </w:rPr>
        <w:t>ārsta - speciālista nosūtījumu atbilstoši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normatīvajos aktos noteiktajai kārtībai.</w:t>
      </w:r>
    </w:p>
    <w:p w14:paraId="00C19F56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A54B3" w14:textId="77777777" w:rsidR="00344B73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 </w:t>
      </w:r>
      <w:r w:rsidR="0066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pirmreizēju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pakalpojuma pieejamību ne vēlāk kā </w:t>
      </w:r>
      <w:r w:rsidR="00BE5DAF">
        <w:rPr>
          <w:rFonts w:ascii="Times New Roman" w:eastAsia="Times New Roman" w:hAnsi="Times New Roman" w:cs="Times New Roman"/>
          <w:color w:val="000000"/>
          <w:sz w:val="24"/>
          <w:szCs w:val="24"/>
        </w:rPr>
        <w:t>1 mēneša laikā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dienas, kad pacients ir pieteicies uz šo pakalpojumu.</w:t>
      </w:r>
    </w:p>
    <w:p w14:paraId="6A60222E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C2B2C" w14:textId="77777777" w:rsidR="00344B73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pārtraukt sniegt Agrīnās intervences pakalpojumu bērnam, ja izpildās kāds no kritērijiem:</w:t>
      </w:r>
    </w:p>
    <w:p w14:paraId="3EE0FAB8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bērna attīstība atbilst vecumam;</w:t>
      </w:r>
    </w:p>
    <w:p w14:paraId="57FF4679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bērnam pēkšņi pasliktinās veselības stāvoklis, </w:t>
      </w:r>
      <w:r w:rsidR="00BE5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liedz turpināt pakalpojuma saņemšanu,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piemēram, pastiprinās epilepsijas lēkmes</w:t>
      </w:r>
      <w:r w:rsidR="006136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3F83CB" w14:textId="77777777" w:rsidR="0042644D" w:rsidRDefault="0042644D" w:rsidP="004264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FFBE7" w14:textId="2A8BCB36" w:rsidR="00344B73" w:rsidRDefault="60590796" w:rsidP="3A752A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A752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papildus šī Līguma 1.pielikuma 2.punktā noteiktajai plānotai līguma summai saņem maksājumu par pacientiem veikto agrīnās intervences pakalpojumu.</w:t>
      </w:r>
    </w:p>
    <w:p w14:paraId="2C5FC22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942D0" w14:textId="77777777" w:rsidR="000E1124" w:rsidRPr="0042644D" w:rsidRDefault="000B3307" w:rsidP="000E11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par sniegtajiem agrīnās intervences pakalpojumiem ievada Vadības informācijas sistēmā veidlapas Nr.024/u „Ambulatorā pacienta talons” informāciju, norādot pacientu grupu </w:t>
      </w:r>
      <w:bookmarkStart w:id="5" w:name="_Hlk1322745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“139 -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Bērns līdz 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gadu vecumam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(ieskaitot)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spektra traucējumiem, kas saņem agrīnās intervences pakalpojumus”.</w:t>
      </w:r>
      <w:bookmarkEnd w:id="5"/>
    </w:p>
    <w:p w14:paraId="2875192E" w14:textId="77777777" w:rsidR="0042644D" w:rsidRDefault="0042644D" w:rsidP="004264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3B7AE" w14:textId="77777777" w:rsidR="0042644D" w:rsidRDefault="0042644D" w:rsidP="00C079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par sniegtajiem agrīnās intervences pakalpojumiem ievada Vadības informācijas sistēmā veidlapas Nr.024/u „Ambulatorā pacienta talons” informāciju, norādot manipulācijas:</w:t>
      </w:r>
    </w:p>
    <w:tbl>
      <w:tblPr>
        <w:tblW w:w="9289" w:type="dxa"/>
        <w:tblInd w:w="113" w:type="dxa"/>
        <w:tblLook w:val="04A0" w:firstRow="1" w:lastRow="0" w:firstColumn="1" w:lastColumn="0" w:noHBand="0" w:noVBand="1"/>
      </w:tblPr>
      <w:tblGrid>
        <w:gridCol w:w="1603"/>
        <w:gridCol w:w="7464"/>
        <w:gridCol w:w="222"/>
      </w:tblGrid>
      <w:tr w:rsidR="00C079F0" w:rsidRPr="00C079F0" w14:paraId="6E68F9EC" w14:textId="77777777" w:rsidTr="3A752A46">
        <w:trPr>
          <w:gridAfter w:val="1"/>
          <w:wAfter w:w="222" w:type="dxa"/>
          <w:trHeight w:val="30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9BA4A0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ulāciju</w:t>
            </w: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AB5E04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C079F0" w:rsidRPr="00C079F0" w14:paraId="51182D78" w14:textId="77777777" w:rsidTr="3A752A46">
        <w:trPr>
          <w:trHeight w:val="158"/>
        </w:trPr>
        <w:tc>
          <w:tcPr>
            <w:tcW w:w="1595" w:type="dxa"/>
            <w:vMerge/>
            <w:vAlign w:val="center"/>
            <w:hideMark/>
          </w:tcPr>
          <w:p w14:paraId="4C48CA8B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2" w:type="dxa"/>
            <w:vMerge/>
            <w:vAlign w:val="center"/>
            <w:hideMark/>
          </w:tcPr>
          <w:p w14:paraId="1F8F216C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76D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079F0" w:rsidRPr="00C079F0" w14:paraId="213AA3DD" w14:textId="77777777" w:rsidTr="3A752A46">
        <w:trPr>
          <w:trHeight w:val="84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B83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13119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F0B" w14:textId="77777777" w:rsidR="00C079F0" w:rsidRPr="00C079F0" w:rsidRDefault="434B2CEB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Multiprofesionālas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komandas izvērtēšanas un vizītes ar vecākiem veikšana AST agrīnās intervences ietvaros, ko nodrošina 6 speciālisti. Norāda </w:t>
            </w: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multiprofesionālas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054D34B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F0" w:rsidRPr="00C079F0" w14:paraId="319DE583" w14:textId="77777777" w:rsidTr="3A752A46">
        <w:trPr>
          <w:trHeight w:val="83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0ED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13120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46A" w14:textId="77777777" w:rsidR="00C079F0" w:rsidRPr="00C079F0" w:rsidRDefault="00A61837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Multiprofesionālas</w:t>
            </w:r>
            <w:proofErr w:type="spellEnd"/>
            <w:r w:rsidRPr="00A61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komandas individuāla AST agrīnās intervences plāna izstrādāšana pacientam, ko nodrošina 6 speciālisti. Norāda </w:t>
            </w:r>
            <w:proofErr w:type="spellStart"/>
            <w:r w:rsidRPr="00A61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multiprofesionālas</w:t>
            </w:r>
            <w:proofErr w:type="spellEnd"/>
            <w:r w:rsidRPr="00A61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2A07B11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F0" w:rsidRPr="00C079F0" w14:paraId="5502B305" w14:textId="77777777" w:rsidTr="3A752A46">
        <w:trPr>
          <w:trHeight w:val="56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E1F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13121*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256" w14:textId="77777777" w:rsidR="00C079F0" w:rsidRPr="00C079F0" w:rsidRDefault="434B2CEB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Multiprofesionāls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AST agrīnās intervences pakalpojums - nodarbības, ko nodrošina līdz 3 speciālistiem dienā</w:t>
            </w:r>
          </w:p>
        </w:tc>
        <w:tc>
          <w:tcPr>
            <w:tcW w:w="222" w:type="dxa"/>
            <w:vAlign w:val="center"/>
            <w:hideMark/>
          </w:tcPr>
          <w:p w14:paraId="25FC2420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F0" w:rsidRPr="00C079F0" w14:paraId="7884401D" w14:textId="77777777" w:rsidTr="3A752A46">
        <w:trPr>
          <w:trHeight w:val="83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706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13122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3B6" w14:textId="77777777" w:rsidR="00C079F0" w:rsidRPr="00C079F0" w:rsidRDefault="434B2CEB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Multiprofesionālas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komandas apspriede -  intervences novērtējums, AST agrīnās intervences ietvaros, ko nodrošina 5 speciālisti.  Norāda </w:t>
            </w: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multiprofesionālas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7591E17C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F0" w:rsidRPr="00C079F0" w14:paraId="56FA57BE" w14:textId="77777777" w:rsidTr="3A752A46">
        <w:trPr>
          <w:trHeight w:val="70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24C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13123*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788" w14:textId="77777777" w:rsidR="00C079F0" w:rsidRPr="00C079F0" w:rsidRDefault="434B2CEB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Piemaksa manipulācijai 13120 un 13122 </w:t>
            </w:r>
            <w:proofErr w:type="spellStart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multiprofesionāla</w:t>
            </w:r>
            <w:proofErr w:type="spellEnd"/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AST agrīnās intervences pakalpojuma ietvaros par viena papildus speciālista darbu (60 min.)</w:t>
            </w:r>
          </w:p>
        </w:tc>
        <w:tc>
          <w:tcPr>
            <w:tcW w:w="222" w:type="dxa"/>
            <w:vAlign w:val="center"/>
            <w:hideMark/>
          </w:tcPr>
          <w:p w14:paraId="2BEA4F8B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050277" w14:textId="77777777" w:rsidR="00A84E6F" w:rsidRPr="00DA391C" w:rsidRDefault="00C079F0" w:rsidP="00DA3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*manipulācij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13121 un 13123 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nav iekļauts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bērnu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 darbs</w:t>
      </w:r>
    </w:p>
    <w:p w14:paraId="243C8565" w14:textId="77777777" w:rsidR="00A84E6F" w:rsidRPr="000E1124" w:rsidRDefault="00A84E6F" w:rsidP="000E11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FFF4AE" w14:textId="7A07E446" w:rsidR="00FD6178" w:rsidRDefault="00004255" w:rsidP="00FD61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</w:t>
      </w:r>
      <w:r w:rsidRPr="00004255">
        <w:rPr>
          <w:rFonts w:ascii="Times New Roman" w:hAnsi="Times New Roman" w:cs="Times New Roman"/>
          <w:sz w:val="24"/>
          <w:szCs w:val="24"/>
        </w:rPr>
        <w:t>izvērtēšan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4255">
        <w:rPr>
          <w:rFonts w:ascii="Times New Roman" w:hAnsi="Times New Roman" w:cs="Times New Roman"/>
          <w:sz w:val="24"/>
          <w:szCs w:val="24"/>
        </w:rPr>
        <w:t xml:space="preserve"> un vizīt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4255">
        <w:rPr>
          <w:rFonts w:ascii="Times New Roman" w:hAnsi="Times New Roman" w:cs="Times New Roman"/>
          <w:sz w:val="24"/>
          <w:szCs w:val="24"/>
        </w:rPr>
        <w:t xml:space="preserve"> ar vecākiem AST agrīnās intervences ietvar</w:t>
      </w:r>
      <w:r>
        <w:rPr>
          <w:rFonts w:ascii="Times New Roman" w:hAnsi="Times New Roman" w:cs="Times New Roman"/>
          <w:sz w:val="24"/>
          <w:szCs w:val="24"/>
        </w:rPr>
        <w:t>os veic šādi speciālisti:</w:t>
      </w:r>
    </w:p>
    <w:p w14:paraId="2E122D90" w14:textId="265A282E" w:rsidR="00FD6178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klīniskais un/vai veselības psihologs;</w:t>
      </w:r>
    </w:p>
    <w:p w14:paraId="17941BDC" w14:textId="103F208B" w:rsidR="00FD6178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funkcionālie speciālisti (</w:t>
      </w:r>
      <w:proofErr w:type="spellStart"/>
      <w:r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="00885533">
        <w:rPr>
          <w:rFonts w:ascii="Times New Roman" w:hAnsi="Times New Roman" w:cs="Times New Roman"/>
          <w:sz w:val="24"/>
          <w:szCs w:val="24"/>
        </w:rPr>
        <w:t>, fizioterapeits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866DCEF" w14:textId="0075B39F" w:rsidR="00FD6178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agrīnās intervences komandas vadītājs;</w:t>
      </w:r>
    </w:p>
    <w:p w14:paraId="1682BFD9" w14:textId="356EF918" w:rsidR="00004255" w:rsidRPr="00FD6178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D6178">
        <w:rPr>
          <w:rFonts w:ascii="Times New Roman" w:hAnsi="Times New Roman" w:cs="Times New Roman"/>
          <w:sz w:val="24"/>
          <w:szCs w:val="24"/>
        </w:rPr>
        <w:t>ietišķās uzvedības analīzes (ABA) speciālists</w:t>
      </w:r>
      <w:r w:rsidR="00885533">
        <w:rPr>
          <w:rFonts w:ascii="Times New Roman" w:hAnsi="Times New Roman" w:cs="Times New Roman"/>
          <w:sz w:val="24"/>
          <w:szCs w:val="24"/>
        </w:rPr>
        <w:t>.</w:t>
      </w:r>
    </w:p>
    <w:p w14:paraId="5DD0D315" w14:textId="77777777" w:rsidR="005B45C6" w:rsidRPr="005B6962" w:rsidRDefault="005B45C6" w:rsidP="005B45C6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F49A06" w14:textId="77777777" w:rsidR="00885533" w:rsidRDefault="00004255" w:rsidP="008855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 agrīnās intervences plāna sastādīšanā piedalās šādi speciālisti:</w:t>
      </w:r>
    </w:p>
    <w:p w14:paraId="1359A630" w14:textId="5CDD9EF4" w:rsidR="005B45C6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85533">
        <w:rPr>
          <w:rFonts w:ascii="Times New Roman" w:hAnsi="Times New Roman" w:cs="Times New Roman"/>
          <w:sz w:val="24"/>
          <w:szCs w:val="24"/>
        </w:rPr>
        <w:t>grīnās intervences komandas vadītājs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72360F" w14:textId="63B8B206" w:rsidR="00885533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85533">
        <w:rPr>
          <w:rFonts w:ascii="Times New Roman" w:hAnsi="Times New Roman" w:cs="Times New Roman"/>
          <w:sz w:val="24"/>
          <w:szCs w:val="24"/>
        </w:rPr>
        <w:t>līniskais un/vai veselības psihologs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134448" w14:textId="60D03C5A" w:rsidR="00885533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85533">
        <w:rPr>
          <w:rFonts w:ascii="Times New Roman" w:hAnsi="Times New Roman" w:cs="Times New Roman"/>
          <w:sz w:val="24"/>
          <w:szCs w:val="24"/>
        </w:rPr>
        <w:t>unkcionāl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885533">
        <w:rPr>
          <w:rFonts w:ascii="Times New Roman" w:hAnsi="Times New Roman" w:cs="Times New Roman"/>
          <w:sz w:val="24"/>
          <w:szCs w:val="24"/>
        </w:rPr>
        <w:t xml:space="preserve"> speciālist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55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5533"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 w:rsidRPr="00885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33"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Pr="00885533">
        <w:rPr>
          <w:rFonts w:ascii="Times New Roman" w:hAnsi="Times New Roman" w:cs="Times New Roman"/>
          <w:sz w:val="24"/>
          <w:szCs w:val="24"/>
        </w:rPr>
        <w:t>, fizioterapeits)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E46A3" w14:textId="7A94F28B" w:rsidR="00885533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85533">
        <w:rPr>
          <w:rFonts w:ascii="Times New Roman" w:hAnsi="Times New Roman" w:cs="Times New Roman"/>
          <w:sz w:val="24"/>
          <w:szCs w:val="24"/>
        </w:rPr>
        <w:t>ietišķās uzvedības analīzes (ABA) speciālists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9171D" w14:textId="77777777" w:rsidR="00885533" w:rsidRPr="00885533" w:rsidRDefault="00885533" w:rsidP="00885533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40D63853" w14:textId="37542FD0" w:rsidR="00785F49" w:rsidRPr="00E233EB" w:rsidRDefault="00785F49" w:rsidP="00785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IZPILDĪTĀJS ievēro šādas </w:t>
      </w:r>
      <w:r w:rsidRPr="00E233EB">
        <w:rPr>
          <w:rFonts w:ascii="Times New Roman" w:hAnsi="Times New Roman" w:cs="Times New Roman"/>
          <w:b/>
          <w:sz w:val="24"/>
          <w:szCs w:val="24"/>
        </w:rPr>
        <w:t>prasības pakalpojuma rindu organizācijai</w:t>
      </w:r>
      <w:r w:rsidRPr="00E233EB">
        <w:rPr>
          <w:rFonts w:ascii="Times New Roman" w:hAnsi="Times New Roman" w:cs="Times New Roman"/>
          <w:sz w:val="24"/>
          <w:szCs w:val="24"/>
        </w:rPr>
        <w:t>:</w:t>
      </w:r>
    </w:p>
    <w:p w14:paraId="753BB0AD" w14:textId="77777777" w:rsidR="00785F49" w:rsidRPr="00885533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nodrošina personas pierakstu uz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gan klātienē, gan telefoniski, gan elektroniski, atbilstoši ārstniecības iestādes mājas lapā norādītai kārtībai;</w:t>
      </w:r>
    </w:p>
    <w:p w14:paraId="28AA5606" w14:textId="790516DE" w:rsidR="00785F49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nodrošina personas informēšanu par pierakstu uz pakalpojumu telefoniski, divas darba dienas pirms paredzētā pakalpojuma, ja gaidīšanas laiks līdz pakalpojuma saņemšanas brīdim ir bijis ilgāks par 14 kalendārām dienām</w:t>
      </w:r>
      <w:r w:rsidR="0061362B">
        <w:rPr>
          <w:rFonts w:ascii="Times New Roman" w:hAnsi="Times New Roman" w:cs="Times New Roman"/>
          <w:sz w:val="24"/>
          <w:szCs w:val="24"/>
        </w:rPr>
        <w:t>.</w:t>
      </w:r>
    </w:p>
    <w:p w14:paraId="29B2FD0C" w14:textId="77777777" w:rsidR="0061362B" w:rsidRDefault="0061362B" w:rsidP="0061362B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2A2792B" w14:textId="77777777" w:rsidR="00785F49" w:rsidRPr="00E233EB" w:rsidRDefault="00785F49" w:rsidP="00785F4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IZPILDĪTĀJS nodrošina:</w:t>
      </w:r>
    </w:p>
    <w:p w14:paraId="3E0F4F39" w14:textId="77777777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p</w:t>
      </w:r>
      <w:r w:rsidR="00DA391C">
        <w:rPr>
          <w:rFonts w:ascii="Times New Roman" w:hAnsi="Times New Roman" w:cs="Times New Roman"/>
          <w:sz w:val="24"/>
          <w:szCs w:val="24"/>
        </w:rPr>
        <w:t>acienta</w:t>
      </w:r>
      <w:r w:rsidRPr="00E233EB">
        <w:rPr>
          <w:rFonts w:ascii="Times New Roman" w:hAnsi="Times New Roman" w:cs="Times New Roman"/>
          <w:sz w:val="24"/>
          <w:szCs w:val="24"/>
        </w:rPr>
        <w:t xml:space="preserve"> pilnvarotās personas informēšanu par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ietvaros plānoto ārstēšanas procesu, tā riskiem, nodarbību/procedūru un/vai konsultāciju biežumu un citiem nozīmīgiem jautājumiem, kas saistīti ar konkrētām ārstēšanā pielietotām metodēm;</w:t>
      </w:r>
    </w:p>
    <w:p w14:paraId="6C5F070F" w14:textId="77777777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3EB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233EB">
        <w:rPr>
          <w:rFonts w:ascii="Times New Roman" w:hAnsi="Times New Roman" w:cs="Times New Roman"/>
          <w:sz w:val="24"/>
          <w:szCs w:val="24"/>
        </w:rPr>
        <w:t xml:space="preserve"> komandas sapulces vismaz vienu reizi nedēļā vai pēc piecām apmeklējuma reizēm, kurā komandas dalībnieki komunicē par </w:t>
      </w:r>
      <w:r w:rsidRPr="00885533">
        <w:rPr>
          <w:rFonts w:ascii="Times New Roman" w:hAnsi="Times New Roman" w:cs="Times New Roman"/>
          <w:sz w:val="24"/>
          <w:szCs w:val="24"/>
        </w:rPr>
        <w:t>pacienta klīnisko informāciju, novērtē terapijas procesu un dinamiku,</w:t>
      </w:r>
      <w:r w:rsidRPr="00E233EB">
        <w:rPr>
          <w:rFonts w:ascii="Times New Roman" w:hAnsi="Times New Roman" w:cs="Times New Roman"/>
          <w:sz w:val="24"/>
          <w:szCs w:val="24"/>
        </w:rPr>
        <w:t xml:space="preserve"> nepieciešamības gadījum</w:t>
      </w:r>
      <w:r w:rsidR="00506768">
        <w:rPr>
          <w:rFonts w:ascii="Times New Roman" w:hAnsi="Times New Roman" w:cs="Times New Roman"/>
          <w:sz w:val="24"/>
          <w:szCs w:val="24"/>
        </w:rPr>
        <w:t>ā</w:t>
      </w:r>
      <w:r w:rsidRPr="00E233EB">
        <w:rPr>
          <w:rFonts w:ascii="Times New Roman" w:hAnsi="Times New Roman" w:cs="Times New Roman"/>
          <w:sz w:val="24"/>
          <w:szCs w:val="24"/>
        </w:rPr>
        <w:t xml:space="preserve"> koriģē pakalpojumu plānu un/vai mērķus;</w:t>
      </w:r>
    </w:p>
    <w:p w14:paraId="149EC3FC" w14:textId="77777777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sapulcē pieņemto lēmumu atspoguļošanu pacienta medicīniskajā dokumentācijā un pacienta likumisko pārstāvju informēšanu par būtiskām izmaiņām plānā;</w:t>
      </w:r>
    </w:p>
    <w:p w14:paraId="29D16600" w14:textId="77777777" w:rsidR="00516ECB" w:rsidRPr="00516ECB" w:rsidRDefault="00785F49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6ECB">
        <w:rPr>
          <w:rFonts w:ascii="Times New Roman" w:hAnsi="Times New Roman" w:cs="Times New Roman"/>
          <w:sz w:val="24"/>
          <w:szCs w:val="24"/>
        </w:rPr>
        <w:t xml:space="preserve">rezultātu novērtēšanu pēc agrīnas intervences pakalpojumu kursa pabeigšanas (mērķis sasniegts/daļēji sasniegts/nav sasniegts), norādot </w:t>
      </w:r>
      <w:r w:rsidRPr="00885533">
        <w:rPr>
          <w:rFonts w:ascii="Times New Roman" w:hAnsi="Times New Roman" w:cs="Times New Roman"/>
          <w:sz w:val="24"/>
          <w:szCs w:val="24"/>
        </w:rPr>
        <w:t>Vadības informācijas sistēmas</w:t>
      </w:r>
      <w:r w:rsidRPr="00516ECB">
        <w:rPr>
          <w:rFonts w:ascii="Times New Roman" w:hAnsi="Times New Roman" w:cs="Times New Roman"/>
          <w:sz w:val="24"/>
          <w:szCs w:val="24"/>
        </w:rPr>
        <w:t xml:space="preserve"> </w:t>
      </w:r>
      <w:r w:rsidRPr="00885533">
        <w:rPr>
          <w:rFonts w:ascii="Times New Roman" w:hAnsi="Times New Roman" w:cs="Times New Roman"/>
          <w:sz w:val="24"/>
          <w:szCs w:val="24"/>
        </w:rPr>
        <w:t xml:space="preserve">veidlapā Nr.024/u „Ambulatorā pacienta talons” </w:t>
      </w:r>
      <w:r w:rsidRPr="00516ECB">
        <w:rPr>
          <w:rFonts w:ascii="Times New Roman" w:hAnsi="Times New Roman" w:cs="Times New Roman"/>
          <w:sz w:val="24"/>
          <w:szCs w:val="24"/>
        </w:rPr>
        <w:t>atbilstošu manipulācijas kodu</w:t>
      </w:r>
      <w:r w:rsidR="00516ECB" w:rsidRPr="00516E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516ECB" w:rsidRPr="00516ECB" w14:paraId="628EB29A" w14:textId="77777777" w:rsidTr="00783B02">
        <w:trPr>
          <w:trHeight w:val="437"/>
        </w:trPr>
        <w:tc>
          <w:tcPr>
            <w:tcW w:w="1827" w:type="dxa"/>
            <w:shd w:val="clear" w:color="000000" w:fill="FCE4D6"/>
            <w:vAlign w:val="center"/>
            <w:hideMark/>
          </w:tcPr>
          <w:p w14:paraId="6142E477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000000" w:fill="FCE4D6"/>
            <w:vAlign w:val="center"/>
            <w:hideMark/>
          </w:tcPr>
          <w:p w14:paraId="5E439A98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516ECB" w:rsidRPr="00516ECB" w14:paraId="7BB6B841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66A1AD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57553A9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nav sasniegts</w:t>
            </w:r>
          </w:p>
        </w:tc>
      </w:tr>
      <w:tr w:rsidR="00516ECB" w:rsidRPr="00516ECB" w14:paraId="672695BC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2BC7954B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22B72581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sasniegts</w:t>
            </w:r>
          </w:p>
        </w:tc>
      </w:tr>
      <w:tr w:rsidR="00516ECB" w:rsidRPr="00516ECB" w14:paraId="61694F25" w14:textId="77777777" w:rsidTr="00783B02">
        <w:trPr>
          <w:trHeight w:val="709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4E4B3F43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13092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37C6D1B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daļēji sasniegts</w:t>
            </w:r>
          </w:p>
        </w:tc>
      </w:tr>
    </w:tbl>
    <w:p w14:paraId="2B897F7F" w14:textId="77777777" w:rsidR="00783B02" w:rsidRDefault="00783B02" w:rsidP="00783B02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08CFA3" w14:textId="1ECCA2AD" w:rsidR="00106F4C" w:rsidRPr="00FD6178" w:rsidRDefault="00106F4C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6178">
        <w:rPr>
          <w:rFonts w:ascii="Times New Roman" w:hAnsi="Times New Roman" w:cs="Times New Roman"/>
          <w:sz w:val="24"/>
          <w:szCs w:val="24"/>
        </w:rPr>
        <w:t>ka Vadības informācijas sistēmas veidlapā Nr.024/u „Ambulatorā pacienta talons” tiks norādīts atbilstošs manipulācijas kods, ja ārstēšanas kurss kāda iemesla dēļ ir pārtraukts: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106F4C" w:rsidRPr="00516ECB" w14:paraId="31E77225" w14:textId="77777777" w:rsidTr="00783B02">
        <w:trPr>
          <w:trHeight w:val="437"/>
        </w:trPr>
        <w:tc>
          <w:tcPr>
            <w:tcW w:w="1827" w:type="dxa"/>
            <w:shd w:val="clear" w:color="auto" w:fill="FCE4D6"/>
            <w:vAlign w:val="center"/>
            <w:hideMark/>
          </w:tcPr>
          <w:p w14:paraId="18055307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auto" w:fill="FCE4D6"/>
            <w:vAlign w:val="center"/>
            <w:hideMark/>
          </w:tcPr>
          <w:p w14:paraId="1F4EED04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106F4C" w:rsidRPr="00516ECB" w14:paraId="5C153A4C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12B80E" w14:textId="7EFFB78A" w:rsidR="00106F4C" w:rsidRPr="00516ECB" w:rsidRDefault="6EFD5F28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13087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42BB6EB" w14:textId="4CCF5E75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jo pacients to neapmeklē</w:t>
            </w:r>
          </w:p>
        </w:tc>
      </w:tr>
      <w:tr w:rsidR="00106F4C" w:rsidRPr="00516ECB" w14:paraId="0919B5AB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356A6926" w14:textId="09F42623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E50B417" w14:textId="44395519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citu iemeslu dēļ</w:t>
            </w:r>
          </w:p>
        </w:tc>
      </w:tr>
    </w:tbl>
    <w:p w14:paraId="5C9D3C16" w14:textId="7B6E94CE" w:rsidR="00785F49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pēc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 sniegšanas pabeigšanas –</w:t>
      </w:r>
      <w:r w:rsidRPr="3A752A46">
        <w:rPr>
          <w:rFonts w:ascii="Times New Roman" w:hAnsi="Times New Roman" w:cs="Times New Roman"/>
          <w:sz w:val="24"/>
          <w:szCs w:val="24"/>
        </w:rPr>
        <w:t xml:space="preserve"> izraksta (veidlapa Nr. 027/u “Izraksts no stacionārā/ambulatorā pacienta medicīniskās kartes” vai veidlapas formas Nr.003/u III sadaļa jeb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) izsniegšanu pacientam un nosūtītājam, </w:t>
      </w:r>
      <w:r w:rsidRPr="00885533">
        <w:rPr>
          <w:rFonts w:ascii="Times New Roman" w:hAnsi="Times New Roman" w:cs="Times New Roman"/>
          <w:sz w:val="24"/>
          <w:szCs w:val="24"/>
        </w:rPr>
        <w:t>norādot izrakstā personai sniegto agrīnas intervences pakalpojumu vērtējumu</w:t>
      </w:r>
      <w:r w:rsidRPr="3A752A46">
        <w:rPr>
          <w:rFonts w:ascii="Times New Roman" w:hAnsi="Times New Roman" w:cs="Times New Roman"/>
          <w:sz w:val="24"/>
          <w:szCs w:val="24"/>
        </w:rPr>
        <w:t>, vai ir sasniegti izvirzītie mērķi, kāds ir personas veselības stāvokļa novērtējums, kā arī rekomendācijas tāl</w:t>
      </w:r>
      <w:r w:rsidR="2DC7D814" w:rsidRPr="3A752A46">
        <w:rPr>
          <w:rFonts w:ascii="Times New Roman" w:hAnsi="Times New Roman" w:cs="Times New Roman"/>
          <w:sz w:val="24"/>
          <w:szCs w:val="24"/>
        </w:rPr>
        <w:t>ā</w:t>
      </w:r>
      <w:r w:rsidRPr="3A752A46">
        <w:rPr>
          <w:rFonts w:ascii="Times New Roman" w:hAnsi="Times New Roman" w:cs="Times New Roman"/>
          <w:sz w:val="24"/>
          <w:szCs w:val="24"/>
        </w:rPr>
        <w:t>kajai ārstēšanai un rehabil</w:t>
      </w:r>
      <w:r w:rsidR="2DC7D814" w:rsidRPr="3A752A46">
        <w:rPr>
          <w:rFonts w:ascii="Times New Roman" w:hAnsi="Times New Roman" w:cs="Times New Roman"/>
          <w:sz w:val="24"/>
          <w:szCs w:val="24"/>
        </w:rPr>
        <w:t>i</w:t>
      </w:r>
      <w:r w:rsidRPr="3A752A46">
        <w:rPr>
          <w:rFonts w:ascii="Times New Roman" w:hAnsi="Times New Roman" w:cs="Times New Roman"/>
          <w:sz w:val="24"/>
          <w:szCs w:val="24"/>
        </w:rPr>
        <w:t>tācijai, lai nodrošinātu pēctecīgu ārstēšanu;</w:t>
      </w:r>
    </w:p>
    <w:p w14:paraId="1157F457" w14:textId="3F8C6639" w:rsidR="00765115" w:rsidRPr="00885533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izraksta informācijas ievadi Vienotās veselības nozares elektroniskās informācijas sistēmā.</w:t>
      </w:r>
    </w:p>
    <w:p w14:paraId="764569D8" w14:textId="77777777" w:rsidR="00344B73" w:rsidRDefault="000B3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Pakalpojuma kvalitātes vērtēšanas kritēriji:</w:t>
      </w:r>
    </w:p>
    <w:p w14:paraId="5FFA852B" w14:textId="1CA8D705" w:rsidR="00344B73" w:rsidRPr="00885533" w:rsidRDefault="60590796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>Pakalpojuma kvalitātes vērtēšanas kritēriji tiek vērtēti reizi gadā</w:t>
      </w:r>
      <w:r w:rsidR="18B97F77" w:rsidRPr="00885533">
        <w:rPr>
          <w:rFonts w:ascii="Times New Roman" w:hAnsi="Times New Roman" w:cs="Times New Roman"/>
          <w:sz w:val="24"/>
          <w:szCs w:val="24"/>
        </w:rPr>
        <w:t xml:space="preserve"> par iepriekšējo gadu</w:t>
      </w:r>
      <w:r w:rsidRPr="00885533">
        <w:rPr>
          <w:rFonts w:ascii="Times New Roman" w:hAnsi="Times New Roman" w:cs="Times New Roman"/>
          <w:sz w:val="24"/>
          <w:szCs w:val="24"/>
        </w:rPr>
        <w:t xml:space="preserve"> un DIENESTS ir tiesīgs pārskatīt līguma nosacījumus vai pārtraukt līgumu par pakalpojumu sniegšanu, ja vērtēšanas kritēriji ir nepieņemamā līmenī atbilstoši šī pielikuma </w:t>
      </w:r>
      <w:r w:rsidR="4A83F06F" w:rsidRPr="00885533">
        <w:rPr>
          <w:rFonts w:ascii="Times New Roman" w:hAnsi="Times New Roman" w:cs="Times New Roman"/>
          <w:sz w:val="24"/>
          <w:szCs w:val="24"/>
        </w:rPr>
        <w:t>2</w:t>
      </w:r>
      <w:r w:rsidRPr="00885533">
        <w:rPr>
          <w:rFonts w:ascii="Times New Roman" w:hAnsi="Times New Roman" w:cs="Times New Roman"/>
          <w:sz w:val="24"/>
          <w:szCs w:val="24"/>
        </w:rPr>
        <w:t>. tabulā norādītajiem mērķa rādītājiem.</w:t>
      </w:r>
    </w:p>
    <w:p w14:paraId="28D3ACA5" w14:textId="77777777" w:rsidR="00344B73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DIENESTS ir tiesīgs noteikt papildu kritērijus vai mainīt esošos, par to iepriekš rakstiski informējot IZPILDĪTĀJU. </w:t>
      </w:r>
    </w:p>
    <w:p w14:paraId="5B93109A" w14:textId="77777777" w:rsidR="00785F49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 Aprēķina metodika pamatoto pacientu sūdzību novērtējumam:</w:t>
      </w:r>
    </w:p>
    <w:p w14:paraId="33F0DBE8" w14:textId="77777777" w:rsidR="00785F49" w:rsidRDefault="00785F49" w:rsidP="00785F49">
      <w:pPr>
        <w:pStyle w:val="ListParagraph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A3125B4" w14:textId="3EBDC8D1" w:rsidR="00785F49" w:rsidRPr="003E0809" w:rsidRDefault="003E0809" w:rsidP="00785F49">
      <w:pPr>
        <w:pStyle w:val="ListParagraph"/>
        <w:ind w:left="360"/>
        <w:jc w:val="center"/>
        <w:rPr>
          <w:rFonts w:ascii="Cambria Math" w:eastAsia="Cambria Math" w:hAnsi="Cambria Math" w:cs="Cambria Math"/>
          <w:sz w:val="18"/>
          <w:szCs w:val="18"/>
        </w:rPr>
      </w:pPr>
      <m:oMathPara>
        <m:oMathParaPr>
          <m:jc m:val="center"/>
        </m:oMathParaPr>
        <m:oMath>
          <m:r>
            <w:rPr>
              <w:rFonts w:ascii="Cambria Math" w:eastAsia="Cambria Math" w:hAnsi="Cambria Math" w:cs="Cambria Math"/>
              <w:sz w:val="18"/>
              <w:szCs w:val="18"/>
            </w:rPr>
            <m:t>Pamatoto sūdzību īpatsvars no pacientiem (%)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pamatoto sūdzību skaits par AST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sniegtiem pakalpojumiem gadā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num>
            <m:den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 xml:space="preserve">kopējais AST 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>niegto pakalpojumu skaits gadā</m:t>
              </m:r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eastAsia="Cambria Math" w:hAnsi="Cambria Math" w:cs="Cambria Math"/>
              <w:sz w:val="18"/>
              <w:szCs w:val="18"/>
            </w:rPr>
            <m:t>*100</m:t>
          </m:r>
        </m:oMath>
      </m:oMathPara>
    </w:p>
    <w:p w14:paraId="0A803CBE" w14:textId="77777777" w:rsidR="000E1124" w:rsidRDefault="000E1124" w:rsidP="000E1124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74A6EA09" w14:textId="1163221A" w:rsidR="000E1124" w:rsidRPr="000E1124" w:rsidRDefault="60FF62CB" w:rsidP="000E1124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Aprēķina metodika sasniegto mērķu novērtējumam:</w:t>
      </w:r>
    </w:p>
    <w:p w14:paraId="426D5122" w14:textId="55FF59B8" w:rsidR="000E1124" w:rsidRPr="003E0809" w:rsidRDefault="003E0809" w:rsidP="000E112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%</m:t>
              </m:r>
            </m:e>
          </m:d>
          <m: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 ar sasniegto mērķi</m:t>
              </m:r>
            </m:num>
            <m:den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kopējais 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13090-13092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</m:t>
              </m:r>
            </m:den>
          </m:f>
          <m: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76CE548C" w14:textId="77777777" w:rsidR="00F17E05" w:rsidRPr="005225E2" w:rsidRDefault="02244EBF" w:rsidP="00F17E05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Aprēķina metodika pakalpojuma īpatsvaram, kurus sniedzot piesaistīta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 komanda (ne mazāk kā </w:t>
      </w:r>
      <w:r w:rsidR="462F3210" w:rsidRPr="3A752A46">
        <w:rPr>
          <w:rFonts w:ascii="Times New Roman" w:hAnsi="Times New Roman" w:cs="Times New Roman"/>
          <w:sz w:val="24"/>
          <w:szCs w:val="24"/>
        </w:rPr>
        <w:t>4</w:t>
      </w:r>
      <w:r w:rsidRPr="3A752A46">
        <w:rPr>
          <w:rFonts w:ascii="Times New Roman" w:hAnsi="Times New Roman" w:cs="Times New Roman"/>
          <w:sz w:val="24"/>
          <w:szCs w:val="24"/>
        </w:rPr>
        <w:t xml:space="preserve"> speciālisti):</w:t>
      </w:r>
    </w:p>
    <w:p w14:paraId="49A4BADF" w14:textId="231FEA15" w:rsidR="00344B73" w:rsidRPr="00FD6178" w:rsidRDefault="00F17E05" w:rsidP="00FD6178">
      <w:pPr>
        <w:ind w:right="-710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5225E2">
        <w:rPr>
          <w:rFonts w:ascii="Cambria Math" w:hAnsi="Cambria Math" w:cs="Times New Roman"/>
          <w:sz w:val="20"/>
          <w:szCs w:val="20"/>
          <w:highlight w:val="yellow"/>
        </w:rPr>
        <w:br/>
      </w:r>
      <m:oMathPara>
        <m:oMath>
          <m:r>
            <w:rPr>
              <w:rFonts w:ascii="Cambria Math" w:hAnsi="Cambria Math" w:cs="Times New Roman"/>
              <w:sz w:val="19"/>
              <w:szCs w:val="19"/>
            </w:rPr>
            <m:t xml:space="preserve"> Pakalpojumu īpatsvars</m:t>
          </m:r>
          <w:bookmarkStart w:id="6" w:name="_Hlk131497467"/>
          <m:d>
            <m:d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dPr>
            <m:e>
              <m:r>
                <w:rPr>
                  <w:rFonts w:ascii="Cambria Math" w:hAnsi="Cambria Math" w:cs="Times New Roman"/>
                  <w:sz w:val="19"/>
                  <w:szCs w:val="19"/>
                </w:rPr>
                <m:t>%</m:t>
              </m:r>
            </m:e>
          </m:d>
          <m:r>
            <w:rPr>
              <w:rFonts w:ascii="Cambria Math" w:hAnsi="Cambria Math" w:cs="Times New Roman"/>
              <w:sz w:val="19"/>
              <w:szCs w:val="19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fPr>
            <m:num>
              <m:r>
                <w:rPr>
                  <w:rFonts w:ascii="Cambria Math" w:hAnsi="Cambria Math" w:cs="Times New Roman"/>
                  <w:sz w:val="19"/>
                  <w:szCs w:val="19"/>
                </w:rPr>
                <m:t xml:space="preserve">Pacientu skaits, kam uzrādītas manipulācijas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9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9"/>
                      <w:szCs w:val="19"/>
                    </w:rPr>
                    <m:t>13121+13123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9"/>
                  <w:szCs w:val="19"/>
                </w:rPr>
                <m:t>Pacientu skaits gadā</m:t>
              </m:r>
            </m:den>
          </m:f>
          <m:r>
            <w:rPr>
              <w:rFonts w:ascii="Cambria Math" w:hAnsi="Cambria Math" w:cs="Times New Roman"/>
              <w:sz w:val="19"/>
              <w:szCs w:val="19"/>
            </w:rPr>
            <m:t>*100</m:t>
          </m:r>
        </m:oMath>
      </m:oMathPara>
      <w:bookmarkEnd w:id="6"/>
    </w:p>
    <w:p w14:paraId="4FA1E2C4" w14:textId="77777777" w:rsidR="00785F49" w:rsidRDefault="00785F49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2009D" w14:textId="77777777" w:rsidR="00783B02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28C9E" w14:textId="77777777" w:rsidR="00783B02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4F0F8" w14:textId="77777777" w:rsidR="00783B02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0CD4D" w14:textId="77777777" w:rsidR="00783B02" w:rsidRPr="00785F49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5464F" w14:textId="77777777" w:rsidR="00344B73" w:rsidRDefault="000B3307">
      <w:pPr>
        <w:spacing w:after="0" w:line="240" w:lineRule="auto"/>
        <w:ind w:left="360" w:right="2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2.tabula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850"/>
        <w:gridCol w:w="851"/>
        <w:gridCol w:w="850"/>
        <w:gridCol w:w="1134"/>
        <w:gridCol w:w="851"/>
        <w:gridCol w:w="850"/>
        <w:gridCol w:w="851"/>
        <w:gridCol w:w="1134"/>
      </w:tblGrid>
      <w:tr w:rsidR="00822B5A" w14:paraId="170C3059" w14:textId="77777777" w:rsidTr="005225E2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F4A7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Kritērija nosaukums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8E1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Mērķa rādītāji</w:t>
            </w:r>
          </w:p>
        </w:tc>
      </w:tr>
      <w:tr w:rsidR="00822B5A" w14:paraId="49978D61" w14:textId="77777777" w:rsidTr="005225E2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82F3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A577C18" w14:textId="77777777" w:rsidR="00822B5A" w:rsidRPr="005225E2" w:rsidRDefault="00822B5A" w:rsidP="00522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Nepieņemams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9407A1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Pieņemams</w:t>
            </w:r>
          </w:p>
        </w:tc>
      </w:tr>
      <w:tr w:rsidR="00822B5A" w14:paraId="0CC8BBFC" w14:textId="77777777" w:rsidTr="005225E2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ACB6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A03A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4B04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C7501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18AF2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</w:t>
            </w:r>
            <w:r w:rsidR="00BE5DAF"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un turpmāk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28C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287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1BFB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141F" w14:textId="77777777" w:rsidR="00822B5A" w:rsidRPr="005225E2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 un turpmāk</w:t>
            </w:r>
          </w:p>
        </w:tc>
      </w:tr>
      <w:tr w:rsidR="00822B5A" w14:paraId="026E013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7A68" w14:textId="77777777" w:rsidR="00F17E05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Pamatoto sūdzību īpatsvars no pacientiem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A2AD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197D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B20D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8D7F6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1E71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08F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1E0C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DAD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</w:tr>
      <w:tr w:rsidR="00B34B53" w14:paraId="342C3C2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65E8" w14:textId="77777777" w:rsidR="00F17E05" w:rsidRPr="00314F77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2808868"/>
            <w:r w:rsidRPr="00314F77">
              <w:rPr>
                <w:rFonts w:ascii="Times New Roman" w:hAnsi="Times New Roman" w:cs="Times New Roman"/>
                <w:sz w:val="20"/>
                <w:szCs w:val="20"/>
              </w:rPr>
              <w:t>Sasniegto kursa mērķu īpatsvars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7B2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168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3BA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E0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E92E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94881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389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7D0D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≥85%</w:t>
            </w:r>
          </w:p>
        </w:tc>
      </w:tr>
      <w:tr w:rsidR="00822B5A" w14:paraId="3FC26ED4" w14:textId="77777777" w:rsidTr="00665DC1">
        <w:trPr>
          <w:trHeight w:val="11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B9B" w14:textId="77777777" w:rsidR="00822B5A" w:rsidRPr="00665DC1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Pakalpojumu īpat</w:t>
            </w:r>
            <w:r w:rsidR="002F04B2" w:rsidRPr="00665D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vars, kurus sniedzot piesaistīta </w:t>
            </w:r>
            <w:proofErr w:type="spellStart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multiprofesionāla</w:t>
            </w:r>
            <w:proofErr w:type="spellEnd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 komanda (4 un vairāk)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15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594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01BB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B28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30C6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D7E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</w:t>
            </w:r>
            <w:r w:rsidR="00665DC1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0</w:t>
            </w:r>
            <w:r w:rsidR="00BE5DAF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0223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F0FA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</w:tr>
    </w:tbl>
    <w:p w14:paraId="212283D9" w14:textId="225313F6" w:rsidR="00F17E05" w:rsidRPr="00692A32" w:rsidRDefault="00F17E05" w:rsidP="00765D0F">
      <w:pPr>
        <w:tabs>
          <w:tab w:val="left" w:pos="284"/>
        </w:tabs>
        <w:spacing w:line="254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7E05" w:rsidRPr="00692A32">
      <w:headerReference w:type="default" r:id="rId13"/>
      <w:footerReference w:type="default" r:id="rId14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33C" w14:textId="77777777" w:rsidR="008A5CC8" w:rsidRDefault="008A5CC8">
      <w:pPr>
        <w:spacing w:after="0" w:line="240" w:lineRule="auto"/>
      </w:pPr>
      <w:r>
        <w:separator/>
      </w:r>
    </w:p>
  </w:endnote>
  <w:endnote w:type="continuationSeparator" w:id="0">
    <w:p w14:paraId="1AC3BAE5" w14:textId="77777777" w:rsidR="008A5CC8" w:rsidRDefault="008A5CC8">
      <w:pPr>
        <w:spacing w:after="0" w:line="240" w:lineRule="auto"/>
      </w:pPr>
      <w:r>
        <w:continuationSeparator/>
      </w:r>
    </w:p>
  </w:endnote>
  <w:endnote w:type="continuationNotice" w:id="1">
    <w:p w14:paraId="2DAB27C6" w14:textId="77777777" w:rsidR="006D1E45" w:rsidRDefault="006D1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AEE" w14:textId="77777777" w:rsidR="00FD6178" w:rsidRDefault="00FD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68D" w14:textId="77777777" w:rsidR="008A5CC8" w:rsidRDefault="008A5CC8">
      <w:pPr>
        <w:spacing w:after="0" w:line="240" w:lineRule="auto"/>
      </w:pPr>
      <w:r>
        <w:separator/>
      </w:r>
    </w:p>
  </w:footnote>
  <w:footnote w:type="continuationSeparator" w:id="0">
    <w:p w14:paraId="75BCC8F8" w14:textId="77777777" w:rsidR="008A5CC8" w:rsidRDefault="008A5CC8">
      <w:pPr>
        <w:spacing w:after="0" w:line="240" w:lineRule="auto"/>
      </w:pPr>
      <w:r>
        <w:continuationSeparator/>
      </w:r>
    </w:p>
  </w:footnote>
  <w:footnote w:type="continuationNotice" w:id="1">
    <w:p w14:paraId="2F25B8FE" w14:textId="77777777" w:rsidR="006D1E45" w:rsidRDefault="006D1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D3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02329E74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663"/>
    <w:multiLevelType w:val="hybridMultilevel"/>
    <w:tmpl w:val="EEF84FCE"/>
    <w:lvl w:ilvl="0" w:tplc="2360A31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06B21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 w16cid:durableId="681591009">
    <w:abstractNumId w:val="2"/>
  </w:num>
  <w:num w:numId="2" w16cid:durableId="720641968">
    <w:abstractNumId w:val="0"/>
  </w:num>
  <w:num w:numId="3" w16cid:durableId="1591083669">
    <w:abstractNumId w:val="3"/>
  </w:num>
  <w:num w:numId="4" w16cid:durableId="1217356011">
    <w:abstractNumId w:val="4"/>
  </w:num>
  <w:num w:numId="5" w16cid:durableId="183475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3"/>
    <w:rsid w:val="00004255"/>
    <w:rsid w:val="0003347B"/>
    <w:rsid w:val="000B3307"/>
    <w:rsid w:val="000E1124"/>
    <w:rsid w:val="00106F4C"/>
    <w:rsid w:val="00145231"/>
    <w:rsid w:val="00234E86"/>
    <w:rsid w:val="002B016C"/>
    <w:rsid w:val="002B7A4D"/>
    <w:rsid w:val="002F04B2"/>
    <w:rsid w:val="00314F77"/>
    <w:rsid w:val="00327A15"/>
    <w:rsid w:val="003439D4"/>
    <w:rsid w:val="00344B73"/>
    <w:rsid w:val="00391D7D"/>
    <w:rsid w:val="003A5447"/>
    <w:rsid w:val="003E0809"/>
    <w:rsid w:val="0042644D"/>
    <w:rsid w:val="004854D7"/>
    <w:rsid w:val="00506768"/>
    <w:rsid w:val="00516ECB"/>
    <w:rsid w:val="005225E2"/>
    <w:rsid w:val="005B45C6"/>
    <w:rsid w:val="005B6962"/>
    <w:rsid w:val="005B6E67"/>
    <w:rsid w:val="005C4A5C"/>
    <w:rsid w:val="005D6DE2"/>
    <w:rsid w:val="00607A18"/>
    <w:rsid w:val="0061362B"/>
    <w:rsid w:val="00613F68"/>
    <w:rsid w:val="0064081A"/>
    <w:rsid w:val="0064383D"/>
    <w:rsid w:val="006635D6"/>
    <w:rsid w:val="00665DC1"/>
    <w:rsid w:val="00671319"/>
    <w:rsid w:val="00692A32"/>
    <w:rsid w:val="006A14DA"/>
    <w:rsid w:val="006B3360"/>
    <w:rsid w:val="006D1E45"/>
    <w:rsid w:val="006D4436"/>
    <w:rsid w:val="00716467"/>
    <w:rsid w:val="007247C2"/>
    <w:rsid w:val="00765115"/>
    <w:rsid w:val="00765D0F"/>
    <w:rsid w:val="00783B02"/>
    <w:rsid w:val="00785F49"/>
    <w:rsid w:val="007E7D29"/>
    <w:rsid w:val="007F32BF"/>
    <w:rsid w:val="00822B5A"/>
    <w:rsid w:val="00885533"/>
    <w:rsid w:val="008A5CC8"/>
    <w:rsid w:val="00951BED"/>
    <w:rsid w:val="00953BE4"/>
    <w:rsid w:val="009D7434"/>
    <w:rsid w:val="009E1775"/>
    <w:rsid w:val="00A61837"/>
    <w:rsid w:val="00A84E6F"/>
    <w:rsid w:val="00AA1439"/>
    <w:rsid w:val="00B018D8"/>
    <w:rsid w:val="00B16A99"/>
    <w:rsid w:val="00B34B53"/>
    <w:rsid w:val="00B776AE"/>
    <w:rsid w:val="00BC3F2B"/>
    <w:rsid w:val="00BE0900"/>
    <w:rsid w:val="00BE5DAF"/>
    <w:rsid w:val="00C079F0"/>
    <w:rsid w:val="00C43BBD"/>
    <w:rsid w:val="00D31A34"/>
    <w:rsid w:val="00D461D1"/>
    <w:rsid w:val="00DA391C"/>
    <w:rsid w:val="00DD43C0"/>
    <w:rsid w:val="00DE5BEA"/>
    <w:rsid w:val="00E658AB"/>
    <w:rsid w:val="00E71C96"/>
    <w:rsid w:val="00E93800"/>
    <w:rsid w:val="00EA2DBF"/>
    <w:rsid w:val="00ED6CC5"/>
    <w:rsid w:val="00F167F8"/>
    <w:rsid w:val="00F17E05"/>
    <w:rsid w:val="00F24997"/>
    <w:rsid w:val="00F573D2"/>
    <w:rsid w:val="00FD6178"/>
    <w:rsid w:val="00FF38E9"/>
    <w:rsid w:val="02244EBF"/>
    <w:rsid w:val="04DED5CD"/>
    <w:rsid w:val="0F088DEB"/>
    <w:rsid w:val="10571530"/>
    <w:rsid w:val="113C5ED8"/>
    <w:rsid w:val="11F2E591"/>
    <w:rsid w:val="17428E26"/>
    <w:rsid w:val="18B97F77"/>
    <w:rsid w:val="22F64089"/>
    <w:rsid w:val="260F6504"/>
    <w:rsid w:val="272A4598"/>
    <w:rsid w:val="2DC7D814"/>
    <w:rsid w:val="2E6BB740"/>
    <w:rsid w:val="2F51318B"/>
    <w:rsid w:val="326456E5"/>
    <w:rsid w:val="39199F6E"/>
    <w:rsid w:val="3A752A46"/>
    <w:rsid w:val="3DE5F20E"/>
    <w:rsid w:val="434B2CEB"/>
    <w:rsid w:val="4579A494"/>
    <w:rsid w:val="462F3210"/>
    <w:rsid w:val="471574F5"/>
    <w:rsid w:val="4A83F06F"/>
    <w:rsid w:val="51BB387F"/>
    <w:rsid w:val="59F23F57"/>
    <w:rsid w:val="5CD9A478"/>
    <w:rsid w:val="60590796"/>
    <w:rsid w:val="60FF62CB"/>
    <w:rsid w:val="65A16339"/>
    <w:rsid w:val="68665F4B"/>
    <w:rsid w:val="6EFD5F28"/>
    <w:rsid w:val="7311F65F"/>
    <w:rsid w:val="79660CB0"/>
    <w:rsid w:val="7C79D31F"/>
    <w:rsid w:val="7E15A380"/>
    <w:rsid w:val="7F5ED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793F"/>
  <w15:docId w15:val="{53AF62CB-0DA9-4A74-91C0-814E812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uiPriority w:val="99"/>
    <w:semiHidden/>
    <w:rsid w:val="00995BFF"/>
    <w:rPr>
      <w:color w:val="808080"/>
    </w:rPr>
  </w:style>
  <w:style w:type="character" w:styleId="Emphasis">
    <w:name w:val="Emphasis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41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72F3"/>
    <w:rPr>
      <w:color w:val="954F72"/>
      <w:u w:val="single"/>
    </w:rPr>
  </w:style>
  <w:style w:type="paragraph" w:styleId="Revision">
    <w:name w:val="Revision"/>
    <w:hidden/>
    <w:uiPriority w:val="99"/>
    <w:semiHidden/>
    <w:rsid w:val="002E6D30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D44A2"/>
    <w:rPr>
      <w:color w:val="605E5C"/>
      <w:shd w:val="clear" w:color="auto" w:fill="E1DFDD"/>
    </w:rPr>
  </w:style>
  <w:style w:type="character" w:customStyle="1" w:styleId="cf01">
    <w:name w:val="cf01"/>
    <w:rsid w:val="00BA6976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efaultParagraphFont"/>
    <w:rsid w:val="00F423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61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kc.gov.lv/lv/media/6033/downlo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kc.gov.lv/lv/kliniskie-algoritmi-un-pacientu-cel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65hSRKwqR0OU+eg/7HAq6k6+Q==">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9" ma:contentTypeDescription="Create a new document." ma:contentTypeScope="" ma:versionID="e01e7ae69c7b65f542d331c946671e15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5524d2a90c020c355a33e0c8fa6bcc5d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F10C67-FE22-4149-8E46-03CFB1F799C1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c89bccc-4e81-46ed-be94-ebf6ca004418"/>
    <ds:schemaRef ds:uri="9121f90b-fd38-4d31-94c2-76e856711b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DD7F65-94BA-402B-B1F0-38EE7DB62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35931-2E3E-45A9-BE41-C9B734F69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6577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cp:lastModifiedBy>Elīna Engelberga</cp:lastModifiedBy>
  <cp:revision>2</cp:revision>
  <dcterms:created xsi:type="dcterms:W3CDTF">2023-09-05T06:32:00Z</dcterms:created>
  <dcterms:modified xsi:type="dcterms:W3CDTF">2023-09-05T06:32:00Z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cd197d571d84978624de510b9a76798b9953e37284f81d34a84323d247258ac2</vt:lpwstr>
  </property>
</Properties>
</file>