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1" w:type="dxa"/>
        <w:tblInd w:w="-5" w:type="dxa"/>
        <w:tblLook w:val="04A0" w:firstRow="1" w:lastRow="0" w:firstColumn="1" w:lastColumn="0" w:noHBand="0" w:noVBand="1"/>
      </w:tblPr>
      <w:tblGrid>
        <w:gridCol w:w="1218"/>
        <w:gridCol w:w="6629"/>
        <w:gridCol w:w="1224"/>
      </w:tblGrid>
      <w:tr w:rsidR="00AE6652" w14:paraId="32A3A664" w14:textId="77777777" w:rsidTr="00720A74">
        <w:trPr>
          <w:trHeight w:val="1832"/>
        </w:trPr>
        <w:tc>
          <w:tcPr>
            <w:tcW w:w="1218"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32F9BF24" w14:textId="77777777" w:rsidR="00255074" w:rsidRPr="00D66F1D" w:rsidRDefault="00255074" w:rsidP="00255074">
            <w:pPr>
              <w:jc w:val="center"/>
              <w:rPr>
                <w:szCs w:val="28"/>
              </w:rPr>
            </w:pPr>
          </w:p>
        </w:tc>
        <w:tc>
          <w:tcPr>
            <w:tcW w:w="66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226A6B7" w14:textId="0DD4E2BB" w:rsidR="006F49E4" w:rsidRPr="00D66F1D" w:rsidRDefault="00EA6334" w:rsidP="000E429F">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1" locked="0" layoutInCell="1" allowOverlap="1">
                  <wp:simplePos x="0" y="0"/>
                  <wp:positionH relativeFrom="page">
                    <wp:posOffset>-657225</wp:posOffset>
                  </wp:positionH>
                  <wp:positionV relativeFrom="page">
                    <wp:posOffset>-9525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122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0FD67DC5" w14:textId="77777777" w:rsidR="00255074" w:rsidRPr="00D66F1D" w:rsidRDefault="00255074" w:rsidP="00255074">
            <w:pPr>
              <w:jc w:val="center"/>
              <w:rPr>
                <w:szCs w:val="28"/>
              </w:rPr>
            </w:pPr>
          </w:p>
        </w:tc>
      </w:tr>
      <w:tr w:rsidR="00AE6652" w14:paraId="0019E42C" w14:textId="77777777" w:rsidTr="00320A85">
        <w:trPr>
          <w:trHeight w:val="548"/>
        </w:trPr>
        <w:tc>
          <w:tcPr>
            <w:tcW w:w="9071"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14:paraId="4B330A2B" w14:textId="13101CDC" w:rsidR="00255074" w:rsidRPr="00720A74" w:rsidRDefault="00EA6334" w:rsidP="00720A74">
            <w:pPr>
              <w:jc w:val="center"/>
              <w:rPr>
                <w:rFonts w:ascii="Times New Roman" w:eastAsia="Times New Roman" w:hAnsi="Times New Roman"/>
                <w:sz w:val="17"/>
                <w:szCs w:val="17"/>
              </w:rPr>
            </w:pPr>
            <w:proofErr w:type="spellStart"/>
            <w:r w:rsidRPr="00D42489">
              <w:rPr>
                <w:rFonts w:ascii="Times New Roman" w:eastAsia="Times New Roman" w:hAnsi="Times New Roman"/>
                <w:color w:val="231F20"/>
                <w:sz w:val="17"/>
                <w:szCs w:val="17"/>
              </w:rPr>
              <w:t>Cēsu</w:t>
            </w:r>
            <w:proofErr w:type="spellEnd"/>
            <w:r w:rsidRPr="00D42489">
              <w:rPr>
                <w:rFonts w:ascii="Times New Roman" w:eastAsia="Times New Roman" w:hAnsi="Times New Roman"/>
                <w:color w:val="231F20"/>
                <w:sz w:val="17"/>
                <w:szCs w:val="17"/>
              </w:rPr>
              <w:t xml:space="preserve"> iela 31, k-3, 6. ieeja, Rīga, LV-1012, tālr. 67043700, e-pasts nvd@vmnvd.gov.lv, www.vmnvd.gov.lv</w:t>
            </w:r>
          </w:p>
        </w:tc>
      </w:tr>
      <w:tr w:rsidR="00AE6652" w14:paraId="0C0864AE" w14:textId="77777777" w:rsidTr="00720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1"/>
        </w:trPr>
        <w:tc>
          <w:tcPr>
            <w:tcW w:w="9071" w:type="dxa"/>
            <w:gridSpan w:val="3"/>
            <w:vAlign w:val="center"/>
          </w:tcPr>
          <w:p w14:paraId="34CD8856" w14:textId="77777777" w:rsidR="00720A74" w:rsidRDefault="00EA6334" w:rsidP="00720A74">
            <w:pPr>
              <w:jc w:val="center"/>
              <w:rPr>
                <w:rFonts w:ascii="Times New Roman" w:hAnsi="Times New Roman"/>
                <w:sz w:val="28"/>
                <w:szCs w:val="28"/>
              </w:rPr>
            </w:pPr>
            <w:r w:rsidRPr="00D66F1D">
              <w:rPr>
                <w:rFonts w:ascii="Times New Roman" w:hAnsi="Times New Roman"/>
                <w:sz w:val="28"/>
                <w:szCs w:val="28"/>
              </w:rPr>
              <w:t>Rīgā</w:t>
            </w:r>
          </w:p>
          <w:p w14:paraId="79FA2272" w14:textId="7860CE0C" w:rsidR="00320A85" w:rsidRPr="00D66F1D" w:rsidRDefault="00320A85" w:rsidP="00720A74">
            <w:pPr>
              <w:jc w:val="center"/>
              <w:rPr>
                <w:szCs w:val="28"/>
              </w:rPr>
            </w:pPr>
          </w:p>
        </w:tc>
      </w:tr>
    </w:tbl>
    <w:tbl>
      <w:tblPr>
        <w:tblW w:w="0" w:type="auto"/>
        <w:tblLayout w:type="fixed"/>
        <w:tblLook w:val="04A0" w:firstRow="1" w:lastRow="0" w:firstColumn="1" w:lastColumn="0" w:noHBand="0" w:noVBand="1"/>
      </w:tblPr>
      <w:tblGrid>
        <w:gridCol w:w="1843"/>
        <w:gridCol w:w="4502"/>
      </w:tblGrid>
      <w:tr w:rsidR="00AE6652" w14:paraId="37C155AD" w14:textId="77777777" w:rsidTr="00647746">
        <w:tc>
          <w:tcPr>
            <w:tcW w:w="6345" w:type="dxa"/>
            <w:gridSpan w:val="2"/>
            <w:hideMark/>
          </w:tcPr>
          <w:p w14:paraId="1FE88EF7" w14:textId="43DE3476" w:rsidR="00720A74" w:rsidRPr="00A95A5E" w:rsidRDefault="00EA6334" w:rsidP="00647746">
            <w:pPr>
              <w:spacing w:after="0" w:line="240" w:lineRule="auto"/>
              <w:rPr>
                <w:rFonts w:ascii="Times New Roman" w:hAnsi="Times New Roman"/>
                <w:sz w:val="24"/>
              </w:rPr>
            </w:pPr>
            <w:r w:rsidRPr="00A95A5E">
              <w:rPr>
                <w:rFonts w:ascii="Times New Roman" w:hAnsi="Times New Roman"/>
                <w:sz w:val="24"/>
              </w:rPr>
              <w:fldChar w:fldCharType="begin"/>
            </w:r>
            <w:r w:rsidRPr="00A95A5E">
              <w:rPr>
                <w:rFonts w:ascii="Times New Roman" w:hAnsi="Times New Roman"/>
                <w:sz w:val="24"/>
              </w:rPr>
              <w:instrText xml:space="preserve"> MERGEFIELD  DOKREGDATUMS  \* MERGEFORMAT </w:instrText>
            </w:r>
            <w:r w:rsidRPr="00A95A5E">
              <w:rPr>
                <w:rFonts w:ascii="Times New Roman" w:hAnsi="Times New Roman"/>
                <w:sz w:val="24"/>
              </w:rPr>
              <w:fldChar w:fldCharType="separate"/>
            </w:r>
            <w:r w:rsidRPr="00A95A5E">
              <w:rPr>
                <w:rFonts w:ascii="Times New Roman" w:hAnsi="Times New Roman"/>
                <w:noProof/>
                <w:sz w:val="24"/>
              </w:rPr>
              <w:t>«DOKREGDATUMS»</w:t>
            </w:r>
            <w:r w:rsidRPr="00A95A5E">
              <w:rPr>
                <w:rFonts w:ascii="Times New Roman" w:hAnsi="Times New Roman"/>
                <w:sz w:val="24"/>
              </w:rPr>
              <w:fldChar w:fldCharType="end"/>
            </w:r>
            <w:r>
              <w:rPr>
                <w:rFonts w:ascii="Times New Roman" w:hAnsi="Times New Roman"/>
                <w:sz w:val="24"/>
              </w:rPr>
              <w:t xml:space="preserve">. </w:t>
            </w:r>
            <w:r w:rsidRPr="00A95A5E">
              <w:rPr>
                <w:rFonts w:ascii="Times New Roman" w:hAnsi="Times New Roman"/>
                <w:noProof/>
                <w:sz w:val="24"/>
              </w:rPr>
              <w:t>Nr.</w:t>
            </w:r>
            <w:r w:rsidR="001E1B53">
              <w:rPr>
                <w:rFonts w:ascii="Times New Roman" w:hAnsi="Times New Roman"/>
                <w:noProof/>
                <w:sz w:val="24"/>
              </w:rPr>
              <w:t> </w:t>
            </w:r>
            <w:r w:rsidRPr="00A95A5E">
              <w:rPr>
                <w:rFonts w:ascii="Times New Roman" w:hAnsi="Times New Roman"/>
                <w:sz w:val="24"/>
              </w:rPr>
              <w:fldChar w:fldCharType="begin"/>
            </w:r>
            <w:r w:rsidRPr="00A95A5E">
              <w:rPr>
                <w:rFonts w:ascii="Times New Roman" w:hAnsi="Times New Roman"/>
                <w:sz w:val="24"/>
              </w:rPr>
              <w:instrText xml:space="preserve"> MERGEFIELD  DOKREGNUMURS  \* MERGEFORMAT </w:instrText>
            </w:r>
            <w:r w:rsidRPr="00A95A5E">
              <w:rPr>
                <w:rFonts w:ascii="Times New Roman" w:hAnsi="Times New Roman"/>
                <w:sz w:val="24"/>
              </w:rPr>
              <w:fldChar w:fldCharType="separate"/>
            </w:r>
            <w:r w:rsidRPr="00A95A5E">
              <w:rPr>
                <w:rFonts w:ascii="Times New Roman" w:hAnsi="Times New Roman"/>
                <w:noProof/>
                <w:sz w:val="24"/>
              </w:rPr>
              <w:t>«DOKREGNUMURS»</w:t>
            </w:r>
            <w:r w:rsidRPr="00A95A5E">
              <w:rPr>
                <w:rFonts w:ascii="Times New Roman" w:hAnsi="Times New Roman"/>
                <w:sz w:val="24"/>
              </w:rPr>
              <w:fldChar w:fldCharType="end"/>
            </w:r>
          </w:p>
        </w:tc>
      </w:tr>
      <w:tr w:rsidR="00AE6652" w14:paraId="04A38C8D" w14:textId="77777777" w:rsidTr="00647746">
        <w:tc>
          <w:tcPr>
            <w:tcW w:w="1843" w:type="dxa"/>
            <w:hideMark/>
          </w:tcPr>
          <w:p w14:paraId="0F008D51" w14:textId="391ECC70" w:rsidR="00720A74" w:rsidRPr="00A95A5E" w:rsidRDefault="00EA6334" w:rsidP="00647746">
            <w:pPr>
              <w:spacing w:after="0" w:line="240" w:lineRule="auto"/>
              <w:rPr>
                <w:rFonts w:ascii="Arial" w:hAnsi="Arial" w:cs="Arial"/>
                <w:sz w:val="24"/>
              </w:rPr>
            </w:pPr>
            <w:r w:rsidRPr="00A95A5E">
              <w:rPr>
                <w:rFonts w:ascii="Times New Roman" w:hAnsi="Times New Roman"/>
                <w:noProof/>
                <w:sz w:val="24"/>
              </w:rPr>
              <w:t>Uz</w:t>
            </w:r>
            <w:r w:rsidR="001E1B53">
              <w:rPr>
                <w:rFonts w:ascii="Times New Roman" w:hAnsi="Times New Roman"/>
                <w:noProof/>
                <w:sz w:val="24"/>
              </w:rPr>
              <w:t> </w:t>
            </w:r>
            <w:r w:rsidR="00C5616B">
              <w:rPr>
                <w:rFonts w:ascii="Times New Roman" w:hAnsi="Times New Roman"/>
                <w:noProof/>
                <w:sz w:val="24"/>
              </w:rPr>
              <w:t>.</w:t>
            </w:r>
          </w:p>
        </w:tc>
        <w:tc>
          <w:tcPr>
            <w:tcW w:w="4502" w:type="dxa"/>
            <w:hideMark/>
          </w:tcPr>
          <w:p w14:paraId="233A0A22" w14:textId="14514373" w:rsidR="00720A74" w:rsidRPr="00A95A5E" w:rsidRDefault="00EA6334" w:rsidP="00647746">
            <w:pPr>
              <w:spacing w:after="0" w:line="240" w:lineRule="auto"/>
              <w:rPr>
                <w:rFonts w:ascii="Times New Roman" w:hAnsi="Times New Roman"/>
                <w:color w:val="000000"/>
                <w:sz w:val="16"/>
                <w:szCs w:val="16"/>
              </w:rPr>
            </w:pPr>
            <w:r w:rsidRPr="00A95A5E">
              <w:rPr>
                <w:rFonts w:ascii="Times New Roman" w:hAnsi="Times New Roman"/>
                <w:noProof/>
                <w:sz w:val="24"/>
              </w:rPr>
              <w:t>Nr.</w:t>
            </w:r>
            <w:r w:rsidR="001E1B53">
              <w:rPr>
                <w:rFonts w:ascii="Times New Roman" w:hAnsi="Times New Roman"/>
                <w:noProof/>
                <w:sz w:val="24"/>
              </w:rPr>
              <w:t> </w:t>
            </w:r>
          </w:p>
        </w:tc>
      </w:tr>
    </w:tbl>
    <w:p w14:paraId="1153BAAB" w14:textId="77777777" w:rsidR="00720A74" w:rsidRDefault="00720A74" w:rsidP="00720A74">
      <w:pPr>
        <w:pStyle w:val="Header"/>
        <w:tabs>
          <w:tab w:val="left" w:pos="720"/>
        </w:tabs>
        <w:rPr>
          <w:rFonts w:ascii="Times New Roman" w:hAnsi="Times New Roman"/>
          <w:sz w:val="24"/>
          <w:szCs w:val="24"/>
        </w:rPr>
      </w:pPr>
    </w:p>
    <w:p w14:paraId="3BCA3685" w14:textId="77777777" w:rsidR="00E32F94" w:rsidRDefault="00E32F94" w:rsidP="00720A74">
      <w:pPr>
        <w:pStyle w:val="Header"/>
        <w:tabs>
          <w:tab w:val="left" w:pos="720"/>
        </w:tabs>
        <w:rPr>
          <w:rFonts w:ascii="Times New Roman" w:hAnsi="Times New Roman"/>
          <w:sz w:val="24"/>
          <w:szCs w:val="24"/>
        </w:rPr>
      </w:pPr>
    </w:p>
    <w:p w14:paraId="59C978A4" w14:textId="77777777" w:rsidR="00E32F94" w:rsidRDefault="00E32F94" w:rsidP="00720A74">
      <w:pPr>
        <w:pStyle w:val="Header"/>
        <w:tabs>
          <w:tab w:val="left" w:pos="720"/>
        </w:tabs>
        <w:rPr>
          <w:rFonts w:ascii="Times New Roman" w:hAnsi="Times New Roman"/>
          <w:sz w:val="24"/>
          <w:szCs w:val="24"/>
        </w:rPr>
      </w:pPr>
    </w:p>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tblGrid>
      <w:tr w:rsidR="00AE6652" w14:paraId="592073E0" w14:textId="77777777" w:rsidTr="00647746">
        <w:tc>
          <w:tcPr>
            <w:tcW w:w="5238" w:type="dxa"/>
          </w:tcPr>
          <w:p w14:paraId="0442B471" w14:textId="77777777" w:rsidR="00E32F94" w:rsidRDefault="00E32F94" w:rsidP="00E32F94">
            <w:pPr>
              <w:rPr>
                <w:rFonts w:ascii="Times New Roman" w:hAnsi="Times New Roman"/>
                <w:b/>
                <w:sz w:val="24"/>
                <w:szCs w:val="24"/>
              </w:rPr>
            </w:pPr>
            <w:r w:rsidRPr="0035030F">
              <w:rPr>
                <w:rFonts w:ascii="Times New Roman" w:hAnsi="Times New Roman"/>
                <w:b/>
                <w:sz w:val="24"/>
                <w:szCs w:val="24"/>
              </w:rPr>
              <w:t>Reto slimību Zāļu komisijas nolikums</w:t>
            </w:r>
          </w:p>
          <w:p w14:paraId="30CBFC60" w14:textId="77777777" w:rsidR="00720A74" w:rsidRDefault="00720A74" w:rsidP="00647746">
            <w:pPr>
              <w:pStyle w:val="Header"/>
              <w:tabs>
                <w:tab w:val="left" w:pos="720"/>
              </w:tabs>
              <w:jc w:val="right"/>
              <w:rPr>
                <w:rFonts w:ascii="Times New Roman" w:hAnsi="Times New Roman"/>
                <w:sz w:val="24"/>
                <w:szCs w:val="24"/>
              </w:rPr>
            </w:pPr>
          </w:p>
        </w:tc>
      </w:tr>
    </w:tbl>
    <w:p w14:paraId="23683C0E" w14:textId="77777777" w:rsidR="00E32F94" w:rsidRPr="00D60FB6" w:rsidRDefault="00E32F94" w:rsidP="00E32F94">
      <w:pPr>
        <w:shd w:val="clear" w:color="auto" w:fill="FFFFFF"/>
        <w:jc w:val="right"/>
        <w:rPr>
          <w:rFonts w:ascii="Times New Roman" w:hAnsi="Times New Roman"/>
          <w:color w:val="414142"/>
          <w:sz w:val="24"/>
          <w:szCs w:val="24"/>
        </w:rPr>
      </w:pPr>
      <w:r w:rsidRPr="00D60FB6">
        <w:rPr>
          <w:rStyle w:val="contentpasted0"/>
          <w:rFonts w:ascii="Times New Roman" w:eastAsia="Times New Roman" w:hAnsi="Times New Roman"/>
          <w:color w:val="000000"/>
          <w:sz w:val="24"/>
          <w:szCs w:val="24"/>
        </w:rPr>
        <w:t xml:space="preserve">Izdots saskaņā ar </w:t>
      </w:r>
      <w:r w:rsidRPr="00D60FB6">
        <w:rPr>
          <w:rFonts w:ascii="Times New Roman" w:hAnsi="Times New Roman"/>
          <w:color w:val="414142"/>
          <w:sz w:val="24"/>
          <w:szCs w:val="24"/>
        </w:rPr>
        <w:t>31.10.2006. MK noteikumu Nr.899 “Ambulatorajai ārstēšanai paredzēto zāļu un medicīnisko ierīču iegādes izdevumu kompensācijas kārtība ” 52.</w:t>
      </w:r>
      <w:r w:rsidRPr="00D60FB6">
        <w:rPr>
          <w:rFonts w:ascii="Times New Roman" w:hAnsi="Times New Roman"/>
          <w:color w:val="414142"/>
          <w:sz w:val="24"/>
          <w:szCs w:val="24"/>
          <w:vertAlign w:val="superscript"/>
        </w:rPr>
        <w:t>2</w:t>
      </w:r>
      <w:r w:rsidRPr="00D60FB6">
        <w:rPr>
          <w:rFonts w:ascii="Times New Roman" w:hAnsi="Times New Roman"/>
          <w:color w:val="414142"/>
          <w:sz w:val="24"/>
          <w:szCs w:val="24"/>
        </w:rPr>
        <w:t xml:space="preserve"> punktu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AE6652" w14:paraId="0764C148" w14:textId="77777777" w:rsidTr="00647746">
        <w:tc>
          <w:tcPr>
            <w:tcW w:w="4390" w:type="dxa"/>
          </w:tcPr>
          <w:p w14:paraId="1B2F79EA" w14:textId="52D4BCC2" w:rsidR="00720A74" w:rsidRDefault="00720A74" w:rsidP="00647746">
            <w:pPr>
              <w:pStyle w:val="Header"/>
              <w:tabs>
                <w:tab w:val="left" w:pos="720"/>
              </w:tabs>
              <w:rPr>
                <w:rFonts w:ascii="Times New Roman" w:hAnsi="Times New Roman"/>
                <w:sz w:val="24"/>
                <w:szCs w:val="24"/>
              </w:rPr>
            </w:pPr>
          </w:p>
        </w:tc>
      </w:tr>
    </w:tbl>
    <w:p w14:paraId="559658D5" w14:textId="77777777" w:rsidR="00EA6334" w:rsidRPr="00080AE2" w:rsidRDefault="00EA6334" w:rsidP="00EA6334">
      <w:pPr>
        <w:spacing w:after="0" w:line="240" w:lineRule="auto"/>
        <w:jc w:val="center"/>
        <w:rPr>
          <w:rFonts w:ascii="Times New Roman" w:hAnsi="Times New Roman"/>
          <w:b/>
          <w:bCs/>
          <w:sz w:val="24"/>
          <w:szCs w:val="24"/>
        </w:rPr>
      </w:pPr>
      <w:r w:rsidRPr="00080AE2">
        <w:rPr>
          <w:rFonts w:ascii="Times New Roman" w:hAnsi="Times New Roman"/>
          <w:b/>
          <w:bCs/>
          <w:sz w:val="24"/>
          <w:szCs w:val="24"/>
        </w:rPr>
        <w:t>I. Vispārīgie jautājumi</w:t>
      </w:r>
    </w:p>
    <w:p w14:paraId="03DACD2F" w14:textId="77777777" w:rsidR="00EA6334" w:rsidRPr="001E4806" w:rsidRDefault="00EA6334" w:rsidP="00EA6334">
      <w:pPr>
        <w:pStyle w:val="ListParagraph"/>
        <w:numPr>
          <w:ilvl w:val="0"/>
          <w:numId w:val="4"/>
        </w:numPr>
        <w:spacing w:after="0" w:line="240" w:lineRule="auto"/>
        <w:ind w:left="426" w:hanging="426"/>
        <w:jc w:val="both"/>
        <w:rPr>
          <w:rFonts w:ascii="Times New Roman" w:eastAsia="Times New Roman" w:hAnsi="Times New Roman"/>
          <w:sz w:val="24"/>
          <w:szCs w:val="24"/>
          <w:lang w:eastAsia="lv-LV"/>
        </w:rPr>
      </w:pPr>
      <w:bookmarkStart w:id="0" w:name="_Hlk126837444"/>
      <w:r>
        <w:rPr>
          <w:rFonts w:ascii="Times New Roman" w:hAnsi="Times New Roman"/>
          <w:sz w:val="24"/>
          <w:szCs w:val="24"/>
        </w:rPr>
        <w:t xml:space="preserve">Nolikums nosaka </w:t>
      </w:r>
      <w:r w:rsidRPr="00080AE2">
        <w:rPr>
          <w:rFonts w:ascii="Times New Roman" w:hAnsi="Times New Roman"/>
          <w:sz w:val="24"/>
          <w:szCs w:val="24"/>
        </w:rPr>
        <w:t>Reto slimību Zāļu komisij</w:t>
      </w:r>
      <w:r>
        <w:rPr>
          <w:rFonts w:ascii="Times New Roman" w:hAnsi="Times New Roman"/>
          <w:sz w:val="24"/>
          <w:szCs w:val="24"/>
        </w:rPr>
        <w:t>as</w:t>
      </w:r>
      <w:r w:rsidRPr="00080AE2">
        <w:rPr>
          <w:rFonts w:ascii="Times New Roman" w:hAnsi="Times New Roman"/>
          <w:sz w:val="24"/>
          <w:szCs w:val="24"/>
        </w:rPr>
        <w:t xml:space="preserve"> (turpmāk – Komisiju) </w:t>
      </w:r>
      <w:r>
        <w:rPr>
          <w:rFonts w:ascii="Times New Roman" w:hAnsi="Times New Roman"/>
          <w:sz w:val="24"/>
          <w:szCs w:val="24"/>
        </w:rPr>
        <w:t xml:space="preserve">funkcijas, </w:t>
      </w:r>
      <w:r w:rsidRPr="00AE6360">
        <w:rPr>
          <w:rFonts w:ascii="Times New Roman" w:hAnsi="Times New Roman"/>
          <w:sz w:val="24"/>
          <w:szCs w:val="24"/>
        </w:rPr>
        <w:t>uzdevumus</w:t>
      </w:r>
      <w:r>
        <w:rPr>
          <w:rFonts w:ascii="Times New Roman" w:hAnsi="Times New Roman"/>
          <w:sz w:val="24"/>
          <w:szCs w:val="24"/>
        </w:rPr>
        <w:t xml:space="preserve"> </w:t>
      </w:r>
      <w:r w:rsidRPr="00AE6360">
        <w:rPr>
          <w:rFonts w:ascii="Times New Roman" w:hAnsi="Times New Roman"/>
          <w:sz w:val="24"/>
          <w:szCs w:val="24"/>
        </w:rPr>
        <w:t xml:space="preserve">un darba organizāciju </w:t>
      </w:r>
      <w:r>
        <w:rPr>
          <w:rFonts w:ascii="Times New Roman" w:hAnsi="Times New Roman"/>
          <w:sz w:val="24"/>
          <w:szCs w:val="24"/>
        </w:rPr>
        <w:t xml:space="preserve">īstenojot </w:t>
      </w:r>
      <w:r w:rsidRPr="00080AE2">
        <w:rPr>
          <w:rFonts w:ascii="Times New Roman" w:hAnsi="Times New Roman"/>
          <w:sz w:val="24"/>
          <w:szCs w:val="24"/>
          <w:bdr w:val="none" w:sz="0" w:space="0" w:color="auto" w:frame="1"/>
        </w:rPr>
        <w:t>Ministru kabineta 2006.</w:t>
      </w:r>
      <w:r>
        <w:rPr>
          <w:rFonts w:ascii="Times New Roman" w:hAnsi="Times New Roman"/>
          <w:sz w:val="24"/>
          <w:szCs w:val="24"/>
          <w:bdr w:val="none" w:sz="0" w:space="0" w:color="auto" w:frame="1"/>
        </w:rPr>
        <w:t> </w:t>
      </w:r>
      <w:r w:rsidRPr="00080AE2">
        <w:rPr>
          <w:rFonts w:ascii="Times New Roman" w:hAnsi="Times New Roman"/>
          <w:sz w:val="24"/>
          <w:szCs w:val="24"/>
          <w:bdr w:val="none" w:sz="0" w:space="0" w:color="auto" w:frame="1"/>
        </w:rPr>
        <w:t>gada 31.</w:t>
      </w:r>
      <w:r>
        <w:rPr>
          <w:rFonts w:ascii="Times New Roman" w:hAnsi="Times New Roman"/>
          <w:sz w:val="24"/>
          <w:szCs w:val="24"/>
          <w:bdr w:val="none" w:sz="0" w:space="0" w:color="auto" w:frame="1"/>
        </w:rPr>
        <w:t> </w:t>
      </w:r>
      <w:r w:rsidRPr="00080AE2">
        <w:rPr>
          <w:rFonts w:ascii="Times New Roman" w:hAnsi="Times New Roman"/>
          <w:sz w:val="24"/>
          <w:szCs w:val="24"/>
          <w:bdr w:val="none" w:sz="0" w:space="0" w:color="auto" w:frame="1"/>
        </w:rPr>
        <w:t>oktobra noteikumu Nr.899 “Ambulatorajai ārstēšanai paredzēto zāļu un medicīnisko ierīču iegādes izdevumu kompensācijas kārtība ” (turpmāk – Noteikumi) 52.</w:t>
      </w:r>
      <w:r w:rsidRPr="00080AE2">
        <w:rPr>
          <w:rFonts w:ascii="Times New Roman" w:hAnsi="Times New Roman"/>
          <w:sz w:val="24"/>
          <w:szCs w:val="24"/>
          <w:bdr w:val="none" w:sz="0" w:space="0" w:color="auto" w:frame="1"/>
          <w:vertAlign w:val="superscript"/>
        </w:rPr>
        <w:t>2</w:t>
      </w:r>
      <w:r w:rsidRPr="00080AE2">
        <w:rPr>
          <w:rFonts w:ascii="Times New Roman" w:hAnsi="Times New Roman"/>
          <w:sz w:val="24"/>
          <w:szCs w:val="24"/>
          <w:bdr w:val="none" w:sz="0" w:space="0" w:color="auto" w:frame="1"/>
        </w:rPr>
        <w:t xml:space="preserve"> un  52.</w:t>
      </w:r>
      <w:r w:rsidRPr="00080AE2">
        <w:rPr>
          <w:rFonts w:ascii="Times New Roman" w:hAnsi="Times New Roman"/>
          <w:sz w:val="24"/>
          <w:szCs w:val="24"/>
          <w:bdr w:val="none" w:sz="0" w:space="0" w:color="auto" w:frame="1"/>
          <w:vertAlign w:val="superscript"/>
        </w:rPr>
        <w:t>3</w:t>
      </w:r>
      <w:r w:rsidRPr="00080AE2">
        <w:rPr>
          <w:rFonts w:ascii="Times New Roman" w:hAnsi="Times New Roman"/>
          <w:sz w:val="24"/>
          <w:szCs w:val="24"/>
          <w:bdr w:val="none" w:sz="0" w:space="0" w:color="auto" w:frame="1"/>
        </w:rPr>
        <w:t> punkt</w:t>
      </w:r>
      <w:r>
        <w:rPr>
          <w:rFonts w:ascii="Times New Roman" w:hAnsi="Times New Roman"/>
          <w:sz w:val="24"/>
          <w:szCs w:val="24"/>
          <w:bdr w:val="none" w:sz="0" w:space="0" w:color="auto" w:frame="1"/>
        </w:rPr>
        <w:t>ā noteikto.</w:t>
      </w:r>
    </w:p>
    <w:p w14:paraId="7BFE2377" w14:textId="77777777" w:rsidR="00EA6334" w:rsidRPr="00AE6360" w:rsidRDefault="00EA6334" w:rsidP="00EA6334">
      <w:pPr>
        <w:pStyle w:val="ListParagraph"/>
        <w:numPr>
          <w:ilvl w:val="0"/>
          <w:numId w:val="4"/>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Komisija </w:t>
      </w:r>
      <w:r w:rsidRPr="001E4806">
        <w:rPr>
          <w:rFonts w:ascii="Times New Roman" w:eastAsia="Times New Roman" w:hAnsi="Times New Roman"/>
          <w:sz w:val="24"/>
          <w:szCs w:val="24"/>
          <w:lang w:eastAsia="lv-LV"/>
        </w:rPr>
        <w:t>darbojas saskaņā ar</w:t>
      </w:r>
      <w:r>
        <w:rPr>
          <w:rFonts w:ascii="Times New Roman" w:eastAsia="Times New Roman" w:hAnsi="Times New Roman"/>
          <w:sz w:val="24"/>
          <w:szCs w:val="24"/>
          <w:lang w:eastAsia="lv-LV"/>
        </w:rPr>
        <w:t xml:space="preserve"> Noteikumiem, Administratīvā procesa likumu,</w:t>
      </w:r>
      <w:r w:rsidRPr="001E4806">
        <w:rPr>
          <w:rFonts w:ascii="Times New Roman" w:eastAsia="Times New Roman" w:hAnsi="Times New Roman"/>
          <w:sz w:val="24"/>
          <w:szCs w:val="24"/>
          <w:lang w:eastAsia="lv-LV"/>
        </w:rPr>
        <w:t xml:space="preserve"> šo nolikumu un citiem normatīvajiem aktiem</w:t>
      </w:r>
      <w:r>
        <w:rPr>
          <w:rFonts w:ascii="Times New Roman" w:eastAsia="Times New Roman" w:hAnsi="Times New Roman"/>
          <w:sz w:val="24"/>
          <w:szCs w:val="24"/>
          <w:lang w:eastAsia="lv-LV"/>
        </w:rPr>
        <w:t>.</w:t>
      </w:r>
    </w:p>
    <w:p w14:paraId="5FA3908D" w14:textId="77777777" w:rsidR="00EA6334" w:rsidRPr="00080AE2" w:rsidRDefault="00EA6334" w:rsidP="00EA6334">
      <w:pPr>
        <w:pStyle w:val="ListParagraph"/>
        <w:numPr>
          <w:ilvl w:val="0"/>
          <w:numId w:val="4"/>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Komisiju </w:t>
      </w:r>
      <w:r w:rsidRPr="00E04F5D">
        <w:rPr>
          <w:rFonts w:ascii="Times New Roman" w:eastAsia="Times New Roman" w:hAnsi="Times New Roman"/>
          <w:sz w:val="24"/>
          <w:szCs w:val="24"/>
          <w:lang w:eastAsia="lv-LV"/>
        </w:rPr>
        <w:t xml:space="preserve">izveido un tās personālsastāvu apstiprina </w:t>
      </w:r>
      <w:r w:rsidRPr="00AE6360">
        <w:rPr>
          <w:rFonts w:ascii="Times New Roman" w:eastAsia="Times New Roman" w:hAnsi="Times New Roman"/>
          <w:sz w:val="24"/>
          <w:szCs w:val="24"/>
          <w:lang w:eastAsia="lv-LV"/>
        </w:rPr>
        <w:t>Nacionālais veselības dienests (turpmāk – NVD)</w:t>
      </w:r>
      <w:r>
        <w:rPr>
          <w:rFonts w:ascii="Times New Roman" w:eastAsia="Times New Roman" w:hAnsi="Times New Roman"/>
          <w:sz w:val="24"/>
          <w:szCs w:val="24"/>
          <w:lang w:eastAsia="lv-LV"/>
        </w:rPr>
        <w:t xml:space="preserve"> ar NVD rīkojumu. </w:t>
      </w:r>
    </w:p>
    <w:bookmarkEnd w:id="0"/>
    <w:p w14:paraId="20ED6909" w14:textId="77777777" w:rsidR="00EA6334" w:rsidRPr="009126F0" w:rsidRDefault="00EA6334" w:rsidP="00EA6334">
      <w:pPr>
        <w:pStyle w:val="ListParagraph"/>
        <w:spacing w:after="0" w:line="240" w:lineRule="auto"/>
        <w:ind w:left="426" w:hanging="426"/>
        <w:jc w:val="both"/>
        <w:rPr>
          <w:rFonts w:ascii="Times New Roman" w:eastAsia="Times New Roman" w:hAnsi="Times New Roman"/>
          <w:sz w:val="24"/>
          <w:szCs w:val="24"/>
          <w:lang w:eastAsia="lv-LV"/>
        </w:rPr>
      </w:pPr>
    </w:p>
    <w:p w14:paraId="4EE342C1" w14:textId="77777777" w:rsidR="00EA6334" w:rsidRPr="00080AE2" w:rsidRDefault="00EA6334" w:rsidP="00EA6334">
      <w:pPr>
        <w:spacing w:after="0" w:line="240" w:lineRule="auto"/>
        <w:ind w:left="426" w:hanging="426"/>
        <w:jc w:val="center"/>
        <w:rPr>
          <w:rFonts w:ascii="Times New Roman" w:eastAsia="Times New Roman" w:hAnsi="Times New Roman"/>
          <w:b/>
          <w:bCs/>
          <w:sz w:val="24"/>
          <w:szCs w:val="24"/>
          <w:lang w:eastAsia="lv-LV"/>
        </w:rPr>
      </w:pPr>
      <w:r w:rsidRPr="00080AE2">
        <w:rPr>
          <w:rFonts w:ascii="Times New Roman" w:eastAsia="Times New Roman" w:hAnsi="Times New Roman"/>
          <w:b/>
          <w:bCs/>
          <w:sz w:val="24"/>
          <w:szCs w:val="24"/>
          <w:lang w:eastAsia="lv-LV"/>
        </w:rPr>
        <w:t>II.</w:t>
      </w:r>
      <w:r>
        <w:rPr>
          <w:rFonts w:ascii="Times New Roman" w:eastAsia="Times New Roman" w:hAnsi="Times New Roman"/>
          <w:b/>
          <w:bCs/>
          <w:sz w:val="24"/>
          <w:szCs w:val="24"/>
          <w:lang w:eastAsia="lv-LV"/>
        </w:rPr>
        <w:t xml:space="preserve"> Komisijas </w:t>
      </w:r>
      <w:r w:rsidRPr="00C5693D">
        <w:rPr>
          <w:rFonts w:ascii="Times New Roman" w:eastAsia="Times New Roman" w:hAnsi="Times New Roman"/>
          <w:b/>
          <w:bCs/>
          <w:sz w:val="24"/>
          <w:szCs w:val="24"/>
          <w:lang w:eastAsia="lv-LV"/>
        </w:rPr>
        <w:t>uzdevumi</w:t>
      </w:r>
    </w:p>
    <w:p w14:paraId="7F84C0B3" w14:textId="77777777" w:rsidR="00EA6334" w:rsidRDefault="00EA6334" w:rsidP="00EA6334">
      <w:pPr>
        <w:pStyle w:val="ListParagraph"/>
        <w:numPr>
          <w:ilvl w:val="0"/>
          <w:numId w:val="4"/>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Komisijai ir sekojoši uzdevumi:</w:t>
      </w:r>
    </w:p>
    <w:p w14:paraId="22E18405" w14:textId="77777777" w:rsidR="00EA6334" w:rsidRDefault="00EA6334" w:rsidP="00EA6334">
      <w:pPr>
        <w:pStyle w:val="ListParagraph"/>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4.1.izskatīt </w:t>
      </w:r>
      <w:r w:rsidRPr="00962DE6">
        <w:rPr>
          <w:rFonts w:ascii="Times New Roman" w:eastAsia="Times New Roman" w:hAnsi="Times New Roman"/>
          <w:sz w:val="24"/>
          <w:szCs w:val="24"/>
          <w:lang w:eastAsia="lv-LV"/>
        </w:rPr>
        <w:t>NVD atbilstoši normatīvajiem aktiem veikto zāļu novērtējumu</w:t>
      </w:r>
      <w:r>
        <w:rPr>
          <w:rFonts w:ascii="Times New Roman" w:eastAsia="Times New Roman" w:hAnsi="Times New Roman"/>
          <w:sz w:val="24"/>
          <w:szCs w:val="24"/>
          <w:lang w:eastAsia="lv-LV"/>
        </w:rPr>
        <w:t xml:space="preserve"> un citu  klīnisko informāciju un dokumentus saistībā ar reto slimību ārstēšanai paredzēto medikamentu klīnisko un, ja nepieciešams, ekonomisko vērtēšanu saistībā ar jaunu zāļu vai jaunu diagnožu iekļaušanu Noteikumu R sarakstā; </w:t>
      </w:r>
    </w:p>
    <w:p w14:paraId="40928A5C" w14:textId="77777777" w:rsidR="00EA6334" w:rsidRDefault="00EA6334" w:rsidP="00EA6334">
      <w:pPr>
        <w:pStyle w:val="ListParagraph"/>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 pieņemt lēmumu atbalstīt jaunu zāļu vai jaunu diagnožu iekļaušanu </w:t>
      </w:r>
      <w:r w:rsidRPr="00DC6098">
        <w:rPr>
          <w:rFonts w:ascii="Times New Roman" w:eastAsia="Times New Roman" w:hAnsi="Times New Roman"/>
          <w:sz w:val="24"/>
          <w:szCs w:val="24"/>
          <w:lang w:eastAsia="lv-LV"/>
        </w:rPr>
        <w:t>Noteikumu R sarakstā reto slimību ārstēšanai</w:t>
      </w:r>
      <w:r>
        <w:rPr>
          <w:rFonts w:ascii="Times New Roman" w:eastAsia="Times New Roman" w:hAnsi="Times New Roman"/>
          <w:sz w:val="24"/>
          <w:szCs w:val="24"/>
          <w:lang w:eastAsia="lv-LV"/>
        </w:rPr>
        <w:t>;</w:t>
      </w:r>
    </w:p>
    <w:p w14:paraId="50D2BD65" w14:textId="77777777" w:rsidR="00EA6334" w:rsidRDefault="00EA6334" w:rsidP="00EA6334">
      <w:pPr>
        <w:pStyle w:val="ListParagraph"/>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4.3. pieņemt lēmumu neatbalstīt jaunu zāļu vai jaunas diagnozes iekļaušanu </w:t>
      </w:r>
      <w:r w:rsidRPr="00DC6098">
        <w:rPr>
          <w:rFonts w:ascii="Times New Roman" w:eastAsia="Times New Roman" w:hAnsi="Times New Roman"/>
          <w:sz w:val="24"/>
          <w:szCs w:val="24"/>
          <w:lang w:eastAsia="lv-LV"/>
        </w:rPr>
        <w:t>Noteikumu R sarakstā reto slimību ārstēšanai</w:t>
      </w:r>
      <w:r>
        <w:rPr>
          <w:rFonts w:ascii="Times New Roman" w:eastAsia="Times New Roman" w:hAnsi="Times New Roman"/>
          <w:sz w:val="24"/>
          <w:szCs w:val="24"/>
          <w:lang w:eastAsia="lv-LV"/>
        </w:rPr>
        <w:t>;</w:t>
      </w:r>
    </w:p>
    <w:p w14:paraId="3FB89A97" w14:textId="77777777" w:rsidR="00EA6334" w:rsidRDefault="00EA6334" w:rsidP="00EA6334">
      <w:pPr>
        <w:pStyle w:val="ListParagraph"/>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4.4. pieņemot lēmumu par jaunu zāļu vai jaunu diagnožu atbalstīšanu iekļaušanai vai atteikumu iekļaut jaunas zāles vai diagnozes Noteikumu R sarakstā, ņemt vērā </w:t>
      </w:r>
      <w:r w:rsidRPr="007E0AD7">
        <w:rPr>
          <w:rFonts w:ascii="Times New Roman" w:eastAsia="Times New Roman" w:hAnsi="Times New Roman"/>
          <w:sz w:val="24"/>
          <w:szCs w:val="24"/>
          <w:lang w:eastAsia="lv-LV"/>
        </w:rPr>
        <w:t>reto slimību ārstēšanai piešķirtos valsts budžeta līdzekļus</w:t>
      </w:r>
      <w:r>
        <w:rPr>
          <w:rFonts w:ascii="Times New Roman" w:eastAsia="Times New Roman" w:hAnsi="Times New Roman"/>
          <w:sz w:val="24"/>
          <w:szCs w:val="24"/>
          <w:lang w:eastAsia="lv-LV"/>
        </w:rPr>
        <w:t>;</w:t>
      </w:r>
    </w:p>
    <w:p w14:paraId="280F76F6" w14:textId="77777777" w:rsidR="00EA6334" w:rsidRPr="00136221" w:rsidRDefault="00EA6334" w:rsidP="00EA6334">
      <w:pPr>
        <w:pStyle w:val="ListParagraph"/>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4.5. sagatavot un sniegt priekšlikumus par jaunu veselības tehnoloģiju, tai skaitā zāļu, jaunu diagnožu nepieciešamību reto slimību ārstēšanas procesa nodrošināšanai vai uzlabošanai.</w:t>
      </w:r>
    </w:p>
    <w:p w14:paraId="7453889E" w14:textId="77777777" w:rsidR="00EA6334" w:rsidRDefault="00EA6334" w:rsidP="00EA6334">
      <w:pPr>
        <w:pStyle w:val="ListParagraph"/>
        <w:spacing w:after="0" w:line="240" w:lineRule="auto"/>
        <w:ind w:left="426"/>
        <w:jc w:val="both"/>
        <w:rPr>
          <w:rFonts w:ascii="Times New Roman" w:eastAsia="Times New Roman" w:hAnsi="Times New Roman"/>
          <w:sz w:val="24"/>
          <w:szCs w:val="24"/>
          <w:lang w:eastAsia="lv-LV"/>
        </w:rPr>
      </w:pPr>
    </w:p>
    <w:p w14:paraId="43ACF9A7" w14:textId="77777777" w:rsidR="00EA6334" w:rsidRPr="008B7E8D" w:rsidRDefault="00EA6334" w:rsidP="00EA6334">
      <w:pPr>
        <w:pStyle w:val="ListParagraph"/>
        <w:spacing w:after="0" w:line="240" w:lineRule="auto"/>
        <w:ind w:left="426"/>
        <w:jc w:val="center"/>
        <w:rPr>
          <w:rFonts w:ascii="Times New Roman" w:eastAsia="Times New Roman" w:hAnsi="Times New Roman"/>
          <w:b/>
          <w:bCs/>
          <w:sz w:val="24"/>
          <w:szCs w:val="24"/>
          <w:lang w:eastAsia="lv-LV"/>
        </w:rPr>
      </w:pPr>
      <w:r w:rsidRPr="008B7E8D">
        <w:rPr>
          <w:rFonts w:ascii="Times New Roman" w:eastAsia="Times New Roman" w:hAnsi="Times New Roman"/>
          <w:b/>
          <w:bCs/>
          <w:sz w:val="24"/>
          <w:szCs w:val="24"/>
          <w:lang w:eastAsia="lv-LV"/>
        </w:rPr>
        <w:t>III. Komisijas locekļu</w:t>
      </w:r>
      <w:r>
        <w:rPr>
          <w:rFonts w:ascii="Times New Roman" w:eastAsia="Times New Roman" w:hAnsi="Times New Roman"/>
          <w:b/>
          <w:bCs/>
          <w:sz w:val="24"/>
          <w:szCs w:val="24"/>
          <w:lang w:eastAsia="lv-LV"/>
        </w:rPr>
        <w:t xml:space="preserve"> tiesības un</w:t>
      </w:r>
      <w:r w:rsidRPr="008B7E8D">
        <w:rPr>
          <w:rFonts w:ascii="Times New Roman" w:eastAsia="Times New Roman" w:hAnsi="Times New Roman"/>
          <w:b/>
          <w:bCs/>
          <w:sz w:val="24"/>
          <w:szCs w:val="24"/>
          <w:lang w:eastAsia="lv-LV"/>
        </w:rPr>
        <w:t xml:space="preserve"> pienākumi</w:t>
      </w:r>
    </w:p>
    <w:p w14:paraId="5DF25701" w14:textId="77777777" w:rsidR="00EA6334" w:rsidRDefault="00EA6334" w:rsidP="00EA6334">
      <w:pPr>
        <w:pStyle w:val="ListParagraph"/>
        <w:numPr>
          <w:ilvl w:val="0"/>
          <w:numId w:val="4"/>
        </w:numPr>
        <w:spacing w:after="0" w:line="240" w:lineRule="auto"/>
        <w:ind w:left="426" w:hanging="426"/>
        <w:jc w:val="both"/>
        <w:rPr>
          <w:rFonts w:ascii="Times New Roman" w:eastAsia="Times New Roman" w:hAnsi="Times New Roman"/>
          <w:sz w:val="24"/>
          <w:szCs w:val="24"/>
          <w:lang w:eastAsia="lv-LV"/>
        </w:rPr>
      </w:pPr>
      <w:bookmarkStart w:id="1" w:name="_Hlk126840731"/>
      <w:r>
        <w:rPr>
          <w:rFonts w:ascii="Times New Roman" w:eastAsia="Times New Roman" w:hAnsi="Times New Roman"/>
          <w:sz w:val="24"/>
          <w:szCs w:val="24"/>
          <w:lang w:eastAsia="lv-LV"/>
        </w:rPr>
        <w:t xml:space="preserve">Komisijas vadītāja tiesības un pienākumi: </w:t>
      </w:r>
    </w:p>
    <w:p w14:paraId="3500AB50"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sidRPr="00401331">
        <w:rPr>
          <w:rFonts w:ascii="Times New Roman" w:eastAsia="Times New Roman" w:hAnsi="Times New Roman"/>
          <w:sz w:val="24"/>
          <w:szCs w:val="24"/>
          <w:lang w:eastAsia="lv-LV"/>
        </w:rPr>
        <w:t>plāno</w:t>
      </w:r>
      <w:r>
        <w:rPr>
          <w:rFonts w:ascii="Times New Roman" w:eastAsia="Times New Roman" w:hAnsi="Times New Roman"/>
          <w:sz w:val="24"/>
          <w:szCs w:val="24"/>
          <w:lang w:eastAsia="lv-LV"/>
        </w:rPr>
        <w:t>t</w:t>
      </w:r>
      <w:r w:rsidRPr="00401331">
        <w:rPr>
          <w:rFonts w:ascii="Times New Roman" w:eastAsia="Times New Roman" w:hAnsi="Times New Roman"/>
          <w:sz w:val="24"/>
          <w:szCs w:val="24"/>
          <w:lang w:eastAsia="lv-LV"/>
        </w:rPr>
        <w:t>, sasau</w:t>
      </w:r>
      <w:r>
        <w:rPr>
          <w:rFonts w:ascii="Times New Roman" w:eastAsia="Times New Roman" w:hAnsi="Times New Roman"/>
          <w:sz w:val="24"/>
          <w:szCs w:val="24"/>
          <w:lang w:eastAsia="lv-LV"/>
        </w:rPr>
        <w:t xml:space="preserve">kt </w:t>
      </w:r>
      <w:r w:rsidRPr="00401331">
        <w:rPr>
          <w:rFonts w:ascii="Times New Roman" w:eastAsia="Times New Roman" w:hAnsi="Times New Roman"/>
          <w:sz w:val="24"/>
          <w:szCs w:val="24"/>
          <w:lang w:eastAsia="lv-LV"/>
        </w:rPr>
        <w:t>un vad</w:t>
      </w:r>
      <w:r>
        <w:rPr>
          <w:rFonts w:ascii="Times New Roman" w:eastAsia="Times New Roman" w:hAnsi="Times New Roman"/>
          <w:sz w:val="24"/>
          <w:szCs w:val="24"/>
          <w:lang w:eastAsia="lv-LV"/>
        </w:rPr>
        <w:t>īt</w:t>
      </w:r>
      <w:r w:rsidRPr="0040133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Komisijas sanāksmes;</w:t>
      </w:r>
    </w:p>
    <w:p w14:paraId="75B8EFC1"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sidRPr="00401331">
        <w:rPr>
          <w:rFonts w:ascii="Times New Roman" w:eastAsia="Times New Roman" w:hAnsi="Times New Roman"/>
          <w:sz w:val="24"/>
          <w:szCs w:val="24"/>
          <w:lang w:eastAsia="lv-LV"/>
        </w:rPr>
        <w:lastRenderedPageBreak/>
        <w:t>pieņem</w:t>
      </w:r>
      <w:r>
        <w:rPr>
          <w:rFonts w:ascii="Times New Roman" w:eastAsia="Times New Roman" w:hAnsi="Times New Roman"/>
          <w:sz w:val="24"/>
          <w:szCs w:val="24"/>
          <w:lang w:eastAsia="lv-LV"/>
        </w:rPr>
        <w:t>t</w:t>
      </w:r>
      <w:r w:rsidRPr="0040133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Komisijas </w:t>
      </w:r>
      <w:r w:rsidRPr="00401331">
        <w:rPr>
          <w:rFonts w:ascii="Times New Roman" w:eastAsia="Times New Roman" w:hAnsi="Times New Roman"/>
          <w:sz w:val="24"/>
          <w:szCs w:val="24"/>
          <w:lang w:eastAsia="lv-LV"/>
        </w:rPr>
        <w:t>locekļu priekšlikumus izskatīšanai</w:t>
      </w:r>
      <w:r>
        <w:rPr>
          <w:rFonts w:ascii="Times New Roman" w:eastAsia="Times New Roman" w:hAnsi="Times New Roman"/>
          <w:sz w:val="24"/>
          <w:szCs w:val="24"/>
          <w:lang w:eastAsia="lv-LV"/>
        </w:rPr>
        <w:t xml:space="preserve"> sanāksmēs;</w:t>
      </w:r>
    </w:p>
    <w:p w14:paraId="52D2BB32"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sidRPr="00401331">
        <w:rPr>
          <w:rFonts w:ascii="Times New Roman" w:eastAsia="Times New Roman" w:hAnsi="Times New Roman"/>
          <w:sz w:val="24"/>
          <w:szCs w:val="24"/>
          <w:lang w:eastAsia="lv-LV"/>
        </w:rPr>
        <w:t>parakst</w:t>
      </w:r>
      <w:r>
        <w:rPr>
          <w:rFonts w:ascii="Times New Roman" w:eastAsia="Times New Roman" w:hAnsi="Times New Roman"/>
          <w:sz w:val="24"/>
          <w:szCs w:val="24"/>
          <w:lang w:eastAsia="lv-LV"/>
        </w:rPr>
        <w:t>īt</w:t>
      </w:r>
      <w:r w:rsidRPr="0040133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Komisijas</w:t>
      </w:r>
      <w:r w:rsidRPr="00401331">
        <w:rPr>
          <w:rFonts w:ascii="Times New Roman" w:eastAsia="Times New Roman" w:hAnsi="Times New Roman"/>
          <w:sz w:val="24"/>
          <w:szCs w:val="24"/>
          <w:lang w:eastAsia="lv-LV"/>
        </w:rPr>
        <w:t xml:space="preserve"> lēmumus un citus dokumentus</w:t>
      </w:r>
      <w:r>
        <w:rPr>
          <w:rFonts w:ascii="Times New Roman" w:eastAsia="Times New Roman" w:hAnsi="Times New Roman"/>
          <w:sz w:val="24"/>
          <w:szCs w:val="24"/>
          <w:lang w:eastAsia="lv-LV"/>
        </w:rPr>
        <w:t>;</w:t>
      </w:r>
    </w:p>
    <w:p w14:paraId="79643F35"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kontrolēt</w:t>
      </w:r>
      <w:r w:rsidRPr="005C2DC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Komisijas</w:t>
      </w:r>
      <w:r w:rsidRPr="005C2DC2">
        <w:rPr>
          <w:rFonts w:ascii="Times New Roman" w:eastAsia="Times New Roman" w:hAnsi="Times New Roman"/>
          <w:sz w:val="24"/>
          <w:szCs w:val="24"/>
          <w:lang w:eastAsia="lv-LV"/>
        </w:rPr>
        <w:t xml:space="preserve"> uzdevumu izpildi</w:t>
      </w:r>
      <w:r>
        <w:rPr>
          <w:rFonts w:ascii="Times New Roman" w:eastAsia="Times New Roman" w:hAnsi="Times New Roman"/>
          <w:sz w:val="24"/>
          <w:szCs w:val="24"/>
          <w:lang w:eastAsia="lv-LV"/>
        </w:rPr>
        <w:t>.</w:t>
      </w:r>
    </w:p>
    <w:p w14:paraId="15D9D07D" w14:textId="77777777" w:rsidR="00EA6334" w:rsidRPr="005C2DC2" w:rsidRDefault="00EA6334" w:rsidP="00EA6334">
      <w:pPr>
        <w:pStyle w:val="ListParagraph"/>
        <w:numPr>
          <w:ilvl w:val="0"/>
          <w:numId w:val="4"/>
        </w:numPr>
        <w:ind w:left="426" w:hanging="426"/>
        <w:jc w:val="both"/>
        <w:rPr>
          <w:rFonts w:ascii="Times New Roman" w:eastAsia="Times New Roman" w:hAnsi="Times New Roman"/>
          <w:sz w:val="24"/>
          <w:szCs w:val="24"/>
          <w:lang w:eastAsia="lv-LV"/>
        </w:rPr>
      </w:pPr>
      <w:r w:rsidRPr="005C2DC2">
        <w:rPr>
          <w:rFonts w:ascii="Times New Roman" w:eastAsia="Times New Roman" w:hAnsi="Times New Roman"/>
          <w:sz w:val="24"/>
          <w:szCs w:val="24"/>
          <w:lang w:eastAsia="lv-LV"/>
        </w:rPr>
        <w:t xml:space="preserve">Komisijas vadītāja prombūtnes laikā viņa pienākumus veic Komisijas vadītāja vietnieks. </w:t>
      </w:r>
    </w:p>
    <w:p w14:paraId="6020052E" w14:textId="77777777" w:rsidR="00EA6334" w:rsidRDefault="00EA6334" w:rsidP="00EA6334">
      <w:pPr>
        <w:pStyle w:val="ListParagraph"/>
        <w:numPr>
          <w:ilvl w:val="0"/>
          <w:numId w:val="4"/>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Komisijas locekļu </w:t>
      </w:r>
      <w:bookmarkEnd w:id="1"/>
      <w:r>
        <w:rPr>
          <w:rFonts w:ascii="Times New Roman" w:eastAsia="Times New Roman" w:hAnsi="Times New Roman"/>
          <w:sz w:val="24"/>
          <w:szCs w:val="24"/>
          <w:lang w:eastAsia="lv-LV"/>
        </w:rPr>
        <w:t xml:space="preserve">tiesības un pienākumi: </w:t>
      </w:r>
    </w:p>
    <w:p w14:paraId="47739146" w14:textId="77777777" w:rsidR="00EA6334" w:rsidRDefault="00EA6334" w:rsidP="00EA6334">
      <w:pPr>
        <w:pStyle w:val="ListParagraph"/>
        <w:numPr>
          <w:ilvl w:val="1"/>
          <w:numId w:val="4"/>
        </w:numPr>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piedalīties Komisijas sanāksmēs;</w:t>
      </w:r>
    </w:p>
    <w:p w14:paraId="379902EC" w14:textId="77777777" w:rsidR="00EA6334" w:rsidRPr="00401331" w:rsidRDefault="00EA6334" w:rsidP="00EA6334">
      <w:pPr>
        <w:pStyle w:val="ListParagraph"/>
        <w:numPr>
          <w:ilvl w:val="1"/>
          <w:numId w:val="4"/>
        </w:numPr>
        <w:jc w:val="both"/>
        <w:rPr>
          <w:rFonts w:ascii="Times New Roman" w:eastAsia="Times New Roman" w:hAnsi="Times New Roman"/>
          <w:sz w:val="24"/>
          <w:szCs w:val="24"/>
          <w:lang w:eastAsia="lv-LV"/>
        </w:rPr>
      </w:pPr>
      <w:r w:rsidRPr="00401331">
        <w:rPr>
          <w:rFonts w:ascii="Times New Roman" w:eastAsia="Times New Roman" w:hAnsi="Times New Roman"/>
          <w:sz w:val="24"/>
          <w:szCs w:val="24"/>
          <w:lang w:eastAsia="lv-LV"/>
        </w:rPr>
        <w:t>pārstāvētās institūcijas kompetences ietvaros piedalīties lēmumu un priekšlikumu sagatavošanā;</w:t>
      </w:r>
    </w:p>
    <w:p w14:paraId="0411DF12" w14:textId="77777777" w:rsidR="00EA6334" w:rsidRDefault="00EA6334" w:rsidP="00EA6334">
      <w:pPr>
        <w:pStyle w:val="ListParagraph"/>
        <w:numPr>
          <w:ilvl w:val="1"/>
          <w:numId w:val="4"/>
        </w:numPr>
        <w:jc w:val="both"/>
        <w:rPr>
          <w:rFonts w:ascii="Times New Roman" w:eastAsia="Times New Roman" w:hAnsi="Times New Roman"/>
          <w:sz w:val="24"/>
          <w:szCs w:val="24"/>
          <w:lang w:eastAsia="lv-LV"/>
        </w:rPr>
      </w:pPr>
      <w:r w:rsidRPr="00401331">
        <w:rPr>
          <w:rFonts w:ascii="Times New Roman" w:eastAsia="Times New Roman" w:hAnsi="Times New Roman"/>
          <w:sz w:val="24"/>
          <w:szCs w:val="24"/>
          <w:lang w:eastAsia="lv-LV"/>
        </w:rPr>
        <w:t xml:space="preserve">pildīt uzdevumus, par kuriem </w:t>
      </w:r>
      <w:r>
        <w:rPr>
          <w:rFonts w:ascii="Times New Roman" w:eastAsia="Times New Roman" w:hAnsi="Times New Roman"/>
          <w:sz w:val="24"/>
          <w:szCs w:val="24"/>
          <w:lang w:eastAsia="lv-LV"/>
        </w:rPr>
        <w:t>Komisijas</w:t>
      </w:r>
      <w:r w:rsidRPr="00401331">
        <w:rPr>
          <w:rFonts w:ascii="Times New Roman" w:eastAsia="Times New Roman" w:hAnsi="Times New Roman"/>
          <w:sz w:val="24"/>
          <w:szCs w:val="24"/>
          <w:lang w:eastAsia="lv-LV"/>
        </w:rPr>
        <w:t xml:space="preserve"> locekļi vienojušies </w:t>
      </w:r>
      <w:r>
        <w:rPr>
          <w:rFonts w:ascii="Times New Roman" w:eastAsia="Times New Roman" w:hAnsi="Times New Roman"/>
          <w:sz w:val="24"/>
          <w:szCs w:val="24"/>
          <w:lang w:eastAsia="lv-LV"/>
        </w:rPr>
        <w:t>Komisijas sanāksmēs;</w:t>
      </w:r>
    </w:p>
    <w:p w14:paraId="3CA76605" w14:textId="77777777" w:rsidR="00EA6334" w:rsidRDefault="00EA6334" w:rsidP="00EA6334">
      <w:pPr>
        <w:pStyle w:val="ListParagraph"/>
        <w:numPr>
          <w:ilvl w:val="1"/>
          <w:numId w:val="4"/>
        </w:numPr>
        <w:jc w:val="both"/>
        <w:rPr>
          <w:rFonts w:ascii="Times New Roman" w:eastAsia="Times New Roman" w:hAnsi="Times New Roman"/>
          <w:sz w:val="24"/>
          <w:szCs w:val="24"/>
          <w:lang w:eastAsia="lv-LV"/>
        </w:rPr>
      </w:pPr>
      <w:r w:rsidRPr="00D86EBF">
        <w:rPr>
          <w:rFonts w:ascii="Times New Roman" w:eastAsia="Times New Roman" w:hAnsi="Times New Roman"/>
          <w:sz w:val="24"/>
          <w:szCs w:val="24"/>
          <w:lang w:eastAsia="lv-LV"/>
        </w:rPr>
        <w:t>savas prombūtnes laikā deleģēt citu pārstāvi</w:t>
      </w:r>
      <w:r>
        <w:rPr>
          <w:rFonts w:ascii="Times New Roman" w:eastAsia="Times New Roman" w:hAnsi="Times New Roman"/>
          <w:sz w:val="24"/>
          <w:szCs w:val="24"/>
          <w:lang w:eastAsia="lv-LV"/>
        </w:rPr>
        <w:t xml:space="preserve"> darbam Komisijā, nosakot pilnvarotā pārstāvja tiesības piedalīties Komisijas darbā ar vai bez </w:t>
      </w:r>
      <w:r w:rsidRPr="00D86EBF">
        <w:rPr>
          <w:rFonts w:ascii="Times New Roman" w:eastAsia="Times New Roman" w:hAnsi="Times New Roman"/>
          <w:sz w:val="24"/>
          <w:szCs w:val="24"/>
          <w:lang w:eastAsia="lv-LV"/>
        </w:rPr>
        <w:t xml:space="preserve">balsstiesībām,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w:t>
      </w:r>
      <w:r w:rsidRPr="00D86EBF">
        <w:rPr>
          <w:rFonts w:ascii="Times New Roman" w:eastAsia="Times New Roman" w:hAnsi="Times New Roman"/>
          <w:sz w:val="24"/>
          <w:szCs w:val="24"/>
          <w:lang w:eastAsia="lv-LV"/>
        </w:rPr>
        <w:t>informējot Komisijas vadītāju vai vadītāja vietnieku.</w:t>
      </w:r>
    </w:p>
    <w:p w14:paraId="7D01954B" w14:textId="77777777" w:rsidR="00EA6334" w:rsidRDefault="00EA6334" w:rsidP="00EA6334">
      <w:pPr>
        <w:pStyle w:val="ListParagraph"/>
        <w:numPr>
          <w:ilvl w:val="0"/>
          <w:numId w:val="4"/>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Komisijas sekretāra pienākumi: </w:t>
      </w:r>
    </w:p>
    <w:p w14:paraId="40C96963"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nodrošināt</w:t>
      </w:r>
      <w:r w:rsidRPr="00080AE2">
        <w:rPr>
          <w:rFonts w:ascii="Times New Roman" w:eastAsia="Times New Roman" w:hAnsi="Times New Roman"/>
          <w:sz w:val="24"/>
          <w:szCs w:val="24"/>
          <w:lang w:eastAsia="lv-LV"/>
        </w:rPr>
        <w:t xml:space="preserve"> sanāksmju protokolēšanu</w:t>
      </w:r>
      <w:r>
        <w:rPr>
          <w:rFonts w:ascii="Times New Roman" w:eastAsia="Times New Roman" w:hAnsi="Times New Roman"/>
          <w:sz w:val="24"/>
          <w:szCs w:val="24"/>
          <w:lang w:eastAsia="lv-LV"/>
        </w:rPr>
        <w:t xml:space="preserve"> un </w:t>
      </w:r>
      <w:r w:rsidRPr="00080AE2">
        <w:rPr>
          <w:rFonts w:ascii="Times New Roman" w:eastAsia="Times New Roman" w:hAnsi="Times New Roman"/>
          <w:sz w:val="24"/>
          <w:szCs w:val="24"/>
          <w:lang w:eastAsia="lv-LV"/>
        </w:rPr>
        <w:t>dokumentu noformēšanu</w:t>
      </w:r>
      <w:r>
        <w:rPr>
          <w:rFonts w:ascii="Times New Roman" w:eastAsia="Times New Roman" w:hAnsi="Times New Roman"/>
          <w:sz w:val="24"/>
          <w:szCs w:val="24"/>
          <w:lang w:eastAsia="lv-LV"/>
        </w:rPr>
        <w:t>;</w:t>
      </w:r>
    </w:p>
    <w:p w14:paraId="09DCE0A5"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nodrošināt</w:t>
      </w:r>
      <w:r w:rsidRPr="00C129FC">
        <w:rPr>
          <w:rFonts w:ascii="Times New Roman" w:hAnsi="Times New Roman"/>
          <w:sz w:val="24"/>
          <w:szCs w:val="24"/>
        </w:rPr>
        <w:t xml:space="preserve"> </w:t>
      </w:r>
      <w:r>
        <w:rPr>
          <w:rFonts w:ascii="Times New Roman" w:hAnsi="Times New Roman"/>
          <w:sz w:val="24"/>
          <w:szCs w:val="24"/>
        </w:rPr>
        <w:t>sanāksmju</w:t>
      </w:r>
      <w:r w:rsidRPr="00C129FC">
        <w:rPr>
          <w:rFonts w:ascii="Times New Roman" w:hAnsi="Times New Roman"/>
          <w:sz w:val="24"/>
          <w:szCs w:val="24"/>
        </w:rPr>
        <w:t xml:space="preserve"> audio ierakstīšanu</w:t>
      </w:r>
      <w:r>
        <w:rPr>
          <w:rFonts w:ascii="Times New Roman" w:hAnsi="Times New Roman"/>
          <w:sz w:val="24"/>
          <w:szCs w:val="24"/>
        </w:rPr>
        <w:t xml:space="preserve">, </w:t>
      </w:r>
      <w:r w:rsidRPr="00D37FD0">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Komisijas sanāksme</w:t>
      </w:r>
      <w:r w:rsidRPr="00D37FD0">
        <w:rPr>
          <w:rFonts w:ascii="Times New Roman" w:eastAsia="Times New Roman" w:hAnsi="Times New Roman"/>
          <w:sz w:val="24"/>
          <w:szCs w:val="24"/>
          <w:lang w:eastAsia="lv-LV"/>
        </w:rPr>
        <w:t xml:space="preserve"> notiek tiešsaistē</w:t>
      </w:r>
      <w:r>
        <w:rPr>
          <w:rFonts w:ascii="Times New Roman" w:eastAsia="Times New Roman" w:hAnsi="Times New Roman"/>
          <w:sz w:val="24"/>
          <w:szCs w:val="24"/>
          <w:lang w:eastAsia="lv-LV"/>
        </w:rPr>
        <w:t>;</w:t>
      </w:r>
    </w:p>
    <w:p w14:paraId="79A2E012"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nodrošināt Komisijas sagatavotu dokumentu saskaņošanas un parakstīšanas procesu, nosūtīšanu;</w:t>
      </w:r>
    </w:p>
    <w:p w14:paraId="787B1356" w14:textId="77777777" w:rsidR="00EA6334" w:rsidRDefault="00EA6334" w:rsidP="00EA6334">
      <w:pPr>
        <w:pStyle w:val="ListParagraph"/>
        <w:numPr>
          <w:ilvl w:val="1"/>
          <w:numId w:val="4"/>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nosūtīt elektroniski uzaicinājumu uz sanāksmi Komisijas locekļiem un pieaicinātajiem dalībniekiem </w:t>
      </w:r>
      <w:r w:rsidRPr="00D86EBF">
        <w:rPr>
          <w:rFonts w:ascii="Times New Roman" w:eastAsia="Times New Roman" w:hAnsi="Times New Roman"/>
          <w:sz w:val="24"/>
          <w:szCs w:val="24"/>
          <w:lang w:eastAsia="lv-LV"/>
        </w:rPr>
        <w:t>vismaz nedēļu pirms plānotās sanāksmes, iekļaujot uzaicinājumā sanāksmes darba kārtību</w:t>
      </w:r>
      <w:r>
        <w:rPr>
          <w:rFonts w:ascii="Times New Roman" w:eastAsia="Times New Roman" w:hAnsi="Times New Roman"/>
          <w:sz w:val="24"/>
          <w:szCs w:val="24"/>
          <w:lang w:eastAsia="lv-LV"/>
        </w:rPr>
        <w:t>.</w:t>
      </w:r>
    </w:p>
    <w:p w14:paraId="24A1D3BD" w14:textId="77777777" w:rsidR="00EA6334" w:rsidRPr="00CF78A7" w:rsidRDefault="00EA6334" w:rsidP="00EA6334">
      <w:pPr>
        <w:pStyle w:val="ListParagraph"/>
        <w:numPr>
          <w:ilvl w:val="0"/>
          <w:numId w:val="4"/>
        </w:numPr>
        <w:ind w:left="426" w:hanging="426"/>
        <w:jc w:val="both"/>
        <w:rPr>
          <w:rFonts w:ascii="Times New Roman" w:eastAsia="Times New Roman" w:hAnsi="Times New Roman"/>
          <w:sz w:val="24"/>
          <w:szCs w:val="24"/>
          <w:lang w:eastAsia="lv-LV"/>
        </w:rPr>
      </w:pPr>
      <w:r w:rsidRPr="00CF78A7">
        <w:rPr>
          <w:rFonts w:ascii="Times New Roman" w:eastAsia="Times New Roman" w:hAnsi="Times New Roman"/>
          <w:sz w:val="24"/>
          <w:szCs w:val="24"/>
          <w:lang w:eastAsia="lv-LV"/>
        </w:rPr>
        <w:t>Visiem komisijas locekļiem un pieaicinātajiem dalībniekiem</w:t>
      </w:r>
      <w:r>
        <w:rPr>
          <w:rFonts w:ascii="Times New Roman" w:eastAsia="Times New Roman" w:hAnsi="Times New Roman"/>
          <w:sz w:val="24"/>
          <w:szCs w:val="24"/>
          <w:lang w:eastAsia="lv-LV"/>
        </w:rPr>
        <w:t xml:space="preserve"> </w:t>
      </w:r>
      <w:r w:rsidRPr="00CF78A7">
        <w:rPr>
          <w:rFonts w:ascii="Times New Roman" w:eastAsia="Times New Roman" w:hAnsi="Times New Roman"/>
          <w:sz w:val="24"/>
          <w:szCs w:val="24"/>
          <w:lang w:eastAsia="lv-LV"/>
        </w:rPr>
        <w:t xml:space="preserve">pirms darba uzsākšanas Komisijā ir pienākums parakstīt šī nolikuma pielikumā esošo apliecinājumu par </w:t>
      </w:r>
      <w:proofErr w:type="spellStart"/>
      <w:r w:rsidRPr="00CF78A7">
        <w:rPr>
          <w:rFonts w:ascii="Times New Roman" w:eastAsia="Times New Roman" w:hAnsi="Times New Roman"/>
          <w:sz w:val="24"/>
          <w:szCs w:val="24"/>
          <w:lang w:eastAsia="lv-LV"/>
        </w:rPr>
        <w:t>neieinteresētību</w:t>
      </w:r>
      <w:proofErr w:type="spellEnd"/>
      <w:r w:rsidRPr="00CF78A7">
        <w:rPr>
          <w:rFonts w:ascii="Times New Roman" w:eastAsia="Times New Roman" w:hAnsi="Times New Roman"/>
          <w:sz w:val="24"/>
          <w:szCs w:val="24"/>
          <w:lang w:eastAsia="lv-LV"/>
        </w:rPr>
        <w:t xml:space="preserve"> un konfidencialitātes ievērošanu un iesniegt to Komisijas vadītājam</w:t>
      </w:r>
      <w:r w:rsidRPr="001D57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vai Komisijas vadītāja vietniekam</w:t>
      </w:r>
      <w:r w:rsidRPr="00CF78A7">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J</w:t>
      </w:r>
      <w:r w:rsidRPr="001D579A">
        <w:rPr>
          <w:rFonts w:ascii="Times New Roman" w:eastAsia="Times New Roman" w:hAnsi="Times New Roman"/>
          <w:sz w:val="24"/>
          <w:szCs w:val="24"/>
          <w:lang w:eastAsia="lv-LV"/>
        </w:rPr>
        <w:t xml:space="preserve">a darba uzdevumu izpildes laikā tiek konstatēts interešu konflikts vai ir citi apstākļi, kas </w:t>
      </w:r>
      <w:r>
        <w:rPr>
          <w:rFonts w:ascii="Times New Roman" w:eastAsia="Times New Roman" w:hAnsi="Times New Roman"/>
          <w:sz w:val="24"/>
          <w:szCs w:val="24"/>
          <w:lang w:eastAsia="lv-LV"/>
        </w:rPr>
        <w:t xml:space="preserve">var </w:t>
      </w:r>
      <w:r w:rsidRPr="001D579A">
        <w:rPr>
          <w:rFonts w:ascii="Times New Roman" w:eastAsia="Times New Roman" w:hAnsi="Times New Roman"/>
          <w:sz w:val="24"/>
          <w:szCs w:val="24"/>
          <w:lang w:eastAsia="lv-LV"/>
        </w:rPr>
        <w:t>rad</w:t>
      </w:r>
      <w:r>
        <w:rPr>
          <w:rFonts w:ascii="Times New Roman" w:eastAsia="Times New Roman" w:hAnsi="Times New Roman"/>
          <w:sz w:val="24"/>
          <w:szCs w:val="24"/>
          <w:lang w:eastAsia="lv-LV"/>
        </w:rPr>
        <w:t xml:space="preserve">īt </w:t>
      </w:r>
      <w:r w:rsidRPr="001D579A">
        <w:rPr>
          <w:rFonts w:ascii="Times New Roman" w:eastAsia="Times New Roman" w:hAnsi="Times New Roman"/>
          <w:sz w:val="24"/>
          <w:szCs w:val="24"/>
          <w:lang w:eastAsia="lv-LV"/>
        </w:rPr>
        <w:t>pamatotas šaubas par objektivitāti</w:t>
      </w:r>
      <w:r>
        <w:rPr>
          <w:rFonts w:ascii="Times New Roman" w:eastAsia="Times New Roman" w:hAnsi="Times New Roman"/>
          <w:sz w:val="24"/>
          <w:szCs w:val="24"/>
          <w:lang w:eastAsia="lv-LV"/>
        </w:rPr>
        <w:t xml:space="preserve">, Komisijas locekļiem un </w:t>
      </w:r>
      <w:r w:rsidRPr="00CF78A7">
        <w:rPr>
          <w:rFonts w:ascii="Times New Roman" w:eastAsia="Times New Roman" w:hAnsi="Times New Roman"/>
          <w:sz w:val="24"/>
          <w:szCs w:val="24"/>
          <w:lang w:eastAsia="lv-LV"/>
        </w:rPr>
        <w:t>pieaicinātajiem dalībniekiem</w:t>
      </w:r>
      <w:r>
        <w:rPr>
          <w:rFonts w:ascii="Times New Roman" w:eastAsia="Times New Roman" w:hAnsi="Times New Roman"/>
          <w:sz w:val="24"/>
          <w:szCs w:val="24"/>
          <w:lang w:eastAsia="lv-LV"/>
        </w:rPr>
        <w:t xml:space="preserve"> par to nekavējoties jāpaziņo Komisijas vadītājam vai Komisijas vadītāja vietniekam.</w:t>
      </w:r>
    </w:p>
    <w:p w14:paraId="6F44B91F" w14:textId="77777777" w:rsidR="00EA6334" w:rsidRPr="009126F0" w:rsidRDefault="00EA6334" w:rsidP="00EA6334">
      <w:pPr>
        <w:pStyle w:val="ListParagraph"/>
        <w:spacing w:after="0" w:line="240" w:lineRule="auto"/>
        <w:ind w:left="426" w:hanging="426"/>
        <w:jc w:val="both"/>
        <w:rPr>
          <w:rFonts w:ascii="Times New Roman" w:eastAsia="Times New Roman" w:hAnsi="Times New Roman"/>
          <w:sz w:val="24"/>
          <w:szCs w:val="24"/>
          <w:lang w:eastAsia="lv-LV"/>
        </w:rPr>
      </w:pPr>
    </w:p>
    <w:p w14:paraId="3A7ED4B2" w14:textId="77777777" w:rsidR="00EA6334" w:rsidRPr="00080AE2" w:rsidRDefault="00EA6334" w:rsidP="00EA6334">
      <w:pPr>
        <w:spacing w:after="0" w:line="240" w:lineRule="auto"/>
        <w:ind w:left="426" w:hanging="426"/>
        <w:jc w:val="center"/>
        <w:rPr>
          <w:rFonts w:ascii="Times New Roman" w:eastAsia="Times New Roman" w:hAnsi="Times New Roman"/>
          <w:b/>
          <w:bCs/>
          <w:sz w:val="24"/>
          <w:szCs w:val="24"/>
          <w:lang w:eastAsia="lv-LV"/>
        </w:rPr>
      </w:pPr>
      <w:r w:rsidRPr="00080AE2">
        <w:rPr>
          <w:rFonts w:ascii="Times New Roman" w:eastAsia="Times New Roman" w:hAnsi="Times New Roman"/>
          <w:b/>
          <w:bCs/>
          <w:sz w:val="24"/>
          <w:szCs w:val="24"/>
          <w:lang w:eastAsia="lv-LV"/>
        </w:rPr>
        <w:t>I</w:t>
      </w:r>
      <w:r>
        <w:rPr>
          <w:rFonts w:ascii="Times New Roman" w:eastAsia="Times New Roman" w:hAnsi="Times New Roman"/>
          <w:b/>
          <w:bCs/>
          <w:sz w:val="24"/>
          <w:szCs w:val="24"/>
          <w:lang w:eastAsia="lv-LV"/>
        </w:rPr>
        <w:t>V</w:t>
      </w:r>
      <w:r w:rsidRPr="00080AE2">
        <w:rPr>
          <w:rFonts w:ascii="Times New Roman" w:eastAsia="Times New Roman" w:hAnsi="Times New Roman"/>
          <w:b/>
          <w:bCs/>
          <w:sz w:val="24"/>
          <w:szCs w:val="24"/>
          <w:lang w:eastAsia="lv-LV"/>
        </w:rPr>
        <w:t>. </w:t>
      </w:r>
      <w:r>
        <w:rPr>
          <w:rFonts w:ascii="Times New Roman" w:eastAsia="Times New Roman" w:hAnsi="Times New Roman"/>
          <w:b/>
          <w:bCs/>
          <w:sz w:val="24"/>
          <w:szCs w:val="24"/>
          <w:lang w:eastAsia="lv-LV"/>
        </w:rPr>
        <w:t>Komisijas d</w:t>
      </w:r>
      <w:r w:rsidRPr="00080AE2">
        <w:rPr>
          <w:rFonts w:ascii="Times New Roman" w:eastAsia="Times New Roman" w:hAnsi="Times New Roman"/>
          <w:b/>
          <w:bCs/>
          <w:sz w:val="24"/>
          <w:szCs w:val="24"/>
          <w:lang w:eastAsia="lv-LV"/>
        </w:rPr>
        <w:t>arba organizācija</w:t>
      </w:r>
    </w:p>
    <w:p w14:paraId="2EB28303" w14:textId="77777777" w:rsidR="00EA6334" w:rsidRDefault="00EA6334" w:rsidP="00EA6334">
      <w:pPr>
        <w:pStyle w:val="ListParagraph"/>
        <w:widowControl/>
        <w:spacing w:after="0" w:line="240" w:lineRule="auto"/>
        <w:ind w:left="426" w:hanging="426"/>
        <w:jc w:val="both"/>
        <w:rPr>
          <w:rFonts w:ascii="Times New Roman" w:eastAsia="Times New Roman" w:hAnsi="Times New Roman"/>
          <w:sz w:val="24"/>
          <w:szCs w:val="24"/>
          <w:lang w:eastAsia="lv-LV"/>
        </w:rPr>
      </w:pPr>
    </w:p>
    <w:p w14:paraId="1158D579" w14:textId="77777777" w:rsidR="00EA6334"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Komisijas </w:t>
      </w:r>
      <w:r w:rsidRPr="00127EA0">
        <w:rPr>
          <w:rFonts w:ascii="Times New Roman" w:eastAsia="Times New Roman" w:hAnsi="Times New Roman"/>
          <w:sz w:val="24"/>
          <w:szCs w:val="24"/>
          <w:lang w:eastAsia="lv-LV"/>
        </w:rPr>
        <w:t xml:space="preserve">organizatorisko darbu nodrošina </w:t>
      </w:r>
      <w:r>
        <w:rPr>
          <w:rFonts w:ascii="Times New Roman" w:eastAsia="Times New Roman" w:hAnsi="Times New Roman"/>
          <w:sz w:val="24"/>
          <w:szCs w:val="24"/>
          <w:lang w:eastAsia="lv-LV"/>
        </w:rPr>
        <w:t>NVD.</w:t>
      </w:r>
    </w:p>
    <w:p w14:paraId="18022C18" w14:textId="77777777" w:rsidR="00EA6334"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sidRPr="00080AE2">
        <w:rPr>
          <w:rFonts w:ascii="Times New Roman" w:eastAsia="Times New Roman" w:hAnsi="Times New Roman"/>
          <w:sz w:val="24"/>
          <w:szCs w:val="24"/>
          <w:lang w:eastAsia="lv-LV"/>
        </w:rPr>
        <w:t>Komisijas darbā bez balss tiesībām var tikt pieaicināts neatkarīgs jomas speciālists, ārstējošais ārsts, farmakologs, klīniskais farmaceits, bioētikas speciālists vai citi speciālisti, ja nepieciešama padziļināta problēmas vai priekšlikumu izpēte vai novērtējums.</w:t>
      </w:r>
      <w:r>
        <w:rPr>
          <w:rFonts w:ascii="Times New Roman" w:eastAsia="Times New Roman" w:hAnsi="Times New Roman"/>
          <w:sz w:val="24"/>
          <w:szCs w:val="24"/>
          <w:lang w:eastAsia="lv-LV"/>
        </w:rPr>
        <w:t xml:space="preserve"> </w:t>
      </w:r>
    </w:p>
    <w:p w14:paraId="266263D8" w14:textId="77777777" w:rsidR="00EA6334" w:rsidRDefault="00EA6334" w:rsidP="00EA6334">
      <w:pPr>
        <w:pStyle w:val="ListParagraph"/>
        <w:widowControl/>
        <w:numPr>
          <w:ilvl w:val="0"/>
          <w:numId w:val="4"/>
        </w:numPr>
        <w:spacing w:after="0" w:line="240" w:lineRule="auto"/>
        <w:ind w:left="426" w:hanging="426"/>
        <w:jc w:val="both"/>
        <w:rPr>
          <w:rFonts w:ascii="Times New Roman" w:hAnsi="Times New Roman"/>
          <w:sz w:val="24"/>
          <w:szCs w:val="24"/>
          <w:lang w:eastAsia="lv-LV"/>
        </w:rPr>
      </w:pPr>
      <w:r w:rsidRPr="000D03B4">
        <w:rPr>
          <w:rFonts w:ascii="Times New Roman" w:hAnsi="Times New Roman"/>
          <w:sz w:val="24"/>
          <w:szCs w:val="24"/>
          <w:lang w:eastAsia="lv-LV"/>
        </w:rPr>
        <w:t xml:space="preserve">Komisijas vadītājs sasauc sanāksmi pēc atbilstoši normatīvajiem aktiem saņemtas dokumentu paketes, kas satur zāļu </w:t>
      </w:r>
      <w:proofErr w:type="spellStart"/>
      <w:r w:rsidRPr="000D03B4">
        <w:rPr>
          <w:rFonts w:ascii="Times New Roman" w:hAnsi="Times New Roman"/>
          <w:sz w:val="24"/>
          <w:szCs w:val="24"/>
          <w:lang w:eastAsia="lv-LV"/>
        </w:rPr>
        <w:t>izvērtējumu</w:t>
      </w:r>
      <w:proofErr w:type="spellEnd"/>
      <w:r>
        <w:rPr>
          <w:rFonts w:ascii="Times New Roman" w:hAnsi="Times New Roman"/>
          <w:sz w:val="24"/>
          <w:szCs w:val="24"/>
          <w:lang w:eastAsia="lv-LV"/>
        </w:rPr>
        <w:t>, terapijas uzsākšanas/ pārtraukšanas kritērijus.</w:t>
      </w:r>
    </w:p>
    <w:p w14:paraId="279D281E" w14:textId="77777777" w:rsidR="00EA6334"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sidRPr="00136221">
        <w:rPr>
          <w:rFonts w:ascii="Times New Roman" w:eastAsia="Times New Roman" w:hAnsi="Times New Roman"/>
          <w:sz w:val="24"/>
          <w:szCs w:val="24"/>
          <w:lang w:eastAsia="lv-LV"/>
        </w:rPr>
        <w:t>Komisija sanāksmes var sasaukt tik bieži, cik nepieciešams</w:t>
      </w:r>
      <w:r>
        <w:rPr>
          <w:rFonts w:ascii="Times New Roman" w:eastAsia="Times New Roman" w:hAnsi="Times New Roman"/>
          <w:sz w:val="24"/>
          <w:szCs w:val="24"/>
          <w:lang w:eastAsia="lv-LV"/>
        </w:rPr>
        <w:t>.</w:t>
      </w:r>
    </w:p>
    <w:p w14:paraId="5318C7C9" w14:textId="77777777" w:rsidR="00EA6334" w:rsidRPr="00136221" w:rsidRDefault="00EA6334" w:rsidP="00EA6334">
      <w:pPr>
        <w:pStyle w:val="ListParagraph"/>
        <w:widowControl/>
        <w:numPr>
          <w:ilvl w:val="0"/>
          <w:numId w:val="4"/>
        </w:numPr>
        <w:spacing w:after="0" w:line="240" w:lineRule="auto"/>
        <w:ind w:left="426" w:hanging="426"/>
        <w:jc w:val="both"/>
        <w:rPr>
          <w:rFonts w:ascii="Times New Roman" w:hAnsi="Times New Roman"/>
          <w:sz w:val="24"/>
          <w:szCs w:val="24"/>
          <w:lang w:eastAsia="lv-LV"/>
        </w:rPr>
      </w:pPr>
      <w:r w:rsidRPr="00136221">
        <w:rPr>
          <w:rFonts w:ascii="Times New Roman" w:hAnsi="Times New Roman"/>
          <w:sz w:val="24"/>
          <w:szCs w:val="24"/>
          <w:lang w:eastAsia="lv-LV"/>
        </w:rPr>
        <w:t>Komisijas sanāksmē tiek uzklausīts Komisijas vadītāja ziņojums, ārstu- speciālistu, tai skaitā ārstējošā ārsta, viedoklis kas ietver specifiskā medikamenta terapijas nepieciešamības pamatojumu, slimības gaitas izvērtēšanu dinamikā noteiktā laika periodā; terapijas uzsākšanas un pārtraukšanas kritērijus un citu informāciju, pacientu organizācijas viedoklis un citu pieaicināto speciālistu viedokli ar sekojošu diskusiju.</w:t>
      </w:r>
    </w:p>
    <w:p w14:paraId="78B54F65" w14:textId="77777777" w:rsidR="00EA6334"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sidRPr="000D03B4">
        <w:rPr>
          <w:rFonts w:ascii="Times New Roman" w:eastAsia="Times New Roman" w:hAnsi="Times New Roman"/>
          <w:sz w:val="24"/>
          <w:szCs w:val="24"/>
          <w:lang w:eastAsia="lv-LV"/>
        </w:rPr>
        <w:t xml:space="preserve">Komisija lēmumus pieņem, atklāti balsojot, ar balsu vairākumu. </w:t>
      </w:r>
      <w:r w:rsidRPr="005C2DC2">
        <w:rPr>
          <w:rFonts w:ascii="Times New Roman" w:eastAsia="Times New Roman" w:hAnsi="Times New Roman"/>
          <w:sz w:val="24"/>
          <w:szCs w:val="24"/>
          <w:lang w:eastAsia="lv-LV"/>
        </w:rPr>
        <w:t>Vienādu balsu skaita gadījumā izšķirošā ir Komisijas vadītāja balss</w:t>
      </w:r>
      <w:r>
        <w:rPr>
          <w:rFonts w:ascii="Times New Roman" w:eastAsia="Times New Roman" w:hAnsi="Times New Roman"/>
          <w:sz w:val="24"/>
          <w:szCs w:val="24"/>
          <w:lang w:eastAsia="lv-LV"/>
        </w:rPr>
        <w:t>.</w:t>
      </w:r>
    </w:p>
    <w:p w14:paraId="5EB3CCAD" w14:textId="77777777" w:rsidR="00EA6334"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sidRPr="000D03B4">
        <w:rPr>
          <w:rFonts w:ascii="Times New Roman" w:eastAsia="Times New Roman" w:hAnsi="Times New Roman"/>
          <w:sz w:val="24"/>
          <w:szCs w:val="24"/>
          <w:lang w:eastAsia="lv-LV"/>
        </w:rPr>
        <w:t xml:space="preserve">Komisija ir lemttiesīga, ja sanāksmē piedalās vismaz </w:t>
      </w:r>
      <w:r>
        <w:rPr>
          <w:rFonts w:ascii="Times New Roman" w:eastAsia="Times New Roman" w:hAnsi="Times New Roman"/>
          <w:sz w:val="24"/>
          <w:szCs w:val="24"/>
          <w:lang w:eastAsia="lv-LV"/>
        </w:rPr>
        <w:t>seši</w:t>
      </w:r>
      <w:r w:rsidRPr="000D03B4">
        <w:rPr>
          <w:rFonts w:ascii="Times New Roman" w:eastAsia="Times New Roman" w:hAnsi="Times New Roman"/>
          <w:sz w:val="24"/>
          <w:szCs w:val="24"/>
          <w:lang w:eastAsia="lv-LV"/>
        </w:rPr>
        <w:t xml:space="preserve"> Komisijas locekļi, no kuriem viens ir Komisijas vadītājs vai </w:t>
      </w:r>
      <w:bookmarkStart w:id="2" w:name="_Hlk126843614"/>
      <w:r w:rsidRPr="000D03B4">
        <w:rPr>
          <w:rFonts w:ascii="Times New Roman" w:eastAsia="Times New Roman" w:hAnsi="Times New Roman"/>
          <w:sz w:val="24"/>
          <w:szCs w:val="24"/>
          <w:lang w:eastAsia="lv-LV"/>
        </w:rPr>
        <w:t xml:space="preserve">Komisijas vadītāja </w:t>
      </w:r>
      <w:bookmarkEnd w:id="2"/>
      <w:r w:rsidRPr="000D03B4">
        <w:rPr>
          <w:rFonts w:ascii="Times New Roman" w:eastAsia="Times New Roman" w:hAnsi="Times New Roman"/>
          <w:sz w:val="24"/>
          <w:szCs w:val="24"/>
          <w:lang w:eastAsia="lv-LV"/>
        </w:rPr>
        <w:t xml:space="preserve">vietnieks. </w:t>
      </w:r>
    </w:p>
    <w:p w14:paraId="32BFF3C5" w14:textId="77777777" w:rsidR="00EA6334" w:rsidRPr="00136221"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sidRPr="00F51368">
        <w:rPr>
          <w:rFonts w:ascii="Times New Roman" w:eastAsia="Times New Roman" w:hAnsi="Times New Roman"/>
          <w:sz w:val="24"/>
          <w:szCs w:val="24"/>
          <w:lang w:eastAsia="lv-LV"/>
        </w:rPr>
        <w:t>Komisijas sanāksmē pieņemtais lēmums tiek noformēts atsevišķa dokumenta veidā</w:t>
      </w:r>
      <w:r>
        <w:rPr>
          <w:rFonts w:ascii="Times New Roman" w:eastAsia="Times New Roman" w:hAnsi="Times New Roman"/>
          <w:sz w:val="24"/>
          <w:szCs w:val="24"/>
          <w:lang w:eastAsia="lv-LV"/>
        </w:rPr>
        <w:t xml:space="preserve">, ko paraksta Komisijas vadītājs. Lēmums </w:t>
      </w:r>
      <w:r w:rsidRPr="00F51368">
        <w:rPr>
          <w:rFonts w:ascii="Times New Roman" w:eastAsia="Times New Roman" w:hAnsi="Times New Roman"/>
          <w:sz w:val="24"/>
          <w:szCs w:val="24"/>
          <w:lang w:eastAsia="lv-LV"/>
        </w:rPr>
        <w:t>tiek publicēts NVD mājas lapā.</w:t>
      </w:r>
    </w:p>
    <w:p w14:paraId="08F7AE20" w14:textId="77777777" w:rsidR="00EA6334" w:rsidRPr="00136221"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Komisijas sanāksmēm</w:t>
      </w:r>
      <w:r w:rsidRPr="00D37FD0">
        <w:rPr>
          <w:rFonts w:ascii="Times New Roman" w:eastAsia="Times New Roman" w:hAnsi="Times New Roman"/>
          <w:sz w:val="24"/>
          <w:szCs w:val="24"/>
          <w:lang w:eastAsia="lv-LV"/>
        </w:rPr>
        <w:t xml:space="preserve"> tiek nodrošināts ieraksts, ja </w:t>
      </w:r>
      <w:r>
        <w:rPr>
          <w:rFonts w:ascii="Times New Roman" w:eastAsia="Times New Roman" w:hAnsi="Times New Roman"/>
          <w:sz w:val="24"/>
          <w:szCs w:val="24"/>
          <w:lang w:eastAsia="lv-LV"/>
        </w:rPr>
        <w:t>Komisijas sanāksme</w:t>
      </w:r>
      <w:r w:rsidRPr="00D37FD0">
        <w:rPr>
          <w:rFonts w:ascii="Times New Roman" w:eastAsia="Times New Roman" w:hAnsi="Times New Roman"/>
          <w:sz w:val="24"/>
          <w:szCs w:val="24"/>
          <w:lang w:eastAsia="lv-LV"/>
        </w:rPr>
        <w:t xml:space="preserve"> notiek tiešsaistē. Par </w:t>
      </w:r>
      <w:r>
        <w:rPr>
          <w:rFonts w:ascii="Times New Roman" w:eastAsia="Times New Roman" w:hAnsi="Times New Roman"/>
          <w:sz w:val="24"/>
          <w:szCs w:val="24"/>
          <w:lang w:eastAsia="lv-LV"/>
        </w:rPr>
        <w:t>Komisijas sanāksmēm</w:t>
      </w:r>
      <w:r w:rsidRPr="00D37FD0">
        <w:rPr>
          <w:rFonts w:ascii="Times New Roman" w:eastAsia="Times New Roman" w:hAnsi="Times New Roman"/>
          <w:sz w:val="24"/>
          <w:szCs w:val="24"/>
          <w:lang w:eastAsia="lv-LV"/>
        </w:rPr>
        <w:t xml:space="preserve"> tiek sagatavots protokols, kurā norāda </w:t>
      </w:r>
      <w:r>
        <w:rPr>
          <w:rFonts w:ascii="Times New Roman" w:eastAsia="Times New Roman" w:hAnsi="Times New Roman"/>
          <w:sz w:val="24"/>
          <w:szCs w:val="24"/>
          <w:lang w:eastAsia="lv-LV"/>
        </w:rPr>
        <w:t xml:space="preserve">sanāksmē </w:t>
      </w:r>
      <w:r w:rsidRPr="00D37FD0">
        <w:rPr>
          <w:rFonts w:ascii="Times New Roman" w:eastAsia="Times New Roman" w:hAnsi="Times New Roman"/>
          <w:sz w:val="24"/>
          <w:szCs w:val="24"/>
          <w:lang w:eastAsia="lv-LV"/>
        </w:rPr>
        <w:t>izskatāmos jautājumus un pieņemto lēmumu uzskaitījumu</w:t>
      </w:r>
      <w:r>
        <w:rPr>
          <w:rFonts w:ascii="Times New Roman" w:eastAsia="Times New Roman" w:hAnsi="Times New Roman"/>
          <w:sz w:val="24"/>
          <w:szCs w:val="24"/>
          <w:lang w:eastAsia="lv-LV"/>
        </w:rPr>
        <w:t xml:space="preserve">. </w:t>
      </w:r>
    </w:p>
    <w:p w14:paraId="20DFC822" w14:textId="77777777" w:rsidR="00EA6334"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sidRPr="00136221">
        <w:rPr>
          <w:rFonts w:ascii="Times New Roman" w:eastAsia="Times New Roman" w:hAnsi="Times New Roman"/>
          <w:sz w:val="24"/>
          <w:szCs w:val="24"/>
          <w:lang w:eastAsia="lv-LV"/>
        </w:rPr>
        <w:t xml:space="preserve">Ne vēlāk kā divas nedēļas pēc Komisijas sanāksmes Komisijas sekretārs </w:t>
      </w:r>
      <w:proofErr w:type="spellStart"/>
      <w:r w:rsidRPr="00136221">
        <w:rPr>
          <w:rFonts w:ascii="Times New Roman" w:eastAsia="Times New Roman" w:hAnsi="Times New Roman"/>
          <w:sz w:val="24"/>
          <w:szCs w:val="24"/>
          <w:lang w:eastAsia="lv-LV"/>
        </w:rPr>
        <w:t>nosūta</w:t>
      </w:r>
      <w:proofErr w:type="spellEnd"/>
      <w:r w:rsidRPr="00136221">
        <w:rPr>
          <w:rFonts w:ascii="Times New Roman" w:eastAsia="Times New Roman" w:hAnsi="Times New Roman"/>
          <w:sz w:val="24"/>
          <w:szCs w:val="24"/>
          <w:lang w:eastAsia="lv-LV"/>
        </w:rPr>
        <w:t xml:space="preserve"> sanāksmes protokolu visiem sanāksmes dalībniekiem, kuri ir tiesīgi iesniegt savus iebildumus par protokola saturu divu nedēļu laikā no minētā protokola saņemšanas dienas. Protokolu noformē nekavējoties pēc visu iebildumu saņemšanas un saskaņošanas, bet ne vēlāk par nākamās sanāksmes sasaukšanas dienu.</w:t>
      </w:r>
    </w:p>
    <w:p w14:paraId="440D9745" w14:textId="77777777" w:rsidR="00EA6334" w:rsidRDefault="00EA6334" w:rsidP="00EA6334">
      <w:pPr>
        <w:pStyle w:val="ListParagraph"/>
        <w:widowControl/>
        <w:spacing w:after="0" w:line="240" w:lineRule="auto"/>
        <w:ind w:left="426"/>
        <w:jc w:val="both"/>
        <w:rPr>
          <w:rFonts w:ascii="Times New Roman" w:eastAsia="Times New Roman" w:hAnsi="Times New Roman"/>
          <w:sz w:val="24"/>
          <w:szCs w:val="24"/>
          <w:lang w:eastAsia="lv-LV"/>
        </w:rPr>
      </w:pPr>
    </w:p>
    <w:p w14:paraId="58710084" w14:textId="77777777" w:rsidR="00EA6334" w:rsidRDefault="00EA6334" w:rsidP="00EA6334">
      <w:pPr>
        <w:widowControl/>
        <w:spacing w:after="0" w:line="240" w:lineRule="auto"/>
        <w:ind w:left="426" w:hanging="426"/>
        <w:jc w:val="center"/>
        <w:rPr>
          <w:rFonts w:ascii="Times New Roman" w:eastAsia="Times New Roman" w:hAnsi="Times New Roman"/>
          <w:b/>
          <w:bCs/>
          <w:sz w:val="24"/>
          <w:szCs w:val="24"/>
          <w:lang w:eastAsia="lv-LV"/>
        </w:rPr>
      </w:pPr>
      <w:r w:rsidRPr="00136221">
        <w:rPr>
          <w:rFonts w:ascii="Times New Roman" w:eastAsia="Times New Roman" w:hAnsi="Times New Roman"/>
          <w:b/>
          <w:bCs/>
          <w:sz w:val="24"/>
          <w:szCs w:val="24"/>
          <w:lang w:eastAsia="lv-LV"/>
        </w:rPr>
        <w:t>V</w:t>
      </w:r>
      <w:r w:rsidRPr="001D579A">
        <w:rPr>
          <w:rFonts w:ascii="Times New Roman" w:eastAsia="Times New Roman" w:hAnsi="Times New Roman"/>
          <w:b/>
          <w:bCs/>
          <w:sz w:val="24"/>
          <w:szCs w:val="24"/>
          <w:lang w:eastAsia="lv-LV"/>
        </w:rPr>
        <w:t>.</w:t>
      </w:r>
      <w:r w:rsidRPr="00080AE2">
        <w:rPr>
          <w:rFonts w:ascii="Times New Roman" w:eastAsia="Times New Roman" w:hAnsi="Times New Roman"/>
          <w:b/>
          <w:bCs/>
          <w:sz w:val="24"/>
          <w:szCs w:val="24"/>
          <w:lang w:eastAsia="lv-LV"/>
        </w:rPr>
        <w:t xml:space="preserve"> Noslēguma jautājums</w:t>
      </w:r>
    </w:p>
    <w:p w14:paraId="022DA89D" w14:textId="77777777" w:rsidR="00EA6334" w:rsidRDefault="00EA6334" w:rsidP="00EA6334">
      <w:pPr>
        <w:widowControl/>
        <w:spacing w:after="0" w:line="240" w:lineRule="auto"/>
        <w:ind w:left="426" w:hanging="426"/>
        <w:jc w:val="center"/>
        <w:rPr>
          <w:rFonts w:ascii="Times New Roman" w:eastAsia="Times New Roman" w:hAnsi="Times New Roman"/>
          <w:b/>
          <w:bCs/>
          <w:sz w:val="24"/>
          <w:szCs w:val="24"/>
          <w:lang w:eastAsia="lv-LV"/>
        </w:rPr>
      </w:pPr>
    </w:p>
    <w:p w14:paraId="2CAA4EA7" w14:textId="77777777" w:rsidR="00EA6334" w:rsidRPr="00080AE2" w:rsidRDefault="00EA6334" w:rsidP="00EA6334">
      <w:pPr>
        <w:pStyle w:val="ListParagraph"/>
        <w:widowControl/>
        <w:numPr>
          <w:ilvl w:val="0"/>
          <w:numId w:val="4"/>
        </w:numPr>
        <w:spacing w:after="0" w:line="240" w:lineRule="auto"/>
        <w:ind w:left="426" w:hanging="426"/>
        <w:jc w:val="both"/>
        <w:rPr>
          <w:rFonts w:ascii="Times New Roman" w:eastAsia="Times New Roman" w:hAnsi="Times New Roman"/>
          <w:sz w:val="24"/>
          <w:szCs w:val="24"/>
          <w:lang w:eastAsia="lv-LV"/>
        </w:rPr>
      </w:pPr>
      <w:r w:rsidRPr="00080AE2">
        <w:rPr>
          <w:rFonts w:ascii="Times New Roman" w:eastAsia="Times New Roman" w:hAnsi="Times New Roman"/>
          <w:sz w:val="24"/>
          <w:szCs w:val="24"/>
          <w:lang w:eastAsia="lv-LV"/>
        </w:rPr>
        <w:t>Par šī nolikuma aktualizēšanu atbildīgs Komisijas vadītājs</w:t>
      </w:r>
      <w:r>
        <w:rPr>
          <w:rFonts w:ascii="Times New Roman" w:eastAsia="Times New Roman" w:hAnsi="Times New Roman"/>
          <w:sz w:val="24"/>
          <w:szCs w:val="24"/>
          <w:lang w:eastAsia="lv-LV"/>
        </w:rPr>
        <w:t>.</w:t>
      </w:r>
    </w:p>
    <w:p w14:paraId="1CF9BFDD" w14:textId="77777777" w:rsidR="00720A74" w:rsidRDefault="00720A74" w:rsidP="00720A74">
      <w:pPr>
        <w:pStyle w:val="Header"/>
        <w:tabs>
          <w:tab w:val="left" w:pos="720"/>
        </w:tabs>
        <w:rPr>
          <w:rFonts w:ascii="Times New Roman" w:hAnsi="Times New Roman"/>
          <w:sz w:val="24"/>
          <w:szCs w:val="24"/>
        </w:rPr>
      </w:pPr>
    </w:p>
    <w:p w14:paraId="3442501C" w14:textId="77777777" w:rsidR="00720A74" w:rsidRDefault="00720A74" w:rsidP="00720A74">
      <w:pPr>
        <w:pStyle w:val="Header"/>
        <w:tabs>
          <w:tab w:val="left" w:pos="720"/>
        </w:tabs>
        <w:rPr>
          <w:rFonts w:ascii="Times New Roman" w:hAnsi="Times New Roman"/>
          <w:sz w:val="24"/>
          <w:szCs w:val="24"/>
        </w:rPr>
      </w:pPr>
    </w:p>
    <w:p w14:paraId="6937F591" w14:textId="2CB4C1A0" w:rsidR="00720A74" w:rsidRDefault="00EA6334" w:rsidP="00EA6334">
      <w:pPr>
        <w:pStyle w:val="Header"/>
        <w:tabs>
          <w:tab w:val="clear" w:pos="4153"/>
          <w:tab w:val="clear" w:pos="8306"/>
          <w:tab w:val="left" w:pos="6150"/>
        </w:tabs>
        <w:rPr>
          <w:rFonts w:ascii="Times New Roman" w:hAnsi="Times New Roman"/>
          <w:sz w:val="24"/>
          <w:szCs w:val="24"/>
        </w:rPr>
      </w:pPr>
      <w:r>
        <w:rPr>
          <w:rFonts w:ascii="Times New Roman" w:hAnsi="Times New Roman"/>
          <w:sz w:val="24"/>
          <w:szCs w:val="24"/>
        </w:rPr>
        <w:tab/>
      </w:r>
    </w:p>
    <w:p w14:paraId="22D4A853" w14:textId="77777777" w:rsidR="00720A74" w:rsidRDefault="00720A74" w:rsidP="00720A74">
      <w:pPr>
        <w:pStyle w:val="Header"/>
        <w:tabs>
          <w:tab w:val="left" w:pos="720"/>
        </w:tabs>
        <w:rPr>
          <w:rFonts w:ascii="Times New Roman" w:hAnsi="Times New Roman"/>
          <w:sz w:val="24"/>
          <w:szCs w:val="24"/>
        </w:rPr>
      </w:pPr>
    </w:p>
    <w:p w14:paraId="534A3A2A" w14:textId="77777777" w:rsidR="00720A74" w:rsidRDefault="00720A74" w:rsidP="00720A74">
      <w:pPr>
        <w:pStyle w:val="Header"/>
        <w:tabs>
          <w:tab w:val="left" w:pos="720"/>
        </w:tabs>
        <w:rPr>
          <w:rFonts w:ascii="Times New Roman" w:hAnsi="Times New Roman"/>
          <w:sz w:val="24"/>
          <w:szCs w:val="24"/>
        </w:rPr>
      </w:pPr>
    </w:p>
    <w:p w14:paraId="61A63812" w14:textId="77777777" w:rsidR="00720A74" w:rsidRDefault="00720A74" w:rsidP="00720A74">
      <w:pPr>
        <w:pStyle w:val="Header"/>
        <w:tabs>
          <w:tab w:val="left" w:pos="720"/>
        </w:tabs>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E6652" w14:paraId="59F2E9B9" w14:textId="77777777" w:rsidTr="00647746">
        <w:tc>
          <w:tcPr>
            <w:tcW w:w="4530" w:type="dxa"/>
          </w:tcPr>
          <w:p w14:paraId="40C1EA13" w14:textId="6C5D4CFD" w:rsidR="00720A74" w:rsidRDefault="00EA6334" w:rsidP="00647746">
            <w:pPr>
              <w:pStyle w:val="Header"/>
              <w:tabs>
                <w:tab w:val="left" w:pos="720"/>
              </w:tabs>
              <w:rPr>
                <w:rFonts w:ascii="Times New Roman" w:hAnsi="Times New Roman"/>
                <w:sz w:val="24"/>
                <w:szCs w:val="24"/>
              </w:rPr>
            </w:pPr>
            <w:r>
              <w:rPr>
                <w:rFonts w:ascii="Times New Roman" w:hAnsi="Times New Roman"/>
                <w:noProof/>
                <w:sz w:val="24"/>
                <w:szCs w:val="24"/>
              </w:rPr>
              <w:t>Direktors</w:t>
            </w:r>
          </w:p>
        </w:tc>
        <w:tc>
          <w:tcPr>
            <w:tcW w:w="4531" w:type="dxa"/>
          </w:tcPr>
          <w:p w14:paraId="6A3DA514" w14:textId="77777777" w:rsidR="00720A74" w:rsidRDefault="00EA6334" w:rsidP="00647746">
            <w:pPr>
              <w:pStyle w:val="Header"/>
              <w:tabs>
                <w:tab w:val="left" w:pos="720"/>
              </w:tabs>
              <w:jc w:val="right"/>
              <w:rPr>
                <w:rFonts w:ascii="Times New Roman" w:hAnsi="Times New Roman"/>
                <w:sz w:val="24"/>
                <w:szCs w:val="24"/>
              </w:rPr>
            </w:pPr>
            <w:r>
              <w:rPr>
                <w:rFonts w:ascii="Times New Roman" w:hAnsi="Times New Roman"/>
                <w:noProof/>
                <w:sz w:val="24"/>
                <w:szCs w:val="24"/>
              </w:rPr>
              <w:t>Āris Kasparāns</w:t>
            </w:r>
          </w:p>
        </w:tc>
      </w:tr>
    </w:tbl>
    <w:p w14:paraId="56FD48E7" w14:textId="77777777" w:rsidR="00720A74" w:rsidRDefault="00720A74" w:rsidP="00720A74">
      <w:pPr>
        <w:pStyle w:val="Header"/>
        <w:tabs>
          <w:tab w:val="left" w:pos="720"/>
        </w:tabs>
        <w:rPr>
          <w:rFonts w:ascii="Times New Roman" w:hAnsi="Times New Roman"/>
          <w:sz w:val="24"/>
          <w:szCs w:val="24"/>
        </w:rPr>
      </w:pPr>
    </w:p>
    <w:p w14:paraId="4DE2B8EF" w14:textId="77777777" w:rsidR="00720A74" w:rsidRDefault="00720A74" w:rsidP="00720A74">
      <w:pPr>
        <w:pStyle w:val="Header"/>
        <w:tabs>
          <w:tab w:val="left" w:pos="720"/>
        </w:tabs>
        <w:rPr>
          <w:rFonts w:ascii="Times New Roman" w:hAnsi="Times New Roman"/>
          <w:sz w:val="24"/>
          <w:szCs w:val="24"/>
        </w:rPr>
      </w:pPr>
    </w:p>
    <w:p w14:paraId="0DDD7BB3" w14:textId="77777777" w:rsidR="00720A74" w:rsidRDefault="00720A74" w:rsidP="00720A74">
      <w:pPr>
        <w:pStyle w:val="Header"/>
        <w:tabs>
          <w:tab w:val="left" w:pos="720"/>
        </w:tabs>
        <w:rPr>
          <w:rFonts w:ascii="Times New Roman" w:hAnsi="Times New Roman"/>
          <w:sz w:val="24"/>
          <w:szCs w:val="24"/>
        </w:rPr>
      </w:pPr>
    </w:p>
    <w:p w14:paraId="04DF3176" w14:textId="77777777" w:rsidR="00720A74" w:rsidRDefault="00720A74" w:rsidP="00720A74">
      <w:pPr>
        <w:pStyle w:val="Header"/>
        <w:tabs>
          <w:tab w:val="left" w:pos="720"/>
        </w:tabs>
        <w:rPr>
          <w:rFonts w:ascii="Times New Roman" w:hAnsi="Times New Roman"/>
          <w:sz w:val="24"/>
          <w:szCs w:val="24"/>
        </w:rPr>
      </w:pPr>
    </w:p>
    <w:p w14:paraId="01792E86" w14:textId="77777777" w:rsidR="00720A74" w:rsidRPr="005D6933" w:rsidRDefault="00EA6334" w:rsidP="00720A74">
      <w:pPr>
        <w:pStyle w:val="Header"/>
        <w:tabs>
          <w:tab w:val="left" w:pos="720"/>
        </w:tabs>
        <w:rPr>
          <w:rFonts w:ascii="Times New Roman" w:hAnsi="Times New Roman"/>
          <w:sz w:val="20"/>
          <w:szCs w:val="24"/>
        </w:rPr>
      </w:pPr>
      <w:r w:rsidRPr="005D6933">
        <w:rPr>
          <w:rFonts w:ascii="Times New Roman" w:hAnsi="Times New Roman"/>
          <w:noProof/>
          <w:sz w:val="20"/>
          <w:szCs w:val="24"/>
        </w:rPr>
        <w:t>Zinta Rugāja</w:t>
      </w:r>
    </w:p>
    <w:p w14:paraId="20FA7611" w14:textId="77777777" w:rsidR="00720A74" w:rsidRPr="005D6933" w:rsidRDefault="00EA6334" w:rsidP="00720A74">
      <w:pPr>
        <w:pStyle w:val="Header"/>
        <w:tabs>
          <w:tab w:val="left" w:pos="720"/>
        </w:tabs>
        <w:rPr>
          <w:rFonts w:ascii="Times New Roman" w:hAnsi="Times New Roman"/>
          <w:sz w:val="20"/>
          <w:szCs w:val="24"/>
        </w:rPr>
      </w:pPr>
      <w:r w:rsidRPr="005D6933">
        <w:rPr>
          <w:rFonts w:ascii="Times New Roman" w:hAnsi="Times New Roman"/>
          <w:noProof/>
          <w:sz w:val="20"/>
          <w:szCs w:val="24"/>
        </w:rPr>
        <w:t>zinta.rugaja@vmnvd.gov.lv</w:t>
      </w:r>
    </w:p>
    <w:p w14:paraId="1D085AF9" w14:textId="7C5DCFEC" w:rsidR="00FD74FF" w:rsidRDefault="00EA6334" w:rsidP="001E1B53">
      <w:pPr>
        <w:pStyle w:val="Header"/>
        <w:tabs>
          <w:tab w:val="left" w:pos="720"/>
        </w:tabs>
        <w:rPr>
          <w:rFonts w:ascii="Times New Roman" w:hAnsi="Times New Roman"/>
          <w:sz w:val="20"/>
          <w:szCs w:val="24"/>
        </w:rPr>
      </w:pPr>
      <w:r w:rsidRPr="005D6933">
        <w:rPr>
          <w:rFonts w:ascii="Times New Roman" w:hAnsi="Times New Roman"/>
          <w:sz w:val="20"/>
          <w:szCs w:val="24"/>
        </w:rPr>
        <w:t xml:space="preserve">Tālr.: </w:t>
      </w:r>
      <w:r w:rsidRPr="005D6933">
        <w:rPr>
          <w:rFonts w:ascii="Times New Roman" w:hAnsi="Times New Roman"/>
          <w:noProof/>
          <w:sz w:val="20"/>
          <w:szCs w:val="24"/>
        </w:rPr>
        <w:t>67388198</w:t>
      </w:r>
    </w:p>
    <w:p w14:paraId="35FE7E81" w14:textId="7F47F8BF" w:rsidR="00D7544E" w:rsidRDefault="00D7544E" w:rsidP="001E1B53">
      <w:pPr>
        <w:pStyle w:val="Header"/>
        <w:tabs>
          <w:tab w:val="left" w:pos="720"/>
        </w:tabs>
        <w:rPr>
          <w:rFonts w:ascii="Times New Roman" w:hAnsi="Times New Roman"/>
          <w:sz w:val="20"/>
          <w:szCs w:val="24"/>
        </w:rPr>
      </w:pPr>
    </w:p>
    <w:p w14:paraId="071EA815" w14:textId="3E22E84C" w:rsidR="00D7544E" w:rsidRDefault="00D7544E" w:rsidP="001E1B53">
      <w:pPr>
        <w:pStyle w:val="Header"/>
        <w:tabs>
          <w:tab w:val="left" w:pos="720"/>
        </w:tabs>
        <w:rPr>
          <w:rFonts w:ascii="Times New Roman" w:hAnsi="Times New Roman"/>
          <w:sz w:val="20"/>
          <w:szCs w:val="24"/>
        </w:rPr>
      </w:pPr>
    </w:p>
    <w:p w14:paraId="5C368E10" w14:textId="33F4EF94" w:rsidR="00D7544E" w:rsidRDefault="00D7544E" w:rsidP="001E1B53">
      <w:pPr>
        <w:pStyle w:val="Header"/>
        <w:tabs>
          <w:tab w:val="left" w:pos="720"/>
        </w:tabs>
        <w:rPr>
          <w:rFonts w:ascii="Times New Roman" w:hAnsi="Times New Roman"/>
          <w:sz w:val="20"/>
          <w:szCs w:val="24"/>
        </w:rPr>
      </w:pPr>
    </w:p>
    <w:p w14:paraId="5697CC98" w14:textId="1890B62B" w:rsidR="00D7544E" w:rsidRDefault="00D7544E" w:rsidP="001E1B53">
      <w:pPr>
        <w:pStyle w:val="Header"/>
        <w:tabs>
          <w:tab w:val="left" w:pos="720"/>
        </w:tabs>
        <w:rPr>
          <w:rFonts w:ascii="Times New Roman" w:hAnsi="Times New Roman"/>
          <w:sz w:val="20"/>
          <w:szCs w:val="24"/>
        </w:rPr>
      </w:pPr>
    </w:p>
    <w:p w14:paraId="02A94606" w14:textId="32F002B6" w:rsidR="00D7544E" w:rsidRDefault="00D7544E" w:rsidP="001E1B53">
      <w:pPr>
        <w:pStyle w:val="Header"/>
        <w:tabs>
          <w:tab w:val="left" w:pos="720"/>
        </w:tabs>
        <w:rPr>
          <w:rFonts w:ascii="Times New Roman" w:hAnsi="Times New Roman"/>
          <w:sz w:val="20"/>
          <w:szCs w:val="24"/>
        </w:rPr>
      </w:pPr>
    </w:p>
    <w:p w14:paraId="3CA4D23E" w14:textId="1A226200" w:rsidR="00D7544E" w:rsidRDefault="00D7544E" w:rsidP="001E1B53">
      <w:pPr>
        <w:pStyle w:val="Header"/>
        <w:tabs>
          <w:tab w:val="left" w:pos="720"/>
        </w:tabs>
        <w:rPr>
          <w:rFonts w:ascii="Times New Roman" w:hAnsi="Times New Roman"/>
          <w:sz w:val="20"/>
          <w:szCs w:val="24"/>
        </w:rPr>
      </w:pPr>
    </w:p>
    <w:p w14:paraId="34166CCC" w14:textId="5B589CEF" w:rsidR="00D7544E" w:rsidRDefault="00D7544E" w:rsidP="001E1B53">
      <w:pPr>
        <w:pStyle w:val="Header"/>
        <w:tabs>
          <w:tab w:val="left" w:pos="720"/>
        </w:tabs>
        <w:rPr>
          <w:rFonts w:ascii="Times New Roman" w:hAnsi="Times New Roman"/>
          <w:sz w:val="20"/>
          <w:szCs w:val="24"/>
        </w:rPr>
      </w:pPr>
    </w:p>
    <w:p w14:paraId="0BCB5462" w14:textId="1270FDC9" w:rsidR="00D7544E" w:rsidRDefault="00D7544E" w:rsidP="001E1B53">
      <w:pPr>
        <w:pStyle w:val="Header"/>
        <w:tabs>
          <w:tab w:val="left" w:pos="720"/>
        </w:tabs>
        <w:rPr>
          <w:rFonts w:ascii="Times New Roman" w:hAnsi="Times New Roman"/>
          <w:sz w:val="20"/>
          <w:szCs w:val="24"/>
        </w:rPr>
      </w:pPr>
    </w:p>
    <w:p w14:paraId="13C4B4C1" w14:textId="7C571472" w:rsidR="00D7544E" w:rsidRDefault="00D7544E" w:rsidP="001E1B53">
      <w:pPr>
        <w:pStyle w:val="Header"/>
        <w:tabs>
          <w:tab w:val="left" w:pos="720"/>
        </w:tabs>
        <w:rPr>
          <w:rFonts w:ascii="Times New Roman" w:hAnsi="Times New Roman"/>
          <w:sz w:val="20"/>
          <w:szCs w:val="24"/>
        </w:rPr>
      </w:pPr>
    </w:p>
    <w:p w14:paraId="33B84C6E" w14:textId="4058EAE8" w:rsidR="00D7544E" w:rsidRDefault="00D7544E" w:rsidP="001E1B53">
      <w:pPr>
        <w:pStyle w:val="Header"/>
        <w:tabs>
          <w:tab w:val="left" w:pos="720"/>
        </w:tabs>
        <w:rPr>
          <w:rFonts w:ascii="Times New Roman" w:hAnsi="Times New Roman"/>
          <w:sz w:val="20"/>
          <w:szCs w:val="24"/>
        </w:rPr>
      </w:pPr>
    </w:p>
    <w:p w14:paraId="2E38A30B" w14:textId="4DD3B1E4" w:rsidR="00D7544E" w:rsidRDefault="00D7544E" w:rsidP="001E1B53">
      <w:pPr>
        <w:pStyle w:val="Header"/>
        <w:tabs>
          <w:tab w:val="left" w:pos="720"/>
        </w:tabs>
        <w:rPr>
          <w:rFonts w:ascii="Times New Roman" w:hAnsi="Times New Roman"/>
          <w:sz w:val="20"/>
          <w:szCs w:val="24"/>
        </w:rPr>
      </w:pPr>
    </w:p>
    <w:p w14:paraId="4D5C49F3" w14:textId="688DCC1D" w:rsidR="00D7544E" w:rsidRDefault="00D7544E" w:rsidP="001E1B53">
      <w:pPr>
        <w:pStyle w:val="Header"/>
        <w:tabs>
          <w:tab w:val="left" w:pos="720"/>
        </w:tabs>
        <w:rPr>
          <w:rFonts w:ascii="Times New Roman" w:hAnsi="Times New Roman"/>
          <w:sz w:val="20"/>
          <w:szCs w:val="24"/>
        </w:rPr>
      </w:pPr>
    </w:p>
    <w:p w14:paraId="22DC5066" w14:textId="7905270D" w:rsidR="00D7544E" w:rsidRDefault="00D7544E" w:rsidP="001E1B53">
      <w:pPr>
        <w:pStyle w:val="Header"/>
        <w:tabs>
          <w:tab w:val="left" w:pos="720"/>
        </w:tabs>
        <w:rPr>
          <w:rFonts w:ascii="Times New Roman" w:hAnsi="Times New Roman"/>
          <w:sz w:val="20"/>
          <w:szCs w:val="24"/>
        </w:rPr>
      </w:pPr>
    </w:p>
    <w:p w14:paraId="55B8214C" w14:textId="13E238F4" w:rsidR="00D7544E" w:rsidRDefault="00D7544E" w:rsidP="001E1B53">
      <w:pPr>
        <w:pStyle w:val="Header"/>
        <w:tabs>
          <w:tab w:val="left" w:pos="720"/>
        </w:tabs>
        <w:rPr>
          <w:rFonts w:ascii="Times New Roman" w:hAnsi="Times New Roman"/>
          <w:sz w:val="20"/>
          <w:szCs w:val="24"/>
        </w:rPr>
      </w:pPr>
    </w:p>
    <w:p w14:paraId="68AFA209" w14:textId="34E8125B" w:rsidR="00D7544E" w:rsidRDefault="00D7544E" w:rsidP="001E1B53">
      <w:pPr>
        <w:pStyle w:val="Header"/>
        <w:tabs>
          <w:tab w:val="left" w:pos="720"/>
        </w:tabs>
        <w:rPr>
          <w:rFonts w:ascii="Times New Roman" w:hAnsi="Times New Roman"/>
          <w:sz w:val="20"/>
          <w:szCs w:val="24"/>
        </w:rPr>
      </w:pPr>
    </w:p>
    <w:p w14:paraId="4614F3CA" w14:textId="2CD97835" w:rsidR="00D7544E" w:rsidRDefault="00D7544E" w:rsidP="001E1B53">
      <w:pPr>
        <w:pStyle w:val="Header"/>
        <w:tabs>
          <w:tab w:val="left" w:pos="720"/>
        </w:tabs>
        <w:rPr>
          <w:rFonts w:ascii="Times New Roman" w:hAnsi="Times New Roman"/>
          <w:sz w:val="20"/>
          <w:szCs w:val="24"/>
        </w:rPr>
      </w:pPr>
    </w:p>
    <w:p w14:paraId="2DE54B58" w14:textId="77777777" w:rsidR="00D7544E" w:rsidRDefault="00D7544E" w:rsidP="001E1B53">
      <w:pPr>
        <w:pStyle w:val="Header"/>
        <w:tabs>
          <w:tab w:val="left" w:pos="720"/>
        </w:tabs>
        <w:rPr>
          <w:rFonts w:ascii="Times New Roman" w:hAnsi="Times New Roman"/>
          <w:sz w:val="20"/>
          <w:szCs w:val="24"/>
        </w:rPr>
      </w:pPr>
    </w:p>
    <w:sectPr w:rsidR="00D7544E" w:rsidSect="00172A12">
      <w:headerReference w:type="default" r:id="rId9"/>
      <w:footerReference w:type="default" r:id="rId10"/>
      <w:headerReference w:type="first" r:id="rId11"/>
      <w:footerReference w:type="first" r:id="rId12"/>
      <w:pgSz w:w="11906" w:h="16838" w:code="9"/>
      <w:pgMar w:top="1418" w:right="1134" w:bottom="1134" w:left="1701" w:header="680" w:footer="397"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A076" w14:textId="77777777" w:rsidR="00FA4CD6" w:rsidRDefault="00EA6334">
      <w:pPr>
        <w:spacing w:after="0" w:line="240" w:lineRule="auto"/>
      </w:pPr>
      <w:r>
        <w:separator/>
      </w:r>
    </w:p>
  </w:endnote>
  <w:endnote w:type="continuationSeparator" w:id="0">
    <w:p w14:paraId="04945E20" w14:textId="77777777" w:rsidR="00FA4CD6" w:rsidRDefault="00EA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10565"/>
      <w:docPartObj>
        <w:docPartGallery w:val="Page Numbers (Bottom of Page)"/>
        <w:docPartUnique/>
      </w:docPartObj>
    </w:sdtPr>
    <w:sdtEndPr>
      <w:rPr>
        <w:noProof/>
      </w:rPr>
    </w:sdtEndPr>
    <w:sdtContent>
      <w:p w14:paraId="655ECB02" w14:textId="74DD1267" w:rsidR="00145ED8" w:rsidRPr="00415A51" w:rsidRDefault="00EA6334" w:rsidP="00415A51">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14:paraId="45819118" w14:textId="54B60C03" w:rsidR="00366A14" w:rsidRPr="00145ED8" w:rsidRDefault="00EA6334" w:rsidP="00415A51">
        <w:pPr>
          <w:pStyle w:val="Header"/>
          <w:tabs>
            <w:tab w:val="clear" w:pos="4153"/>
            <w:tab w:val="clear" w:pos="8306"/>
          </w:tabs>
          <w:ind w:left="2880" w:firstLine="72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15A51">
          <w:fldChar w:fldCharType="begin"/>
        </w:r>
        <w:r w:rsidR="00415A51">
          <w:instrText xml:space="preserve"> PAGE   \* MERGEFORMAT </w:instrText>
        </w:r>
        <w:r w:rsidR="00415A51">
          <w:fldChar w:fldCharType="separate"/>
        </w:r>
        <w:r w:rsidR="00415A51">
          <w:t>2</w:t>
        </w:r>
        <w:r w:rsidR="00415A5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79917"/>
      <w:docPartObj>
        <w:docPartGallery w:val="Page Numbers (Bottom of Page)"/>
        <w:docPartUnique/>
      </w:docPartObj>
    </w:sdtPr>
    <w:sdtEndPr>
      <w:rPr>
        <w:rFonts w:ascii="Times New Roman" w:hAnsi="Times New Roman"/>
      </w:rPr>
    </w:sdtEndPr>
    <w:sdtContent>
      <w:p w14:paraId="13FD1A1D" w14:textId="77777777" w:rsidR="00232B3C" w:rsidRDefault="00EA6334" w:rsidP="00172A12">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14:paraId="3307C8D5" w14:textId="0497757E" w:rsidR="00172A12" w:rsidRPr="008B7A8B" w:rsidRDefault="00E32F94" w:rsidP="00232B3C">
        <w:pPr>
          <w:pStyle w:val="Header"/>
          <w:jc w:val="center"/>
          <w:rPr>
            <w:rFonts w:ascii="Times New Roman" w:hAnsi="Times New Roman"/>
          </w:rPr>
        </w:pPr>
      </w:p>
    </w:sdtContent>
  </w:sdt>
  <w:p w14:paraId="56684845" w14:textId="77777777" w:rsidR="00C33507" w:rsidRDefault="00C33507" w:rsidP="005F7959">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C4E9" w14:textId="77777777" w:rsidR="00FA4CD6" w:rsidRDefault="00EA6334">
      <w:pPr>
        <w:spacing w:after="0" w:line="240" w:lineRule="auto"/>
      </w:pPr>
      <w:r>
        <w:separator/>
      </w:r>
    </w:p>
  </w:footnote>
  <w:footnote w:type="continuationSeparator" w:id="0">
    <w:p w14:paraId="62CB83DE" w14:textId="77777777" w:rsidR="00FA4CD6" w:rsidRDefault="00EA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DFF" w14:textId="721877FC" w:rsidR="00232B3C" w:rsidRPr="00232B3C" w:rsidRDefault="00232B3C" w:rsidP="00232B3C">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CBCB" w14:textId="38BE14AE" w:rsidR="00366A14" w:rsidRPr="00720A74" w:rsidRDefault="00366A14" w:rsidP="00720A74">
    <w:pPr>
      <w:pStyle w:val="Header"/>
      <w:jc w:val="center"/>
      <w:rPr>
        <w:rFonts w:ascii="Times New Roman" w:hAnsi="Times New Roman"/>
      </w:rPr>
    </w:pPr>
    <w:bookmarkStart w:id="3" w:name="_Hlk127271696"/>
    <w:bookmarkStart w:id="4" w:name="_Hlk127271697"/>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DEE48E1"/>
    <w:multiLevelType w:val="hybridMultilevel"/>
    <w:tmpl w:val="23A275BE"/>
    <w:lvl w:ilvl="0" w:tplc="D752FC1A">
      <w:start w:val="1"/>
      <w:numFmt w:val="decimal"/>
      <w:lvlText w:val="%1."/>
      <w:lvlJc w:val="left"/>
      <w:pPr>
        <w:ind w:left="786" w:hanging="360"/>
      </w:pPr>
      <w:rPr>
        <w:rFonts w:hint="default"/>
      </w:rPr>
    </w:lvl>
    <w:lvl w:ilvl="1" w:tplc="34004B7E" w:tentative="1">
      <w:start w:val="1"/>
      <w:numFmt w:val="lowerLetter"/>
      <w:lvlText w:val="%2."/>
      <w:lvlJc w:val="left"/>
      <w:pPr>
        <w:ind w:left="1416" w:hanging="360"/>
      </w:pPr>
    </w:lvl>
    <w:lvl w:ilvl="2" w:tplc="94E0E980" w:tentative="1">
      <w:start w:val="1"/>
      <w:numFmt w:val="lowerRoman"/>
      <w:lvlText w:val="%3."/>
      <w:lvlJc w:val="right"/>
      <w:pPr>
        <w:ind w:left="2136" w:hanging="180"/>
      </w:pPr>
    </w:lvl>
    <w:lvl w:ilvl="3" w:tplc="72FE1AE2" w:tentative="1">
      <w:start w:val="1"/>
      <w:numFmt w:val="decimal"/>
      <w:lvlText w:val="%4."/>
      <w:lvlJc w:val="left"/>
      <w:pPr>
        <w:ind w:left="2856" w:hanging="360"/>
      </w:pPr>
    </w:lvl>
    <w:lvl w:ilvl="4" w:tplc="B944E636" w:tentative="1">
      <w:start w:val="1"/>
      <w:numFmt w:val="lowerLetter"/>
      <w:lvlText w:val="%5."/>
      <w:lvlJc w:val="left"/>
      <w:pPr>
        <w:ind w:left="3576" w:hanging="360"/>
      </w:pPr>
    </w:lvl>
    <w:lvl w:ilvl="5" w:tplc="4B9E4644" w:tentative="1">
      <w:start w:val="1"/>
      <w:numFmt w:val="lowerRoman"/>
      <w:lvlText w:val="%6."/>
      <w:lvlJc w:val="right"/>
      <w:pPr>
        <w:ind w:left="4296" w:hanging="180"/>
      </w:pPr>
    </w:lvl>
    <w:lvl w:ilvl="6" w:tplc="0E8670BA" w:tentative="1">
      <w:start w:val="1"/>
      <w:numFmt w:val="decimal"/>
      <w:lvlText w:val="%7."/>
      <w:lvlJc w:val="left"/>
      <w:pPr>
        <w:ind w:left="5016" w:hanging="360"/>
      </w:pPr>
    </w:lvl>
    <w:lvl w:ilvl="7" w:tplc="FD569096" w:tentative="1">
      <w:start w:val="1"/>
      <w:numFmt w:val="lowerLetter"/>
      <w:lvlText w:val="%8."/>
      <w:lvlJc w:val="left"/>
      <w:pPr>
        <w:ind w:left="5736" w:hanging="360"/>
      </w:pPr>
    </w:lvl>
    <w:lvl w:ilvl="8" w:tplc="2C6ECF12" w:tentative="1">
      <w:start w:val="1"/>
      <w:numFmt w:val="lowerRoman"/>
      <w:lvlText w:val="%9."/>
      <w:lvlJc w:val="right"/>
      <w:pPr>
        <w:ind w:left="6456" w:hanging="180"/>
      </w:pPr>
    </w:lvl>
  </w:abstractNum>
  <w:abstractNum w:abstractNumId="1" w15:restartNumberingAfterBreak="1">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pStyle w:val="Virsraksti2"/>
      <w:isLgl/>
      <w:suff w:val="space"/>
      <w:lvlText w:val="%1.%2."/>
      <w:lvlJc w:val="left"/>
      <w:pPr>
        <w:ind w:left="284" w:firstLine="284"/>
      </w:pPr>
      <w:rPr>
        <w:rFonts w:ascii="Times New Roman Bold" w:hAnsi="Times New Roman Bold"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hint="default"/>
        <w:b/>
        <w:i w:val="0"/>
        <w:spacing w:val="0"/>
        <w:w w:val="100"/>
        <w:position w:val="0"/>
        <w:sz w:val="24"/>
      </w:rPr>
    </w:lvl>
    <w:lvl w:ilvl="3">
      <w:start w:val="41"/>
      <w:numFmt w:val="none"/>
      <w:lvlRestart w:val="0"/>
      <w:pStyle w:val="Statuti"/>
      <w:isLgl/>
      <w:suff w:val="space"/>
      <w:lvlText w:val=""/>
      <w:lvlJc w:val="left"/>
      <w:pPr>
        <w:ind w:left="0" w:firstLine="284"/>
      </w:pPr>
      <w:rPr>
        <w:rFonts w:ascii="Arial Narrow" w:hAnsi="Arial Narrow" w:hint="default"/>
        <w:b/>
        <w:i w:val="0"/>
        <w:sz w:val="28"/>
      </w:rPr>
    </w:lvl>
    <w:lvl w:ilvl="4">
      <w:start w:val="4"/>
      <w:numFmt w:val="decimal"/>
      <w:pStyle w:val="Virsraksti4"/>
      <w:isLgl/>
      <w:suff w:val="space"/>
      <w:lvlText w:val="%1.%2.%3.%5"/>
      <w:lvlJc w:val="left"/>
      <w:pPr>
        <w:ind w:left="1843" w:firstLine="284"/>
      </w:pPr>
      <w:rPr>
        <w:rFonts w:ascii="Times New Roman" w:hAnsi="Times New Roman" w:hint="default"/>
        <w:sz w:val="24"/>
      </w:rPr>
    </w:lvl>
    <w:lvl w:ilvl="5">
      <w:start w:val="1"/>
      <w:numFmt w:val="none"/>
      <w:suff w:val="space"/>
      <w:lvlText w:val=""/>
      <w:lvlJc w:val="left"/>
      <w:pPr>
        <w:ind w:left="0" w:firstLine="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15:restartNumberingAfterBreak="0">
    <w:nsid w:val="75785391"/>
    <w:multiLevelType w:val="multilevel"/>
    <w:tmpl w:val="C39A8A94"/>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815"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794B7686"/>
    <w:multiLevelType w:val="hybridMultilevel"/>
    <w:tmpl w:val="A6C44CDC"/>
    <w:lvl w:ilvl="0" w:tplc="EA4AC0EC">
      <w:start w:val="1"/>
      <w:numFmt w:val="decimal"/>
      <w:lvlText w:val="%1)"/>
      <w:lvlJc w:val="left"/>
      <w:pPr>
        <w:ind w:left="1080" w:hanging="360"/>
      </w:pPr>
      <w:rPr>
        <w:rFonts w:hint="default"/>
      </w:rPr>
    </w:lvl>
    <w:lvl w:ilvl="1" w:tplc="B9B85696" w:tentative="1">
      <w:start w:val="1"/>
      <w:numFmt w:val="lowerLetter"/>
      <w:lvlText w:val="%2."/>
      <w:lvlJc w:val="left"/>
      <w:pPr>
        <w:ind w:left="1800" w:hanging="360"/>
      </w:pPr>
    </w:lvl>
    <w:lvl w:ilvl="2" w:tplc="47E2F900" w:tentative="1">
      <w:start w:val="1"/>
      <w:numFmt w:val="lowerRoman"/>
      <w:lvlText w:val="%3."/>
      <w:lvlJc w:val="right"/>
      <w:pPr>
        <w:ind w:left="2520" w:hanging="180"/>
      </w:pPr>
    </w:lvl>
    <w:lvl w:ilvl="3" w:tplc="284E7C9C" w:tentative="1">
      <w:start w:val="1"/>
      <w:numFmt w:val="decimal"/>
      <w:lvlText w:val="%4."/>
      <w:lvlJc w:val="left"/>
      <w:pPr>
        <w:ind w:left="3240" w:hanging="360"/>
      </w:pPr>
    </w:lvl>
    <w:lvl w:ilvl="4" w:tplc="02282910" w:tentative="1">
      <w:start w:val="1"/>
      <w:numFmt w:val="lowerLetter"/>
      <w:lvlText w:val="%5."/>
      <w:lvlJc w:val="left"/>
      <w:pPr>
        <w:ind w:left="3960" w:hanging="360"/>
      </w:pPr>
    </w:lvl>
    <w:lvl w:ilvl="5" w:tplc="A7027D60" w:tentative="1">
      <w:start w:val="1"/>
      <w:numFmt w:val="lowerRoman"/>
      <w:lvlText w:val="%6."/>
      <w:lvlJc w:val="right"/>
      <w:pPr>
        <w:ind w:left="4680" w:hanging="180"/>
      </w:pPr>
    </w:lvl>
    <w:lvl w:ilvl="6" w:tplc="2B6AEA28" w:tentative="1">
      <w:start w:val="1"/>
      <w:numFmt w:val="decimal"/>
      <w:lvlText w:val="%7."/>
      <w:lvlJc w:val="left"/>
      <w:pPr>
        <w:ind w:left="5400" w:hanging="360"/>
      </w:pPr>
    </w:lvl>
    <w:lvl w:ilvl="7" w:tplc="B6DCC20E" w:tentative="1">
      <w:start w:val="1"/>
      <w:numFmt w:val="lowerLetter"/>
      <w:lvlText w:val="%8."/>
      <w:lvlJc w:val="left"/>
      <w:pPr>
        <w:ind w:left="6120" w:hanging="360"/>
      </w:pPr>
    </w:lvl>
    <w:lvl w:ilvl="8" w:tplc="08421D74" w:tentative="1">
      <w:start w:val="1"/>
      <w:numFmt w:val="lowerRoman"/>
      <w:lvlText w:val="%9."/>
      <w:lvlJc w:val="right"/>
      <w:pPr>
        <w:ind w:left="6840" w:hanging="180"/>
      </w:pPr>
    </w:lvl>
  </w:abstractNum>
  <w:num w:numId="1" w16cid:durableId="159585099">
    <w:abstractNumId w:val="3"/>
  </w:num>
  <w:num w:numId="2" w16cid:durableId="1214073414">
    <w:abstractNumId w:val="1"/>
  </w:num>
  <w:num w:numId="3" w16cid:durableId="1539707062">
    <w:abstractNumId w:val="0"/>
  </w:num>
  <w:num w:numId="4" w16cid:durableId="821779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256CA"/>
    <w:rsid w:val="00026358"/>
    <w:rsid w:val="00026646"/>
    <w:rsid w:val="00032602"/>
    <w:rsid w:val="0003504F"/>
    <w:rsid w:val="0004599D"/>
    <w:rsid w:val="00050A7F"/>
    <w:rsid w:val="00056D94"/>
    <w:rsid w:val="00071EA6"/>
    <w:rsid w:val="00076969"/>
    <w:rsid w:val="00076AA3"/>
    <w:rsid w:val="00084361"/>
    <w:rsid w:val="00091DD9"/>
    <w:rsid w:val="00097B2D"/>
    <w:rsid w:val="00097F9D"/>
    <w:rsid w:val="000A1011"/>
    <w:rsid w:val="000A61F3"/>
    <w:rsid w:val="000A6431"/>
    <w:rsid w:val="000B12AC"/>
    <w:rsid w:val="000B7899"/>
    <w:rsid w:val="000D2AB9"/>
    <w:rsid w:val="000D3DF7"/>
    <w:rsid w:val="000D49B5"/>
    <w:rsid w:val="000E1E20"/>
    <w:rsid w:val="000E429F"/>
    <w:rsid w:val="000E490B"/>
    <w:rsid w:val="000F28FF"/>
    <w:rsid w:val="000F3382"/>
    <w:rsid w:val="000F377C"/>
    <w:rsid w:val="000F4A31"/>
    <w:rsid w:val="000F4E7C"/>
    <w:rsid w:val="00104654"/>
    <w:rsid w:val="00110E85"/>
    <w:rsid w:val="00123CBF"/>
    <w:rsid w:val="00126258"/>
    <w:rsid w:val="00127A26"/>
    <w:rsid w:val="001321DF"/>
    <w:rsid w:val="00132E65"/>
    <w:rsid w:val="00134E5B"/>
    <w:rsid w:val="00145ED8"/>
    <w:rsid w:val="001545B7"/>
    <w:rsid w:val="001553D6"/>
    <w:rsid w:val="00160DFB"/>
    <w:rsid w:val="001632CE"/>
    <w:rsid w:val="00166EC1"/>
    <w:rsid w:val="00172A12"/>
    <w:rsid w:val="00172A3B"/>
    <w:rsid w:val="001753BE"/>
    <w:rsid w:val="00177683"/>
    <w:rsid w:val="00177E78"/>
    <w:rsid w:val="00184599"/>
    <w:rsid w:val="00184D89"/>
    <w:rsid w:val="00187358"/>
    <w:rsid w:val="00191A1D"/>
    <w:rsid w:val="00196A44"/>
    <w:rsid w:val="001A0606"/>
    <w:rsid w:val="001A31B8"/>
    <w:rsid w:val="001B16E2"/>
    <w:rsid w:val="001B554A"/>
    <w:rsid w:val="001B59E0"/>
    <w:rsid w:val="001C1510"/>
    <w:rsid w:val="001C43FE"/>
    <w:rsid w:val="001C517B"/>
    <w:rsid w:val="001D0AF0"/>
    <w:rsid w:val="001D4BC8"/>
    <w:rsid w:val="001D5B70"/>
    <w:rsid w:val="001D5D10"/>
    <w:rsid w:val="001E040F"/>
    <w:rsid w:val="001E1B53"/>
    <w:rsid w:val="001E50A0"/>
    <w:rsid w:val="001E51DF"/>
    <w:rsid w:val="001E54F5"/>
    <w:rsid w:val="001F512E"/>
    <w:rsid w:val="0020352E"/>
    <w:rsid w:val="002057F9"/>
    <w:rsid w:val="00207AF7"/>
    <w:rsid w:val="00212DB7"/>
    <w:rsid w:val="00225057"/>
    <w:rsid w:val="00225EB8"/>
    <w:rsid w:val="00232B3C"/>
    <w:rsid w:val="002332D1"/>
    <w:rsid w:val="00233A18"/>
    <w:rsid w:val="002409C9"/>
    <w:rsid w:val="0025235E"/>
    <w:rsid w:val="00253641"/>
    <w:rsid w:val="00255074"/>
    <w:rsid w:val="00256676"/>
    <w:rsid w:val="002608EA"/>
    <w:rsid w:val="002659D1"/>
    <w:rsid w:val="002778B0"/>
    <w:rsid w:val="00282E4E"/>
    <w:rsid w:val="002924B5"/>
    <w:rsid w:val="002930BF"/>
    <w:rsid w:val="00293BD5"/>
    <w:rsid w:val="002A3540"/>
    <w:rsid w:val="002A4619"/>
    <w:rsid w:val="002A661C"/>
    <w:rsid w:val="002B6E80"/>
    <w:rsid w:val="002E23D6"/>
    <w:rsid w:val="002E2C6F"/>
    <w:rsid w:val="002F0CCC"/>
    <w:rsid w:val="00300176"/>
    <w:rsid w:val="00303965"/>
    <w:rsid w:val="00303D36"/>
    <w:rsid w:val="00306C0B"/>
    <w:rsid w:val="00307E7B"/>
    <w:rsid w:val="003163B8"/>
    <w:rsid w:val="00320A85"/>
    <w:rsid w:val="0032157C"/>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66A14"/>
    <w:rsid w:val="00370D43"/>
    <w:rsid w:val="00373E81"/>
    <w:rsid w:val="003756FE"/>
    <w:rsid w:val="003768FB"/>
    <w:rsid w:val="00377916"/>
    <w:rsid w:val="00380B22"/>
    <w:rsid w:val="00383773"/>
    <w:rsid w:val="0038672B"/>
    <w:rsid w:val="00392DA3"/>
    <w:rsid w:val="00392E24"/>
    <w:rsid w:val="003966CF"/>
    <w:rsid w:val="003A199D"/>
    <w:rsid w:val="003A335B"/>
    <w:rsid w:val="003A5A3B"/>
    <w:rsid w:val="003B0DA9"/>
    <w:rsid w:val="003B3907"/>
    <w:rsid w:val="003B517B"/>
    <w:rsid w:val="003B5DA1"/>
    <w:rsid w:val="003C1784"/>
    <w:rsid w:val="003C5F22"/>
    <w:rsid w:val="003D30F0"/>
    <w:rsid w:val="003D6412"/>
    <w:rsid w:val="003D7430"/>
    <w:rsid w:val="003E29F0"/>
    <w:rsid w:val="003E6052"/>
    <w:rsid w:val="003E6A07"/>
    <w:rsid w:val="003E733B"/>
    <w:rsid w:val="003F169F"/>
    <w:rsid w:val="003F3DFB"/>
    <w:rsid w:val="003F6B92"/>
    <w:rsid w:val="004022F1"/>
    <w:rsid w:val="00415A51"/>
    <w:rsid w:val="00415AAA"/>
    <w:rsid w:val="00424025"/>
    <w:rsid w:val="0043271F"/>
    <w:rsid w:val="004342C3"/>
    <w:rsid w:val="0044461A"/>
    <w:rsid w:val="004458A7"/>
    <w:rsid w:val="00445D62"/>
    <w:rsid w:val="00451044"/>
    <w:rsid w:val="00453587"/>
    <w:rsid w:val="00461490"/>
    <w:rsid w:val="00466BEC"/>
    <w:rsid w:val="00476079"/>
    <w:rsid w:val="004818CE"/>
    <w:rsid w:val="00485F41"/>
    <w:rsid w:val="004918FE"/>
    <w:rsid w:val="0049705D"/>
    <w:rsid w:val="004A0A94"/>
    <w:rsid w:val="004A4D7F"/>
    <w:rsid w:val="004A6461"/>
    <w:rsid w:val="004A6D08"/>
    <w:rsid w:val="004A7518"/>
    <w:rsid w:val="004B0903"/>
    <w:rsid w:val="004B715E"/>
    <w:rsid w:val="004C2657"/>
    <w:rsid w:val="004C2BA4"/>
    <w:rsid w:val="004C2BEA"/>
    <w:rsid w:val="004C6F24"/>
    <w:rsid w:val="004C7FBA"/>
    <w:rsid w:val="004D3977"/>
    <w:rsid w:val="004D6F51"/>
    <w:rsid w:val="004E0D7A"/>
    <w:rsid w:val="004E4165"/>
    <w:rsid w:val="004E77A8"/>
    <w:rsid w:val="004F1455"/>
    <w:rsid w:val="004F4416"/>
    <w:rsid w:val="004F4A94"/>
    <w:rsid w:val="00501CD6"/>
    <w:rsid w:val="005071F0"/>
    <w:rsid w:val="005072B3"/>
    <w:rsid w:val="00511A94"/>
    <w:rsid w:val="00512AD5"/>
    <w:rsid w:val="00512D03"/>
    <w:rsid w:val="005135F3"/>
    <w:rsid w:val="005145DF"/>
    <w:rsid w:val="00514AC2"/>
    <w:rsid w:val="00517361"/>
    <w:rsid w:val="00520536"/>
    <w:rsid w:val="005220EB"/>
    <w:rsid w:val="005237B9"/>
    <w:rsid w:val="00523FCB"/>
    <w:rsid w:val="0052711C"/>
    <w:rsid w:val="00530A31"/>
    <w:rsid w:val="00530ADA"/>
    <w:rsid w:val="00536C2A"/>
    <w:rsid w:val="00536F1B"/>
    <w:rsid w:val="005413B0"/>
    <w:rsid w:val="00544557"/>
    <w:rsid w:val="00546AE2"/>
    <w:rsid w:val="005521B6"/>
    <w:rsid w:val="0055335A"/>
    <w:rsid w:val="00556D5B"/>
    <w:rsid w:val="0055740F"/>
    <w:rsid w:val="0056008D"/>
    <w:rsid w:val="00564153"/>
    <w:rsid w:val="0056510C"/>
    <w:rsid w:val="00572293"/>
    <w:rsid w:val="005746A5"/>
    <w:rsid w:val="00576E4B"/>
    <w:rsid w:val="00580FC9"/>
    <w:rsid w:val="00583B09"/>
    <w:rsid w:val="005862AD"/>
    <w:rsid w:val="005A2340"/>
    <w:rsid w:val="005A3DE9"/>
    <w:rsid w:val="005A3EEC"/>
    <w:rsid w:val="005A7FBF"/>
    <w:rsid w:val="005A7FDF"/>
    <w:rsid w:val="005B325A"/>
    <w:rsid w:val="005C0AF2"/>
    <w:rsid w:val="005C6E0E"/>
    <w:rsid w:val="005D2A31"/>
    <w:rsid w:val="005D64BA"/>
    <w:rsid w:val="005D6933"/>
    <w:rsid w:val="005D7801"/>
    <w:rsid w:val="005E06C4"/>
    <w:rsid w:val="005F6F12"/>
    <w:rsid w:val="005F7959"/>
    <w:rsid w:val="005F7A3C"/>
    <w:rsid w:val="00602D33"/>
    <w:rsid w:val="00611A31"/>
    <w:rsid w:val="00612FAB"/>
    <w:rsid w:val="006151E9"/>
    <w:rsid w:val="006160EE"/>
    <w:rsid w:val="00620065"/>
    <w:rsid w:val="0063099E"/>
    <w:rsid w:val="00631F9E"/>
    <w:rsid w:val="00633C31"/>
    <w:rsid w:val="00636828"/>
    <w:rsid w:val="00637F05"/>
    <w:rsid w:val="0064257D"/>
    <w:rsid w:val="00647746"/>
    <w:rsid w:val="00647792"/>
    <w:rsid w:val="00654156"/>
    <w:rsid w:val="006541D3"/>
    <w:rsid w:val="00655257"/>
    <w:rsid w:val="00655BC3"/>
    <w:rsid w:val="006646EB"/>
    <w:rsid w:val="00664930"/>
    <w:rsid w:val="00665EF9"/>
    <w:rsid w:val="006662DA"/>
    <w:rsid w:val="00672174"/>
    <w:rsid w:val="00672DAE"/>
    <w:rsid w:val="00673A0C"/>
    <w:rsid w:val="00676CA5"/>
    <w:rsid w:val="00683073"/>
    <w:rsid w:val="00686BB9"/>
    <w:rsid w:val="0069282A"/>
    <w:rsid w:val="00694243"/>
    <w:rsid w:val="006A298A"/>
    <w:rsid w:val="006A2FAB"/>
    <w:rsid w:val="006B192E"/>
    <w:rsid w:val="006B30C2"/>
    <w:rsid w:val="006C1779"/>
    <w:rsid w:val="006C3129"/>
    <w:rsid w:val="006D19FB"/>
    <w:rsid w:val="006E1D98"/>
    <w:rsid w:val="006E1E5C"/>
    <w:rsid w:val="006E53D9"/>
    <w:rsid w:val="006F20DF"/>
    <w:rsid w:val="006F49E4"/>
    <w:rsid w:val="006F5C7C"/>
    <w:rsid w:val="006F7FAF"/>
    <w:rsid w:val="00701264"/>
    <w:rsid w:val="00707D30"/>
    <w:rsid w:val="00711948"/>
    <w:rsid w:val="00713E4E"/>
    <w:rsid w:val="00720A74"/>
    <w:rsid w:val="00721E7C"/>
    <w:rsid w:val="007253F8"/>
    <w:rsid w:val="007261FB"/>
    <w:rsid w:val="00726A56"/>
    <w:rsid w:val="00730F04"/>
    <w:rsid w:val="007342C6"/>
    <w:rsid w:val="00740ACE"/>
    <w:rsid w:val="00741042"/>
    <w:rsid w:val="00742194"/>
    <w:rsid w:val="00751683"/>
    <w:rsid w:val="007519B1"/>
    <w:rsid w:val="00752708"/>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B2188"/>
    <w:rsid w:val="007B5B7D"/>
    <w:rsid w:val="007B7359"/>
    <w:rsid w:val="007C3ABF"/>
    <w:rsid w:val="007D6DCB"/>
    <w:rsid w:val="007E0116"/>
    <w:rsid w:val="007E0F58"/>
    <w:rsid w:val="007E35F2"/>
    <w:rsid w:val="007E457B"/>
    <w:rsid w:val="007E4EFC"/>
    <w:rsid w:val="007E5138"/>
    <w:rsid w:val="007E5494"/>
    <w:rsid w:val="007F0C07"/>
    <w:rsid w:val="007F0CE1"/>
    <w:rsid w:val="007F126F"/>
    <w:rsid w:val="007F57F9"/>
    <w:rsid w:val="00801980"/>
    <w:rsid w:val="00801B88"/>
    <w:rsid w:val="008038EE"/>
    <w:rsid w:val="00806E87"/>
    <w:rsid w:val="008140DE"/>
    <w:rsid w:val="00821385"/>
    <w:rsid w:val="0082465B"/>
    <w:rsid w:val="008321A4"/>
    <w:rsid w:val="008340C5"/>
    <w:rsid w:val="0084694B"/>
    <w:rsid w:val="008471C1"/>
    <w:rsid w:val="00851B24"/>
    <w:rsid w:val="00861299"/>
    <w:rsid w:val="00864DB7"/>
    <w:rsid w:val="008657C7"/>
    <w:rsid w:val="008674A1"/>
    <w:rsid w:val="00871C17"/>
    <w:rsid w:val="00873D99"/>
    <w:rsid w:val="00876647"/>
    <w:rsid w:val="00877840"/>
    <w:rsid w:val="00880F53"/>
    <w:rsid w:val="00883CBA"/>
    <w:rsid w:val="00884273"/>
    <w:rsid w:val="008878F9"/>
    <w:rsid w:val="00896C39"/>
    <w:rsid w:val="008A04D0"/>
    <w:rsid w:val="008B259C"/>
    <w:rsid w:val="008B37F1"/>
    <w:rsid w:val="008B47BA"/>
    <w:rsid w:val="008B53DC"/>
    <w:rsid w:val="008B7A8B"/>
    <w:rsid w:val="008C5F6C"/>
    <w:rsid w:val="008C7292"/>
    <w:rsid w:val="008D0193"/>
    <w:rsid w:val="008E3A8E"/>
    <w:rsid w:val="008F3E94"/>
    <w:rsid w:val="008F70C3"/>
    <w:rsid w:val="00902CA9"/>
    <w:rsid w:val="0091364A"/>
    <w:rsid w:val="0091491E"/>
    <w:rsid w:val="009202C1"/>
    <w:rsid w:val="00923055"/>
    <w:rsid w:val="00925A9A"/>
    <w:rsid w:val="00926F46"/>
    <w:rsid w:val="00927820"/>
    <w:rsid w:val="009473E7"/>
    <w:rsid w:val="009535B4"/>
    <w:rsid w:val="0095437C"/>
    <w:rsid w:val="00960B85"/>
    <w:rsid w:val="00964904"/>
    <w:rsid w:val="00965E5A"/>
    <w:rsid w:val="00966689"/>
    <w:rsid w:val="00970D6E"/>
    <w:rsid w:val="00971791"/>
    <w:rsid w:val="00972621"/>
    <w:rsid w:val="009757DD"/>
    <w:rsid w:val="009767E8"/>
    <w:rsid w:val="00977201"/>
    <w:rsid w:val="00977886"/>
    <w:rsid w:val="00982C8D"/>
    <w:rsid w:val="00996D43"/>
    <w:rsid w:val="0099716F"/>
    <w:rsid w:val="009A030D"/>
    <w:rsid w:val="009A146B"/>
    <w:rsid w:val="009A2B5F"/>
    <w:rsid w:val="009A4F10"/>
    <w:rsid w:val="009A4FFF"/>
    <w:rsid w:val="009A76CE"/>
    <w:rsid w:val="009B0FA0"/>
    <w:rsid w:val="009B17E7"/>
    <w:rsid w:val="009B47B9"/>
    <w:rsid w:val="009B51F3"/>
    <w:rsid w:val="009B5445"/>
    <w:rsid w:val="009B5CA7"/>
    <w:rsid w:val="009C01B8"/>
    <w:rsid w:val="009C18B8"/>
    <w:rsid w:val="009C19C7"/>
    <w:rsid w:val="009C6587"/>
    <w:rsid w:val="009C68F1"/>
    <w:rsid w:val="009D36CB"/>
    <w:rsid w:val="009D48DA"/>
    <w:rsid w:val="009D55A2"/>
    <w:rsid w:val="009D5CA0"/>
    <w:rsid w:val="009E0041"/>
    <w:rsid w:val="009F02C5"/>
    <w:rsid w:val="009F194F"/>
    <w:rsid w:val="00A023BC"/>
    <w:rsid w:val="00A049BD"/>
    <w:rsid w:val="00A04A07"/>
    <w:rsid w:val="00A06E6A"/>
    <w:rsid w:val="00A11284"/>
    <w:rsid w:val="00A173B1"/>
    <w:rsid w:val="00A20BAF"/>
    <w:rsid w:val="00A35B7B"/>
    <w:rsid w:val="00A36317"/>
    <w:rsid w:val="00A4385C"/>
    <w:rsid w:val="00A477D6"/>
    <w:rsid w:val="00A47AB2"/>
    <w:rsid w:val="00A63365"/>
    <w:rsid w:val="00A64F41"/>
    <w:rsid w:val="00A673E6"/>
    <w:rsid w:val="00A72C84"/>
    <w:rsid w:val="00A74B06"/>
    <w:rsid w:val="00A756E7"/>
    <w:rsid w:val="00A757DC"/>
    <w:rsid w:val="00A95A5E"/>
    <w:rsid w:val="00A9636F"/>
    <w:rsid w:val="00A9639A"/>
    <w:rsid w:val="00AA4C3C"/>
    <w:rsid w:val="00AB124F"/>
    <w:rsid w:val="00AB350C"/>
    <w:rsid w:val="00AB7C19"/>
    <w:rsid w:val="00AC0627"/>
    <w:rsid w:val="00AE0974"/>
    <w:rsid w:val="00AE4FFA"/>
    <w:rsid w:val="00AE642B"/>
    <w:rsid w:val="00AE6652"/>
    <w:rsid w:val="00AF0347"/>
    <w:rsid w:val="00AF6D7C"/>
    <w:rsid w:val="00B0037C"/>
    <w:rsid w:val="00B14D75"/>
    <w:rsid w:val="00B20901"/>
    <w:rsid w:val="00B37546"/>
    <w:rsid w:val="00B41855"/>
    <w:rsid w:val="00B45FF9"/>
    <w:rsid w:val="00B5448B"/>
    <w:rsid w:val="00B61591"/>
    <w:rsid w:val="00B65239"/>
    <w:rsid w:val="00B67CDC"/>
    <w:rsid w:val="00B7320B"/>
    <w:rsid w:val="00B7575D"/>
    <w:rsid w:val="00B77AB5"/>
    <w:rsid w:val="00B8084E"/>
    <w:rsid w:val="00B8104F"/>
    <w:rsid w:val="00B853A6"/>
    <w:rsid w:val="00B92DD6"/>
    <w:rsid w:val="00B9342E"/>
    <w:rsid w:val="00BA31FC"/>
    <w:rsid w:val="00BA5A8A"/>
    <w:rsid w:val="00BB120E"/>
    <w:rsid w:val="00BB16EA"/>
    <w:rsid w:val="00BB18EA"/>
    <w:rsid w:val="00BB2022"/>
    <w:rsid w:val="00BD73D9"/>
    <w:rsid w:val="00BE3EB8"/>
    <w:rsid w:val="00BE5647"/>
    <w:rsid w:val="00C01B12"/>
    <w:rsid w:val="00C03EE4"/>
    <w:rsid w:val="00C05679"/>
    <w:rsid w:val="00C33507"/>
    <w:rsid w:val="00C36C93"/>
    <w:rsid w:val="00C40E72"/>
    <w:rsid w:val="00C43A00"/>
    <w:rsid w:val="00C5616B"/>
    <w:rsid w:val="00C65D99"/>
    <w:rsid w:val="00C67C69"/>
    <w:rsid w:val="00C86E4C"/>
    <w:rsid w:val="00C870DA"/>
    <w:rsid w:val="00C9274C"/>
    <w:rsid w:val="00C94355"/>
    <w:rsid w:val="00C9789F"/>
    <w:rsid w:val="00CA0787"/>
    <w:rsid w:val="00CA637C"/>
    <w:rsid w:val="00CA6EE9"/>
    <w:rsid w:val="00CB110D"/>
    <w:rsid w:val="00CC344E"/>
    <w:rsid w:val="00CC42E9"/>
    <w:rsid w:val="00CC4FD3"/>
    <w:rsid w:val="00CC51FE"/>
    <w:rsid w:val="00CD4D6D"/>
    <w:rsid w:val="00CD6AD2"/>
    <w:rsid w:val="00CE112B"/>
    <w:rsid w:val="00CE3CC5"/>
    <w:rsid w:val="00CF1EB0"/>
    <w:rsid w:val="00CF4425"/>
    <w:rsid w:val="00D0758B"/>
    <w:rsid w:val="00D10C6B"/>
    <w:rsid w:val="00D12888"/>
    <w:rsid w:val="00D13CC5"/>
    <w:rsid w:val="00D14571"/>
    <w:rsid w:val="00D15161"/>
    <w:rsid w:val="00D20E32"/>
    <w:rsid w:val="00D242FE"/>
    <w:rsid w:val="00D25D57"/>
    <w:rsid w:val="00D34B6E"/>
    <w:rsid w:val="00D40BD0"/>
    <w:rsid w:val="00D42489"/>
    <w:rsid w:val="00D45F38"/>
    <w:rsid w:val="00D54D31"/>
    <w:rsid w:val="00D63249"/>
    <w:rsid w:val="00D63A87"/>
    <w:rsid w:val="00D63CBB"/>
    <w:rsid w:val="00D63D80"/>
    <w:rsid w:val="00D658A2"/>
    <w:rsid w:val="00D66F1D"/>
    <w:rsid w:val="00D677D1"/>
    <w:rsid w:val="00D716CE"/>
    <w:rsid w:val="00D74FD3"/>
    <w:rsid w:val="00D7544E"/>
    <w:rsid w:val="00D86BA7"/>
    <w:rsid w:val="00D92B69"/>
    <w:rsid w:val="00D93B6A"/>
    <w:rsid w:val="00D94A5D"/>
    <w:rsid w:val="00D96676"/>
    <w:rsid w:val="00DA0538"/>
    <w:rsid w:val="00DA3385"/>
    <w:rsid w:val="00DA7DC6"/>
    <w:rsid w:val="00DB6E26"/>
    <w:rsid w:val="00DC00FB"/>
    <w:rsid w:val="00DC1BBD"/>
    <w:rsid w:val="00DC3F42"/>
    <w:rsid w:val="00DD276E"/>
    <w:rsid w:val="00DD57E5"/>
    <w:rsid w:val="00DE11DF"/>
    <w:rsid w:val="00DE474B"/>
    <w:rsid w:val="00DE496B"/>
    <w:rsid w:val="00DE4E02"/>
    <w:rsid w:val="00DE6296"/>
    <w:rsid w:val="00DE6DEE"/>
    <w:rsid w:val="00DF4E96"/>
    <w:rsid w:val="00DF5B66"/>
    <w:rsid w:val="00DF6F03"/>
    <w:rsid w:val="00DF7751"/>
    <w:rsid w:val="00E00D31"/>
    <w:rsid w:val="00E07D7B"/>
    <w:rsid w:val="00E17234"/>
    <w:rsid w:val="00E25B43"/>
    <w:rsid w:val="00E26658"/>
    <w:rsid w:val="00E31FFF"/>
    <w:rsid w:val="00E32F94"/>
    <w:rsid w:val="00E36D8E"/>
    <w:rsid w:val="00E37AC7"/>
    <w:rsid w:val="00E4412B"/>
    <w:rsid w:val="00E53ED4"/>
    <w:rsid w:val="00E649F6"/>
    <w:rsid w:val="00E65763"/>
    <w:rsid w:val="00E71132"/>
    <w:rsid w:val="00E72448"/>
    <w:rsid w:val="00E74099"/>
    <w:rsid w:val="00E8323E"/>
    <w:rsid w:val="00E861B9"/>
    <w:rsid w:val="00E90EB5"/>
    <w:rsid w:val="00E93E37"/>
    <w:rsid w:val="00E9757D"/>
    <w:rsid w:val="00EA0679"/>
    <w:rsid w:val="00EA15BA"/>
    <w:rsid w:val="00EA1A20"/>
    <w:rsid w:val="00EA2882"/>
    <w:rsid w:val="00EA364B"/>
    <w:rsid w:val="00EA4B3C"/>
    <w:rsid w:val="00EA6334"/>
    <w:rsid w:val="00EA65E2"/>
    <w:rsid w:val="00EA6699"/>
    <w:rsid w:val="00EA6B6D"/>
    <w:rsid w:val="00EB061B"/>
    <w:rsid w:val="00EB16B9"/>
    <w:rsid w:val="00EB2F06"/>
    <w:rsid w:val="00EB30CE"/>
    <w:rsid w:val="00EB46BD"/>
    <w:rsid w:val="00EB5FE8"/>
    <w:rsid w:val="00EC1FE8"/>
    <w:rsid w:val="00EC7B25"/>
    <w:rsid w:val="00EE7795"/>
    <w:rsid w:val="00EE7C3A"/>
    <w:rsid w:val="00EF48C5"/>
    <w:rsid w:val="00EF5D93"/>
    <w:rsid w:val="00F03BB7"/>
    <w:rsid w:val="00F06569"/>
    <w:rsid w:val="00F06765"/>
    <w:rsid w:val="00F14F1B"/>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A4CD6"/>
    <w:rsid w:val="00FB10D0"/>
    <w:rsid w:val="00FB355D"/>
    <w:rsid w:val="00FB4F1A"/>
    <w:rsid w:val="00FB50D3"/>
    <w:rsid w:val="00FC0EFF"/>
    <w:rsid w:val="00FC24BD"/>
    <w:rsid w:val="00FC2DE0"/>
    <w:rsid w:val="00FD3324"/>
    <w:rsid w:val="00FD3CD0"/>
    <w:rsid w:val="00FD465D"/>
    <w:rsid w:val="00FD6B28"/>
    <w:rsid w:val="00FD74FF"/>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B303"/>
  <w15:docId w15:val="{A467D3BF-D8F4-4A44-9898-5CB0D291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C65D99"/>
    <w:pPr>
      <w:ind w:left="720"/>
      <w:contextualSpacing/>
    </w:pPr>
  </w:style>
  <w:style w:type="paragraph" w:styleId="NormalWeb">
    <w:name w:val="Normal (Web)"/>
    <w:basedOn w:val="Normal"/>
    <w:uiPriority w:val="99"/>
    <w:semiHidden/>
    <w:unhideWhenUsed/>
    <w:rsid w:val="004F4416"/>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4F4416"/>
    <w:rPr>
      <w:color w:val="0000FF"/>
      <w:u w:val="single"/>
    </w:rPr>
  </w:style>
  <w:style w:type="paragraph" w:customStyle="1" w:styleId="Statuti">
    <w:name w:val="Statuti"/>
    <w:basedOn w:val="Normal"/>
    <w:rsid w:val="00A63365"/>
    <w:pPr>
      <w:widowControl/>
      <w:numPr>
        <w:ilvl w:val="3"/>
        <w:numId w:val="2"/>
      </w:numPr>
      <w:spacing w:after="0" w:line="360" w:lineRule="auto"/>
      <w:jc w:val="both"/>
    </w:pPr>
    <w:rPr>
      <w:rFonts w:ascii="Arial Narrow" w:eastAsia="Times New Roman" w:hAnsi="Arial Narrow"/>
      <w:sz w:val="24"/>
      <w:szCs w:val="20"/>
      <w:lang w:eastAsia="lv-LV"/>
    </w:rPr>
  </w:style>
  <w:style w:type="paragraph" w:customStyle="1" w:styleId="Virsraksti4">
    <w:name w:val="Virsraksti4"/>
    <w:basedOn w:val="Normal"/>
    <w:rsid w:val="00A63365"/>
    <w:pPr>
      <w:widowControl/>
      <w:numPr>
        <w:ilvl w:val="4"/>
        <w:numId w:val="2"/>
      </w:numPr>
      <w:spacing w:before="60" w:after="120" w:line="240" w:lineRule="auto"/>
    </w:pPr>
    <w:rPr>
      <w:rFonts w:ascii="Times New Roman" w:eastAsia="Times New Roman" w:hAnsi="Times New Roman"/>
      <w:sz w:val="24"/>
      <w:szCs w:val="20"/>
      <w:lang w:eastAsia="lv-LV"/>
    </w:rPr>
  </w:style>
  <w:style w:type="paragraph" w:customStyle="1" w:styleId="Virsraksti1">
    <w:name w:val="Virsraksti1"/>
    <w:basedOn w:val="Normal"/>
    <w:rsid w:val="00A63365"/>
    <w:pPr>
      <w:widowControl/>
      <w:numPr>
        <w:numId w:val="2"/>
      </w:numPr>
      <w:spacing w:after="0" w:line="240" w:lineRule="auto"/>
      <w:ind w:left="0" w:firstLine="0"/>
    </w:pPr>
    <w:rPr>
      <w:rFonts w:ascii="Times New Roman" w:hAnsi="Times New Roman"/>
      <w:sz w:val="24"/>
    </w:rPr>
  </w:style>
  <w:style w:type="paragraph" w:customStyle="1" w:styleId="Virsraksti2">
    <w:name w:val="Virsraksti_2"/>
    <w:basedOn w:val="Normal"/>
    <w:rsid w:val="00A63365"/>
    <w:pPr>
      <w:widowControl/>
      <w:numPr>
        <w:ilvl w:val="1"/>
        <w:numId w:val="2"/>
      </w:numPr>
      <w:spacing w:after="0" w:line="240" w:lineRule="auto"/>
      <w:ind w:left="0" w:firstLine="0"/>
    </w:pPr>
    <w:rPr>
      <w:rFonts w:ascii="Times New Roman" w:hAnsi="Times New Roman"/>
      <w:sz w:val="24"/>
    </w:rPr>
  </w:style>
  <w:style w:type="paragraph" w:customStyle="1" w:styleId="Virsraksti3">
    <w:name w:val="Virsraksti_3"/>
    <w:basedOn w:val="Normal"/>
    <w:rsid w:val="00A63365"/>
    <w:pPr>
      <w:widowControl/>
      <w:numPr>
        <w:ilvl w:val="2"/>
        <w:numId w:val="2"/>
      </w:numPr>
      <w:spacing w:after="0" w:line="240" w:lineRule="auto"/>
      <w:ind w:left="0" w:firstLine="0"/>
    </w:pPr>
    <w:rPr>
      <w:rFonts w:ascii="Times New Roman" w:hAnsi="Times New Roman"/>
      <w:sz w:val="24"/>
    </w:rPr>
  </w:style>
  <w:style w:type="paragraph" w:styleId="CommentText">
    <w:name w:val="annotation text"/>
    <w:basedOn w:val="Normal"/>
    <w:link w:val="CommentTextChar"/>
    <w:uiPriority w:val="99"/>
    <w:semiHidden/>
    <w:unhideWhenUsed/>
    <w:rsid w:val="00184D89"/>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184D89"/>
    <w:rPr>
      <w:rFonts w:ascii="Times New Roman" w:hAnsi="Times New Roman"/>
      <w:sz w:val="20"/>
      <w:szCs w:val="20"/>
    </w:rPr>
  </w:style>
  <w:style w:type="table" w:customStyle="1" w:styleId="TableGrid1">
    <w:name w:val="Table Grid1"/>
    <w:basedOn w:val="TableNormal"/>
    <w:next w:val="TableGrid"/>
    <w:uiPriority w:val="59"/>
    <w:rsid w:val="00EB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link w:val="CharCharCharChar"/>
    <w:uiPriority w:val="99"/>
    <w:qFormat/>
    <w:rsid w:val="00576E4B"/>
    <w:rPr>
      <w:rFonts w:cs="Times New Roman"/>
      <w:vertAlign w:val="superscript"/>
    </w:rPr>
  </w:style>
  <w:style w:type="paragraph" w:customStyle="1" w:styleId="CharCharCharChar">
    <w:name w:val="Char Char Char Char"/>
    <w:aliases w:val="Char2"/>
    <w:basedOn w:val="Normal"/>
    <w:next w:val="Normal"/>
    <w:link w:val="FootnoteReference"/>
    <w:uiPriority w:val="99"/>
    <w:rsid w:val="00576E4B"/>
    <w:pPr>
      <w:keepNext/>
      <w:keepLines/>
      <w:widowControl/>
      <w:spacing w:before="120" w:after="160" w:line="240" w:lineRule="exact"/>
      <w:jc w:val="both"/>
      <w:textAlignment w:val="baseline"/>
      <w:outlineLvl w:val="0"/>
    </w:pPr>
    <w:rPr>
      <w:rFonts w:asciiTheme="minorHAnsi" w:eastAsiaTheme="minorHAnsi" w:hAnsiTheme="minorHAnsi"/>
      <w:vertAlign w:val="superscript"/>
    </w:rPr>
  </w:style>
  <w:style w:type="paragraph" w:styleId="FootnoteText">
    <w:name w:val="footnote text"/>
    <w:basedOn w:val="Normal"/>
    <w:link w:val="FootnoteTextChar"/>
    <w:uiPriority w:val="99"/>
    <w:semiHidden/>
    <w:unhideWhenUsed/>
    <w:rsid w:val="00576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E4B"/>
    <w:rPr>
      <w:rFonts w:ascii="Calibri" w:eastAsia="Calibri" w:hAnsi="Calibri" w:cs="Times New Roman"/>
      <w:sz w:val="20"/>
      <w:szCs w:val="20"/>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EA6334"/>
    <w:rPr>
      <w:rFonts w:ascii="Calibri" w:eastAsia="Calibri" w:hAnsi="Calibri" w:cs="Times New Roman"/>
    </w:rPr>
  </w:style>
  <w:style w:type="character" w:customStyle="1" w:styleId="contentpasted0">
    <w:name w:val="contentpasted0"/>
    <w:basedOn w:val="DefaultParagraphFont"/>
    <w:rsid w:val="00E3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82E6-A216-47D8-AD2B-B7CF6BE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3910</Words>
  <Characters>2229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Zinta Rugāja</cp:lastModifiedBy>
  <cp:revision>2</cp:revision>
  <cp:lastPrinted>2015-07-10T08:13:00Z</cp:lastPrinted>
  <dcterms:created xsi:type="dcterms:W3CDTF">2023-05-09T14:46:00Z</dcterms:created>
  <dcterms:modified xsi:type="dcterms:W3CDTF">2023-05-09T14:46:00Z</dcterms:modified>
</cp:coreProperties>
</file>