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D27C785" w:rsidR="002C35F4" w:rsidRDefault="007D2351" w:rsidP="002C35F4">
      <w:pPr>
        <w:spacing w:after="0" w:line="240" w:lineRule="auto"/>
        <w:rPr>
          <w:b/>
          <w:bCs/>
        </w:rPr>
      </w:pPr>
      <w:r>
        <w:rPr>
          <w:b/>
          <w:bCs/>
        </w:rPr>
        <w:t>20</w:t>
      </w:r>
      <w:r w:rsidR="00B77C0E">
        <w:rPr>
          <w:b/>
          <w:bCs/>
        </w:rPr>
        <w:t>.06</w:t>
      </w:r>
      <w:r w:rsidR="00335C8D">
        <w:rPr>
          <w:b/>
          <w:bCs/>
        </w:rPr>
        <w:t>.2023</w:t>
      </w:r>
      <w:r w:rsidR="001530FF">
        <w:rPr>
          <w:b/>
          <w:bCs/>
        </w:rPr>
        <w:t>(</w:t>
      </w:r>
      <w:r w:rsidR="00C37F5A">
        <w:rPr>
          <w:b/>
          <w:bCs/>
        </w:rPr>
        <w:t>2</w:t>
      </w:r>
      <w:r w:rsidR="001530FF">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237ACC1" w14:textId="77777777" w:rsidR="00C37F5A" w:rsidRPr="00C37F5A" w:rsidRDefault="00C37F5A" w:rsidP="00C37F5A">
      <w:pPr>
        <w:rPr>
          <w:rFonts w:cstheme="minorHAnsi"/>
        </w:rPr>
      </w:pPr>
      <w:r w:rsidRPr="00C37F5A">
        <w:rPr>
          <w:rFonts w:cstheme="minorHAnsi"/>
        </w:rPr>
        <w:t xml:space="preserve">Paziņojums par Paliatīvās aprūpes mobilās komandas pakalpojumu pacienta dzīvesvietā sniedzēju atlases kritēriju publicēšanu publiskajai apspriešanai </w:t>
      </w:r>
    </w:p>
    <w:p w14:paraId="4979EB97" w14:textId="09AAFDF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EBECA6A" w14:textId="77777777" w:rsidR="00C37F5A" w:rsidRDefault="00C37F5A" w:rsidP="00C37F5A">
      <w:pPr>
        <w:pStyle w:val="text-align-justify"/>
        <w:shd w:val="clear" w:color="auto" w:fill="FFFFFF"/>
        <w:jc w:val="both"/>
        <w:rPr>
          <w:rFonts w:ascii="RobustaTLPro-Regular" w:hAnsi="RobustaTLPro-Regular"/>
          <w:color w:val="212529"/>
        </w:rPr>
      </w:pPr>
      <w:r>
        <w:rPr>
          <w:rFonts w:ascii="RobustaTLPro-Regular" w:hAnsi="RobustaTLPro-Regular"/>
          <w:color w:val="212529"/>
        </w:rPr>
        <w:t>Nacionālais veselības dienests informē, ka 2023. gada augustā ar mērķi veicināt efektīvāku un uz rezultātu orientētu veselības aprūpes pakalpojumu sniegšanu tiks rīkota veselības aprūpes pakalpojumu sniedzēju “Paliatīvās aprūpes mobilās komandas pakalpojumi pacienta dzīvesvietā” pakalpojumu sniegšanai no 2023.gada 1. oktobra.</w:t>
      </w:r>
    </w:p>
    <w:p w14:paraId="68680CA9" w14:textId="77777777" w:rsidR="00C37F5A" w:rsidRDefault="00C37F5A" w:rsidP="00C37F5A">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Pakalpojumu sniedzēju atlases kritēriji ir pievienoti pielikumā, kā arī var iepazīties: </w:t>
      </w:r>
      <w:hyperlink r:id="rId8" w:history="1">
        <w:r>
          <w:rPr>
            <w:rStyle w:val="Hyperlink"/>
            <w:rFonts w:ascii="RobustaTLPro-Regular" w:hAnsi="RobustaTLPro-Regular"/>
          </w:rPr>
          <w:t>https://www.vmnvd.gov.lv/lv/paliativas-aprupes-mobilas-komandas-pakalpojumi-pacienta-dzivesvieta</w:t>
        </w:r>
      </w:hyperlink>
      <w:r>
        <w:rPr>
          <w:rFonts w:ascii="RobustaTLPro-Regular" w:hAnsi="RobustaTLPro-Regular"/>
          <w:color w:val="212529"/>
        </w:rPr>
        <w:t xml:space="preserve"> </w:t>
      </w:r>
    </w:p>
    <w:p w14:paraId="7ABAAC86" w14:textId="77777777" w:rsidR="00C37F5A" w:rsidRDefault="00C37F5A" w:rsidP="00C37F5A">
      <w:pPr>
        <w:pStyle w:val="text-align-justify"/>
        <w:shd w:val="clear" w:color="auto" w:fill="FFFFFF"/>
        <w:jc w:val="both"/>
        <w:rPr>
          <w:rFonts w:ascii="RobustaTLPro-Regular" w:hAnsi="RobustaTLPro-Regular"/>
          <w:color w:val="212529"/>
        </w:rPr>
      </w:pPr>
      <w:r>
        <w:rPr>
          <w:rFonts w:ascii="RobustaTLPro-Regular" w:hAnsi="RobustaTLPro-Regular"/>
          <w:color w:val="212529"/>
        </w:rPr>
        <w:t>Iebildumus par pakalpojumu sniedzēju atlases kritērijiem ārstniecības iestādes var iesniegt līdz 2023.gada 30. jūnijam elektroniski parakstot un nosūtot uz elektronisko pastu </w:t>
      </w:r>
      <w:hyperlink r:id="rId9" w:history="1">
        <w:r>
          <w:rPr>
            <w:rStyle w:val="Hyperlink"/>
            <w:rFonts w:ascii="RobustaTLPro-Regular" w:hAnsi="RobustaTLPro-Regular"/>
          </w:rPr>
          <w:t>nvd@vmnvd.gov.lv</w:t>
        </w:r>
      </w:hyperlink>
      <w:r>
        <w:rPr>
          <w:rFonts w:ascii="RobustaTLPro-Regular" w:hAnsi="RobustaTLPro-Regular"/>
          <w:color w:val="212529"/>
        </w:rPr>
        <w:t>.</w:t>
      </w:r>
    </w:p>
    <w:p w14:paraId="6679778E" w14:textId="77777777" w:rsidR="00C37F5A" w:rsidRDefault="00C37F5A" w:rsidP="00C37F5A">
      <w:pPr>
        <w:pStyle w:val="text-align-justify"/>
        <w:shd w:val="clear" w:color="auto" w:fill="FFFFFF"/>
        <w:jc w:val="both"/>
        <w:rPr>
          <w:rFonts w:ascii="RobustaTLPro-Regular" w:hAnsi="RobustaTLPro-Regular"/>
          <w:color w:val="212529"/>
        </w:rPr>
      </w:pPr>
      <w:r>
        <w:rPr>
          <w:rFonts w:ascii="RobustaTLPro-Regular" w:hAnsi="RobustaTLPro-Regular"/>
          <w:color w:val="212529"/>
        </w:rPr>
        <w:t>Pēc iebildumu izvērtēšanas, ja tādi tiks iesniegti, Nacionālais veselības dienests publicēs iebildumu vērtēšanas rezultātus un, nepieciešamības gadījumā, precizēs pakalpojumu sniedzēju atlases nosacījumus pēc iebildumu izvērtēšanas, publicējot koriģēto atlases procedūras nolikumu augustā.</w:t>
      </w:r>
    </w:p>
    <w:p w14:paraId="5E0CC2A2" w14:textId="403254DB" w:rsidR="00B77C0E" w:rsidRDefault="00C37F5A" w:rsidP="007D2351">
      <w:pPr>
        <w:jc w:val="both"/>
      </w:pPr>
      <w:r>
        <w:object w:dxaOrig="1540" w:dyaOrig="997" w14:anchorId="2139C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748781604" r:id="rId11">
            <o:FieldCodes>\s</o:FieldCodes>
          </o:OLEObject>
        </w:object>
      </w:r>
    </w:p>
    <w:sectPr w:rsidR="00B77C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Regular">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6"/>
  </w:num>
  <w:num w:numId="4" w16cid:durableId="1635259919">
    <w:abstractNumId w:val="22"/>
  </w:num>
  <w:num w:numId="5" w16cid:durableId="1657148472">
    <w:abstractNumId w:val="19"/>
  </w:num>
  <w:num w:numId="6" w16cid:durableId="1106003344">
    <w:abstractNumId w:val="13"/>
  </w:num>
  <w:num w:numId="7" w16cid:durableId="375082792">
    <w:abstractNumId w:val="18"/>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0"/>
  </w:num>
  <w:num w:numId="17" w16cid:durableId="1079059332">
    <w:abstractNumId w:val="17"/>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1524972188">
    <w:abstractNumId w:val="8"/>
  </w:num>
  <w:num w:numId="24" w16cid:durableId="1907256432">
    <w:abstractNumId w:val="5"/>
  </w:num>
  <w:num w:numId="25" w16cid:durableId="1944649987">
    <w:abstractNumId w:val="25"/>
  </w:num>
  <w:num w:numId="26" w16cid:durableId="195195036">
    <w:abstractNumId w:val="9"/>
  </w:num>
  <w:num w:numId="27" w16cid:durableId="121276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64BE5"/>
    <w:rsid w:val="005A345A"/>
    <w:rsid w:val="005B3905"/>
    <w:rsid w:val="0061133A"/>
    <w:rsid w:val="0067605D"/>
    <w:rsid w:val="00693CF0"/>
    <w:rsid w:val="00695B0E"/>
    <w:rsid w:val="006A525A"/>
    <w:rsid w:val="006A5526"/>
    <w:rsid w:val="006E1BC3"/>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37F5A"/>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1254929">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6470467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paliativas-aprupes-mobilas-komandas-pakalpojumi-pacienta-dzivesviet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mailto:nvd@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2023-06-20T12:54:00Z</dcterms:created>
  <dcterms:modified xsi:type="dcterms:W3CDTF">2023-06-20T12:54:00Z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