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6C6BE1" w:rsidR="002C35F4" w:rsidRDefault="00B77C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05.06</w:t>
      </w:r>
      <w:r w:rsidR="00335C8D">
        <w:rPr>
          <w:b/>
          <w:bCs/>
        </w:rPr>
        <w:t>.2023</w:t>
      </w:r>
      <w:r w:rsidR="001530FF">
        <w:rPr>
          <w:b/>
          <w:bCs/>
        </w:rPr>
        <w:t>(</w:t>
      </w:r>
      <w:r w:rsidR="00D96AE8">
        <w:rPr>
          <w:b/>
          <w:bCs/>
        </w:rPr>
        <w:t>2</w:t>
      </w:r>
      <w:r w:rsidR="001530FF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A3BE3C4" w14:textId="36AC6DC2" w:rsidR="00B77C0E" w:rsidRDefault="00D96AE8" w:rsidP="00CF744E">
      <w:pPr>
        <w:spacing w:after="0" w:line="240" w:lineRule="auto"/>
        <w:rPr>
          <w:rFonts w:cstheme="minorHAnsi"/>
        </w:rPr>
      </w:pPr>
      <w:r w:rsidRPr="00D96AE8">
        <w:rPr>
          <w:rFonts w:cstheme="minorHAnsi"/>
        </w:rPr>
        <w:t>Informācija veselības aprūpes pakalpojumu sniedzējiem par izmaiņām veidlapā “Pārskats par rindas garumu valsts apmaksātu plānveida ambulatoro pakalpojumu saņemšanai”</w:t>
      </w:r>
    </w:p>
    <w:p w14:paraId="3FA3812F" w14:textId="77777777" w:rsidR="00D96AE8" w:rsidRPr="003D33D0" w:rsidRDefault="00D96AE8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FDD4D3F" w14:textId="77777777" w:rsidR="00D96AE8" w:rsidRPr="00D96AE8" w:rsidRDefault="00D96AE8" w:rsidP="00D96AE8">
      <w:pPr>
        <w:spacing w:after="0" w:line="240" w:lineRule="auto"/>
        <w:jc w:val="both"/>
        <w:textAlignment w:val="top"/>
        <w:rPr>
          <w:rFonts w:cstheme="minorHAnsi"/>
          <w:lang w:eastAsia="lv-LV"/>
        </w:rPr>
      </w:pPr>
      <w:r w:rsidRPr="00D96AE8">
        <w:rPr>
          <w:rFonts w:cstheme="minorHAnsi"/>
          <w:lang w:eastAsia="lv-LV"/>
        </w:rPr>
        <w:t>Informējam, ka Nacionālais veselības dienests (turpmāk tekstā – Dienests) ir papildinājis veidlapu “Pārskats par rindas garumu valsts apmaksātu plānveida ambulatoro pakalpojumu saņemšanai” ar sekojošiem pakalpojumiem: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1"/>
        <w:gridCol w:w="2286"/>
      </w:tblGrid>
      <w:tr w:rsidR="00D96AE8" w:rsidRPr="00D96AE8" w14:paraId="108ED40B" w14:textId="77777777" w:rsidTr="00D96AE8">
        <w:trPr>
          <w:trHeight w:val="20"/>
        </w:trPr>
        <w:tc>
          <w:tcPr>
            <w:tcW w:w="5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491F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lv-LV"/>
                <w14:ligatures w14:val="standardContextual"/>
              </w:rPr>
            </w:pPr>
            <w:r w:rsidRPr="00D96AE8">
              <w:rPr>
                <w:rFonts w:cstheme="minorHAnsi"/>
                <w:b/>
                <w:bCs/>
                <w:color w:val="000000"/>
                <w:lang w:eastAsia="lv-LV"/>
              </w:rPr>
              <w:t>Pakalpojuma nosaukuma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FEEE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D96AE8">
              <w:rPr>
                <w:rFonts w:cstheme="minorHAns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D96AE8" w:rsidRPr="00D96AE8" w14:paraId="3D3B1177" w14:textId="77777777" w:rsidTr="00D96AE8">
        <w:trPr>
          <w:trHeight w:val="20"/>
        </w:trPr>
        <w:tc>
          <w:tcPr>
            <w:tcW w:w="5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6CD5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Ambulatori konsultatīvā palīdzība pie nieru transplantācijas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021E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44ADEDD8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D088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Multiplās sklerozes slimnieku konsultēšana un izmeklēšana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C420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51A1AA13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58B9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 xml:space="preserve">Ambulatorā palīdzība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surdoloģijā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A891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365D1EE1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8E38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Metadona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aizvietojošā terapija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C2BA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7A066D17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7841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Sporta medicīna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1946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5A0C930C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0350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Parenterālā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un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enterālā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barošana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0CEC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5AC9C40D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20FB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 xml:space="preserve">Agrīnās intervences pakalpojumi bērniem ar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autiskā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spektra traucējumiem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0D0F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20C2A086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0B21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Medicīniskā apaugļošana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B3C0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63701420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EB00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Skābekļa terapija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534B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Pakalpojumu programma</w:t>
            </w:r>
          </w:p>
        </w:tc>
      </w:tr>
      <w:tr w:rsidR="00D96AE8" w:rsidRPr="00D96AE8" w14:paraId="7512307A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EC16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Traheostomas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E760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204781C5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BA05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Aritmologa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3BD7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180D428F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3429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Enterālās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un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parenterālās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barošanas pacientu aprūpes kabinetam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01AE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0B318195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3354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 xml:space="preserve">Onkoloģisko pacientu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psihoemocionālā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atbalsta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ED03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11EFC413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DD6A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Ftiziopneimonologa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EC65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6C06557B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B72A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Paliatīvās aprūpes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8AD2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7B51052E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3C8E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Cistiskās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fibrozes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EA95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7A70E79B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B89C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Stomas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kabinetam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1F19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  <w:tr w:rsidR="00D96AE8" w:rsidRPr="00D96AE8" w14:paraId="3C3C8695" w14:textId="77777777" w:rsidTr="00D96AE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2A3B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 xml:space="preserve">HIV </w:t>
            </w:r>
            <w:proofErr w:type="spellStart"/>
            <w:r w:rsidRPr="00D96AE8">
              <w:rPr>
                <w:rFonts w:cstheme="minorHAnsi"/>
                <w:color w:val="000000"/>
                <w:lang w:eastAsia="lv-LV"/>
              </w:rPr>
              <w:t>līdzestības</w:t>
            </w:r>
            <w:proofErr w:type="spellEnd"/>
            <w:r w:rsidRPr="00D96AE8">
              <w:rPr>
                <w:rFonts w:cstheme="minorHAnsi"/>
                <w:color w:val="000000"/>
                <w:lang w:eastAsia="lv-LV"/>
              </w:rPr>
              <w:t xml:space="preserve"> kabinets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FC44" w14:textId="77777777" w:rsidR="00D96AE8" w:rsidRPr="00D96AE8" w:rsidRDefault="00D96AE8" w:rsidP="00D96AE8">
            <w:pPr>
              <w:spacing w:after="0" w:line="240" w:lineRule="auto"/>
              <w:rPr>
                <w:rFonts w:cstheme="minorHAnsi"/>
                <w:color w:val="000000"/>
                <w:lang w:eastAsia="lv-LV"/>
              </w:rPr>
            </w:pPr>
            <w:r w:rsidRPr="00D96AE8">
              <w:rPr>
                <w:rFonts w:cstheme="minorHAnsi"/>
                <w:color w:val="000000"/>
                <w:lang w:eastAsia="lv-LV"/>
              </w:rPr>
              <w:t>Fiksētais maksājums</w:t>
            </w:r>
          </w:p>
        </w:tc>
      </w:tr>
    </w:tbl>
    <w:p w14:paraId="7903DFB6" w14:textId="77777777" w:rsidR="00D96AE8" w:rsidRPr="00D96AE8" w:rsidRDefault="00D96AE8" w:rsidP="00D96AE8">
      <w:pPr>
        <w:spacing w:after="0" w:line="240" w:lineRule="auto"/>
        <w:rPr>
          <w:rFonts w:cstheme="minorHAnsi"/>
          <w14:ligatures w14:val="standardContextual"/>
        </w:rPr>
      </w:pPr>
    </w:p>
    <w:p w14:paraId="24AA444D" w14:textId="77777777" w:rsidR="00D96AE8" w:rsidRPr="00D96AE8" w:rsidRDefault="00D96AE8" w:rsidP="00D96AE8">
      <w:pPr>
        <w:spacing w:after="0" w:line="240" w:lineRule="auto"/>
        <w:jc w:val="both"/>
        <w:rPr>
          <w:rFonts w:cstheme="minorHAnsi"/>
        </w:rPr>
      </w:pPr>
      <w:r w:rsidRPr="00D96AE8">
        <w:rPr>
          <w:rFonts w:cstheme="minorHAnsi"/>
        </w:rPr>
        <w:t xml:space="preserve">Atbilstoši noslēgtajam līgumam “Par sekundārās ambulatorās veselības aprūpes pakalpojumu sniegšanu un apmaksu” ja līgumā noteiktā plānveida veselības aprūpes pakalpojuma sniegšanu personai nav iespējams nodrošināt uzreiz un rinda ir garāka par 5 (piecām) darba dienām, vienu reizi mēnesī līdz 10.datumam par iepriekšējo mēnesi iesniedz DIENESTAM tīmekļvietnē </w:t>
      </w:r>
      <w:hyperlink r:id="rId8" w:history="1">
        <w:r w:rsidRPr="00D96AE8">
          <w:rPr>
            <w:rStyle w:val="Hyperlink"/>
            <w:rFonts w:cstheme="minorHAnsi"/>
            <w:color w:val="0000FF"/>
          </w:rPr>
          <w:t>www.vmnvd.gov.lv</w:t>
        </w:r>
      </w:hyperlink>
      <w:r w:rsidRPr="00D96AE8">
        <w:rPr>
          <w:rFonts w:cstheme="minorHAnsi"/>
        </w:rPr>
        <w:t xml:space="preserve"> sadaļā „Profesionāļiem” </w:t>
      </w:r>
      <w:proofErr w:type="spellStart"/>
      <w:r w:rsidRPr="00D96AE8">
        <w:rPr>
          <w:rFonts w:cstheme="minorHAnsi"/>
        </w:rPr>
        <w:t>apakšsadaļā</w:t>
      </w:r>
      <w:proofErr w:type="spellEnd"/>
      <w:r w:rsidRPr="00D96AE8">
        <w:rPr>
          <w:rFonts w:cstheme="minorHAnsi"/>
        </w:rPr>
        <w:t xml:space="preserve"> “Līgumi un to pielikumi”, “Sekundāro ambulatoro veselības aprūpes pakalpojumu līguma paraugs” esošo aktualizēto pārskatu „Pārskats par rindas garumu plānveida ambulatoro pakalpojumu saņemšanai”.</w:t>
      </w:r>
    </w:p>
    <w:p w14:paraId="330B0920" w14:textId="77777777" w:rsidR="00D96AE8" w:rsidRPr="00D96AE8" w:rsidRDefault="00D96AE8" w:rsidP="00D96AE8">
      <w:pPr>
        <w:spacing w:after="0" w:line="240" w:lineRule="auto"/>
        <w:jc w:val="both"/>
        <w:rPr>
          <w:rFonts w:cstheme="minorHAnsi"/>
        </w:rPr>
      </w:pPr>
      <w:r w:rsidRPr="00D96AE8">
        <w:rPr>
          <w:rFonts w:cstheme="minorHAnsi"/>
        </w:rPr>
        <w:t>Aktualizēta pārskata veidlapa ir pielikumā.</w:t>
      </w:r>
    </w:p>
    <w:p w14:paraId="4969F195" w14:textId="77777777" w:rsidR="00D96AE8" w:rsidRPr="00D96AE8" w:rsidRDefault="00D96AE8" w:rsidP="00D96AE8">
      <w:pPr>
        <w:spacing w:after="0" w:line="240" w:lineRule="auto"/>
        <w:rPr>
          <w:rFonts w:cstheme="minorHAnsi"/>
        </w:rPr>
      </w:pPr>
    </w:p>
    <w:p w14:paraId="0065BC9F" w14:textId="77777777" w:rsidR="00D96AE8" w:rsidRPr="00D96AE8" w:rsidRDefault="00D96AE8" w:rsidP="00D96AE8">
      <w:pPr>
        <w:spacing w:after="0" w:line="240" w:lineRule="auto"/>
        <w:rPr>
          <w:rFonts w:cstheme="minorHAnsi"/>
        </w:rPr>
      </w:pPr>
      <w:r w:rsidRPr="00D96AE8">
        <w:rPr>
          <w:rFonts w:cstheme="minorHAnsi"/>
        </w:rPr>
        <w:lastRenderedPageBreak/>
        <w:t>Līdz ar to, pārskata veidošanai par ambulatoro pakalpojumu rindu garumu uz  2023. gada 1. jūliju nepieciešams izmantot aktualizēto pārskata veidlapu.</w:t>
      </w:r>
    </w:p>
    <w:p w14:paraId="5E0CC2A2" w14:textId="322E937F" w:rsidR="00B77C0E" w:rsidRDefault="00B77C0E" w:rsidP="00D96AE8">
      <w:pPr>
        <w:spacing w:after="0" w:line="240" w:lineRule="auto"/>
        <w:jc w:val="both"/>
        <w:rPr>
          <w:rFonts w:cstheme="minorHAnsi"/>
        </w:rPr>
      </w:pPr>
    </w:p>
    <w:p w14:paraId="0C5A4131" w14:textId="1CD0AE3E" w:rsidR="00B03299" w:rsidRPr="00D96AE8" w:rsidRDefault="00B03299" w:rsidP="00D96AE8">
      <w:pPr>
        <w:spacing w:after="0" w:line="240" w:lineRule="auto"/>
        <w:jc w:val="both"/>
        <w:rPr>
          <w:rFonts w:cstheme="minorHAnsi"/>
        </w:rPr>
      </w:pPr>
      <w:r>
        <w:object w:dxaOrig="1540" w:dyaOrig="997" w14:anchorId="09A1B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Excel.Sheet.12" ShapeID="_x0000_i1025" DrawAspect="Icon" ObjectID="_1747479489" r:id="rId10"/>
        </w:object>
      </w:r>
    </w:p>
    <w:sectPr w:rsidR="00B03299" w:rsidRPr="00D96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5C8D"/>
    <w:rsid w:val="00371232"/>
    <w:rsid w:val="00383C2F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03299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96AE8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Excel_Worksheet.xlsx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7ea784fb-6c4d-4d26-a841-fc4eb6ecfe74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2023-06-05T11:12:00Z</dcterms:created>
  <dcterms:modified xsi:type="dcterms:W3CDTF">2023-06-05T11:12:00Z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