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90D858B" w:rsidR="002C35F4" w:rsidRDefault="008E43EA" w:rsidP="002C35F4">
      <w:pPr>
        <w:spacing w:after="0" w:line="240" w:lineRule="auto"/>
        <w:rPr>
          <w:b/>
          <w:bCs/>
        </w:rPr>
      </w:pPr>
      <w:r>
        <w:rPr>
          <w:b/>
          <w:bCs/>
        </w:rPr>
        <w:t>1</w:t>
      </w:r>
      <w:r w:rsidR="00F262E4">
        <w:rPr>
          <w:b/>
          <w:bCs/>
        </w:rPr>
        <w:t>3</w:t>
      </w:r>
      <w:r w:rsidR="002574F4">
        <w:rPr>
          <w:b/>
          <w:bCs/>
        </w:rPr>
        <w:t>.12</w:t>
      </w:r>
      <w:r w:rsidR="006E6FA5">
        <w:rPr>
          <w:b/>
          <w:bCs/>
        </w:rPr>
        <w:t>.2022</w:t>
      </w:r>
      <w:r w:rsidR="00961C1F">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49F176C" w14:textId="425D7D81" w:rsidR="00124145" w:rsidRDefault="00F262E4" w:rsidP="00CF744E">
      <w:pPr>
        <w:spacing w:after="0" w:line="240" w:lineRule="auto"/>
        <w:rPr>
          <w:rFonts w:ascii="Calibri" w:hAnsi="Calibri" w:cs="Calibri"/>
        </w:rPr>
      </w:pPr>
      <w:r w:rsidRPr="00F262E4">
        <w:rPr>
          <w:rFonts w:ascii="Calibri" w:hAnsi="Calibri" w:cs="Calibri"/>
        </w:rPr>
        <w:t>Par izsludināto infrastruktūras attīstības projektu atlasi ģimenes ārstu prakšu attīstībai</w:t>
      </w:r>
    </w:p>
    <w:p w14:paraId="3CE61B55" w14:textId="77777777" w:rsidR="008E43EA" w:rsidRDefault="008E43EA" w:rsidP="00CF744E">
      <w:pPr>
        <w:spacing w:after="0" w:line="240" w:lineRule="auto"/>
        <w:rPr>
          <w:rFonts w:ascii="Calibri" w:hAnsi="Calibri" w:cs="Calibri"/>
        </w:rPr>
      </w:pPr>
    </w:p>
    <w:p w14:paraId="4979EB97" w14:textId="61EC7E8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E85A383" w14:textId="77777777" w:rsidR="00F262E4" w:rsidRPr="00F262E4" w:rsidRDefault="00F262E4" w:rsidP="00F262E4">
      <w:pPr>
        <w:pStyle w:val="NormalWeb"/>
        <w:shd w:val="clear" w:color="auto" w:fill="FFFFFF"/>
        <w:jc w:val="both"/>
        <w:rPr>
          <w:rFonts w:asciiTheme="minorHAnsi" w:hAnsiTheme="minorHAnsi" w:cstheme="minorHAnsi"/>
          <w:color w:val="000000"/>
        </w:rPr>
      </w:pPr>
      <w:r w:rsidRPr="00F262E4">
        <w:rPr>
          <w:rFonts w:asciiTheme="minorHAnsi" w:hAnsiTheme="minorHAnsi" w:cstheme="minorHAnsi"/>
          <w:i/>
          <w:iCs/>
          <w:color w:val="000000"/>
        </w:rPr>
        <w:t>Lai kopīgiem spēkiem turpinātu uzlabot ģimenes ārstu prakšu infrastruktūru un kvalitatīvu pakalpojumu pieejamību, lūdzam Jūs iespēju robežās atkārtoti izplatīt ģimenes ārstu vidū sekojošu informāciju par iespēju pretendēt uz ES fondu finansējumu. </w:t>
      </w:r>
    </w:p>
    <w:p w14:paraId="47DEB02E" w14:textId="77777777" w:rsidR="00F262E4" w:rsidRPr="00F262E4" w:rsidRDefault="00F262E4" w:rsidP="00F262E4">
      <w:pPr>
        <w:pStyle w:val="NormalWeb"/>
        <w:shd w:val="clear" w:color="auto" w:fill="FFFFFF"/>
        <w:jc w:val="both"/>
        <w:rPr>
          <w:rFonts w:asciiTheme="minorHAnsi" w:hAnsiTheme="minorHAnsi" w:cstheme="minorHAnsi"/>
          <w:color w:val="000000"/>
        </w:rPr>
      </w:pPr>
      <w:r w:rsidRPr="00F262E4">
        <w:rPr>
          <w:rFonts w:asciiTheme="minorHAnsi" w:hAnsiTheme="minorHAnsi" w:cstheme="minorHAnsi"/>
          <w:i/>
          <w:iCs/>
          <w:color w:val="000000"/>
        </w:rPr>
        <w:t> </w:t>
      </w:r>
    </w:p>
    <w:p w14:paraId="4519BB83"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Informējam, ka Centrālā finanšu un līgumu aģentūra (CFLA) ir izsludinājusi atklātu </w:t>
      </w:r>
      <w:r w:rsidRPr="00F262E4">
        <w:rPr>
          <w:rFonts w:asciiTheme="minorHAnsi" w:hAnsiTheme="minorHAnsi" w:cstheme="minorHAnsi"/>
          <w:b/>
          <w:bCs/>
          <w:color w:val="000000"/>
        </w:rPr>
        <w:t>projektu iesniegumu papildu atlasi par Eiropas Savienības fondu atbalstu ģimenes ārstu prakšu attīstībai</w:t>
      </w:r>
      <w:r w:rsidRPr="00F262E4">
        <w:rPr>
          <w:rFonts w:asciiTheme="minorHAnsi" w:hAnsiTheme="minorHAnsi" w:cstheme="minorHAnsi"/>
          <w:color w:val="000000"/>
        </w:rPr>
        <w:t> – būvniecībai (infrastruktūras pārbūve un atjaunošana) un vides labiekārtošanas darbiem, kā arī medicīnisko, saimniecisko un informācijas tehnoloģiju aprīkojuma un mēbeļu iegādei.     </w:t>
      </w:r>
    </w:p>
    <w:p w14:paraId="073B7286"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  </w:t>
      </w:r>
    </w:p>
    <w:p w14:paraId="0EA541AB"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ES fondu atbalsts tiks sniegts gan individuālo ģimenes ārstu prakšu attīstībai, gan praksēm, kuras noslēgušas sadarbības līgumu. Papildus norādām, ka finansējuma saņēmējs, kurš iepriekšējās projektu iesniegumu atlasēs jau ir noslēdzis līgumu par projekta īstenošanu, </w:t>
      </w:r>
      <w:r w:rsidRPr="00F262E4">
        <w:rPr>
          <w:rFonts w:asciiTheme="minorHAnsi" w:hAnsiTheme="minorHAnsi" w:cstheme="minorHAnsi"/>
          <w:b/>
          <w:bCs/>
          <w:color w:val="000000"/>
        </w:rPr>
        <w:t>var pretendēt uz atbalsta finansējuma starpību</w:t>
      </w:r>
      <w:r w:rsidRPr="00F262E4">
        <w:rPr>
          <w:rFonts w:asciiTheme="minorHAnsi" w:hAnsiTheme="minorHAnsi" w:cstheme="minorHAnsi"/>
          <w:color w:val="000000"/>
        </w:rPr>
        <w:t>, nodrošinot, ka kopējais pieejamais atbalsta finansējums nepārsniedz 15 000 </w:t>
      </w:r>
      <w:proofErr w:type="spellStart"/>
      <w:r w:rsidRPr="00F262E4">
        <w:rPr>
          <w:rFonts w:asciiTheme="minorHAnsi" w:hAnsiTheme="minorHAnsi" w:cstheme="minorHAnsi"/>
          <w:i/>
          <w:iCs/>
          <w:color w:val="000000"/>
        </w:rPr>
        <w:t>euro</w:t>
      </w:r>
      <w:proofErr w:type="spellEnd"/>
      <w:r w:rsidRPr="00F262E4">
        <w:rPr>
          <w:rFonts w:asciiTheme="minorHAnsi" w:hAnsiTheme="minorHAnsi" w:cstheme="minorHAnsi"/>
          <w:color w:val="000000"/>
        </w:rPr>
        <w:t> uz vienu attīstāmo ģimenes ārsta praksi. Savukārt projekta iesniedzējs, kas attīsta individuālo ģimenes ārsta praksi ar divām vai vairākām pakalpojuma sniegšanas vietām, var pretendēt uz atbalsta finansējumu, kas nepārsniedz 17 000 </w:t>
      </w:r>
      <w:proofErr w:type="spellStart"/>
      <w:r w:rsidRPr="00F262E4">
        <w:rPr>
          <w:rFonts w:asciiTheme="minorHAnsi" w:hAnsiTheme="minorHAnsi" w:cstheme="minorHAnsi"/>
          <w:i/>
          <w:iCs/>
          <w:color w:val="000000"/>
        </w:rPr>
        <w:t>euro</w:t>
      </w:r>
      <w:proofErr w:type="spellEnd"/>
      <w:r w:rsidRPr="00F262E4">
        <w:rPr>
          <w:rFonts w:asciiTheme="minorHAnsi" w:hAnsiTheme="minorHAnsi" w:cstheme="minorHAnsi"/>
          <w:color w:val="000000"/>
        </w:rPr>
        <w:t> uz vienu attīstāmo ģimenes ārsta praksi.  </w:t>
      </w:r>
    </w:p>
    <w:p w14:paraId="74D4FF6E"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  </w:t>
      </w:r>
    </w:p>
    <w:p w14:paraId="2A5815A6" w14:textId="25BE8EC3"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KPVIS elektroniskajā vidē sagatavotos projektu iesniegumus Centrālā finanšu un līgumu aģentūra (CFLA) pieņems </w:t>
      </w:r>
      <w:r>
        <w:rPr>
          <w:rFonts w:asciiTheme="minorHAnsi" w:hAnsiTheme="minorHAnsi" w:cstheme="minorHAnsi"/>
          <w:b/>
          <w:bCs/>
          <w:color w:val="000000"/>
        </w:rPr>
        <w:t>līdz</w:t>
      </w:r>
      <w:r w:rsidRPr="00F262E4">
        <w:rPr>
          <w:rFonts w:asciiTheme="minorHAnsi" w:hAnsiTheme="minorHAnsi" w:cstheme="minorHAnsi"/>
          <w:b/>
          <w:bCs/>
          <w:color w:val="000000"/>
        </w:rPr>
        <w:t xml:space="preserve"> 2023.gada 23.janvārim (plkst. 23.59)</w:t>
      </w:r>
      <w:r w:rsidRPr="00F262E4">
        <w:rPr>
          <w:rFonts w:asciiTheme="minorHAnsi" w:hAnsiTheme="minorHAnsi" w:cstheme="minorHAnsi"/>
          <w:color w:val="000000"/>
        </w:rPr>
        <w:t>.</w:t>
      </w:r>
      <w:r w:rsidRPr="00F262E4">
        <w:rPr>
          <w:rStyle w:val="contentpasted11"/>
          <w:rFonts w:asciiTheme="minorHAnsi" w:hAnsiTheme="minorHAnsi" w:cstheme="minorHAnsi"/>
          <w:color w:val="000000"/>
        </w:rPr>
        <w:t> </w:t>
      </w:r>
      <w:r w:rsidRPr="00F262E4">
        <w:rPr>
          <w:rFonts w:asciiTheme="minorHAnsi" w:hAnsiTheme="minorHAnsi" w:cstheme="minorHAnsi"/>
          <w:color w:val="000000"/>
          <w:u w:val="single"/>
        </w:rPr>
        <w:t>Projektu iesniegumu atlases dokumentācija, kā arī iesniegumu sagatavošanai noderīga informācija pieejama CFLA tīmekļa vietnes sadaļā “</w:t>
      </w:r>
      <w:hyperlink r:id="rId5" w:tooltip="Sākotnējais URL: https://cfla.gov.lv/lv/es-fondi-2014-2020/izsludinatas-atlases/9-3-2-k-4-a-1. Noklikšķiniet vai pieskarieties, ja uzticaties šai saitei." w:history="1">
        <w:r w:rsidRPr="00F262E4">
          <w:rPr>
            <w:rStyle w:val="Hyperlink"/>
            <w:rFonts w:asciiTheme="minorHAnsi" w:hAnsiTheme="minorHAnsi" w:cstheme="minorHAnsi"/>
          </w:rPr>
          <w:t>Izsludinātās atlases</w:t>
        </w:r>
      </w:hyperlink>
      <w:r w:rsidRPr="00F262E4">
        <w:rPr>
          <w:rFonts w:asciiTheme="minorHAnsi" w:hAnsiTheme="minorHAnsi" w:cstheme="minorHAnsi"/>
          <w:color w:val="000000"/>
          <w:u w:val="single"/>
        </w:rPr>
        <w:t>” ​(</w:t>
      </w:r>
      <w:hyperlink r:id="rId6" w:history="1">
        <w:r w:rsidRPr="00F262E4">
          <w:rPr>
            <w:rStyle w:val="Hyperlink"/>
            <w:rFonts w:asciiTheme="minorHAnsi" w:hAnsiTheme="minorHAnsi" w:cstheme="minorHAnsi"/>
          </w:rPr>
          <w:t>https://atlase.cfla.gov.lv/lv/9-3-2-k-4-a-1-u-4</w:t>
        </w:r>
      </w:hyperlink>
      <w:r w:rsidRPr="00F262E4">
        <w:rPr>
          <w:rFonts w:asciiTheme="minorHAnsi" w:hAnsiTheme="minorHAnsi" w:cstheme="minorHAnsi"/>
          <w:color w:val="000000"/>
          <w:u w:val="single"/>
        </w:rPr>
        <w:t>).   </w:t>
      </w:r>
    </w:p>
    <w:p w14:paraId="1043505B"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  </w:t>
      </w:r>
    </w:p>
    <w:p w14:paraId="016E7EBE"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Paziņojums par atklāto projektu atlasi 2022.gada 22.novembrī publicēts oficiālajā izdevumā “</w:t>
      </w:r>
      <w:hyperlink r:id="rId7" w:tooltip="Sākotnējais URL: https://www.vestnesis.lv/op/2019/38.PD4. Noklikšķiniet vai pieskarieties, ja uzticaties šai saitei." w:history="1">
        <w:r w:rsidRPr="00F262E4">
          <w:rPr>
            <w:rStyle w:val="Hyperlink"/>
            <w:rFonts w:asciiTheme="minorHAnsi" w:hAnsiTheme="minorHAnsi" w:cstheme="minorHAnsi"/>
          </w:rPr>
          <w:t>Latvijas Vēstnesis</w:t>
        </w:r>
      </w:hyperlink>
      <w:r w:rsidRPr="00F262E4">
        <w:rPr>
          <w:rFonts w:asciiTheme="minorHAnsi" w:hAnsiTheme="minorHAnsi" w:cstheme="minorHAnsi"/>
          <w:color w:val="000000"/>
        </w:rPr>
        <w:t>”  Detalizēti nosacījumi pieejami Ministru kabineta noteikumos Nr.585 (</w:t>
      </w:r>
      <w:hyperlink r:id="rId8" w:history="1">
        <w:r w:rsidRPr="00F262E4">
          <w:rPr>
            <w:rStyle w:val="Hyperlink"/>
            <w:rFonts w:asciiTheme="minorHAnsi" w:hAnsiTheme="minorHAnsi" w:cstheme="minorHAnsi"/>
          </w:rPr>
          <w:t>https://likumi.lv/ta/id/301850-noteikumi-par-darbibas-programmas-izaugsme-un-nodarbinatiba-9-3-2-nbspspecifiska-atbalsta-merka-uzlabot-kvalitativu-veselibas</w:t>
        </w:r>
      </w:hyperlink>
      <w:r w:rsidRPr="00F262E4">
        <w:rPr>
          <w:rFonts w:asciiTheme="minorHAnsi" w:hAnsiTheme="minorHAnsi" w:cstheme="minorHAnsi"/>
          <w:color w:val="000000"/>
        </w:rPr>
        <w:t>).  </w:t>
      </w:r>
    </w:p>
    <w:p w14:paraId="0700DDAC"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 </w:t>
      </w:r>
    </w:p>
    <w:p w14:paraId="4744CE20" w14:textId="77777777" w:rsidR="00F262E4" w:rsidRPr="00F262E4" w:rsidRDefault="00F262E4" w:rsidP="00F262E4">
      <w:pPr>
        <w:pStyle w:val="NormalWeb"/>
        <w:shd w:val="clear" w:color="auto" w:fill="FFFFFF"/>
        <w:jc w:val="both"/>
        <w:rPr>
          <w:rFonts w:asciiTheme="minorHAnsi" w:hAnsiTheme="minorHAnsi" w:cstheme="minorHAnsi"/>
          <w:color w:val="000000"/>
        </w:rPr>
      </w:pPr>
      <w:r w:rsidRPr="00F262E4">
        <w:rPr>
          <w:rFonts w:asciiTheme="minorHAnsi" w:hAnsiTheme="minorHAnsi" w:cstheme="minorHAnsi"/>
          <w:color w:val="000000"/>
          <w:u w:val="single"/>
        </w:rPr>
        <w:t>Kontaktpersona papildu informācijai par projektu iesniegumu atlases nosacījumiem un projektu iesniegumu sagatavošanu:  </w:t>
      </w:r>
    </w:p>
    <w:p w14:paraId="35A48146"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 </w:t>
      </w:r>
    </w:p>
    <w:p w14:paraId="03001BEC" w14:textId="636A436F"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 xml:space="preserve">Centrālās finanšu un līgumu aģentūras Izglītības, zinātnes un cilvēkresursu attīstības projektu atlases nodaļas vecākā eksperte Karina Visikovska, tālrunis 20019248, </w:t>
      </w:r>
      <w:hyperlink r:id="rId9" w:history="1">
        <w:r w:rsidRPr="0001567A">
          <w:rPr>
            <w:rStyle w:val="Hyperlink"/>
            <w:rFonts w:asciiTheme="minorHAnsi" w:hAnsiTheme="minorHAnsi" w:cstheme="minorHAnsi"/>
          </w:rPr>
          <w:t>Kar</w:t>
        </w:r>
        <w:r w:rsidRPr="0001567A">
          <w:rPr>
            <w:rStyle w:val="Hyperlink"/>
            <w:rFonts w:asciiTheme="minorHAnsi" w:hAnsiTheme="minorHAnsi" w:cstheme="minorHAnsi"/>
          </w:rPr>
          <w:t>ina.Visikovska@cfla.gov.lv</w:t>
        </w:r>
      </w:hyperlink>
      <w:r w:rsidRPr="00F262E4">
        <w:rPr>
          <w:rFonts w:asciiTheme="minorHAnsi" w:hAnsiTheme="minorHAnsi" w:cstheme="minorHAnsi"/>
          <w:color w:val="000000"/>
        </w:rPr>
        <w:t>.  </w:t>
      </w:r>
    </w:p>
    <w:p w14:paraId="363BD6C5" w14:textId="77777777" w:rsidR="00F262E4" w:rsidRPr="00F262E4" w:rsidRDefault="00F262E4" w:rsidP="00F262E4">
      <w:pPr>
        <w:pStyle w:val="contentpasted1"/>
        <w:shd w:val="clear" w:color="auto" w:fill="FFFFFF"/>
        <w:jc w:val="both"/>
        <w:rPr>
          <w:rFonts w:asciiTheme="minorHAnsi" w:hAnsiTheme="minorHAnsi" w:cstheme="minorHAnsi"/>
          <w:color w:val="000000"/>
        </w:rPr>
      </w:pPr>
      <w:r w:rsidRPr="00F262E4">
        <w:rPr>
          <w:rFonts w:asciiTheme="minorHAnsi" w:hAnsiTheme="minorHAnsi" w:cstheme="minorHAnsi"/>
          <w:color w:val="000000"/>
        </w:rPr>
        <w:t>  </w:t>
      </w:r>
    </w:p>
    <w:p w14:paraId="30AB1996" w14:textId="77777777" w:rsidR="00F262E4" w:rsidRPr="00F262E4" w:rsidRDefault="00F262E4" w:rsidP="00F262E4">
      <w:pPr>
        <w:shd w:val="clear" w:color="auto" w:fill="FFFFFF"/>
        <w:spacing w:after="240"/>
        <w:rPr>
          <w:rFonts w:eastAsia="Times New Roman" w:cstheme="minorHAnsi"/>
          <w:color w:val="000000"/>
        </w:rPr>
      </w:pPr>
      <w:r w:rsidRPr="00F262E4">
        <w:rPr>
          <w:rStyle w:val="contentpasted11"/>
          <w:rFonts w:eastAsia="Times New Roman" w:cstheme="minorHAnsi"/>
          <w:color w:val="000000"/>
          <w:shd w:val="clear" w:color="auto" w:fill="FFFFFF"/>
        </w:rPr>
        <w:t xml:space="preserve">Veselības ministrijas Investīciju un ES fondu uzraudzības departamenta Eiropas Savienības fondu ieviešanas nodaļas vadītāja Dace Briģe, tālrunis 67876085, </w:t>
      </w:r>
      <w:hyperlink r:id="rId10" w:history="1">
        <w:r w:rsidRPr="00F262E4">
          <w:rPr>
            <w:rStyle w:val="Hyperlink"/>
            <w:rFonts w:eastAsia="Times New Roman" w:cstheme="minorHAnsi"/>
            <w:shd w:val="clear" w:color="auto" w:fill="FFFFFF"/>
          </w:rPr>
          <w:t>Dace.Brige@vm.gov.lv</w:t>
        </w:r>
      </w:hyperlink>
      <w:r w:rsidRPr="00F262E4">
        <w:rPr>
          <w:rStyle w:val="contentpasted11"/>
          <w:rFonts w:eastAsia="Times New Roman" w:cstheme="minorHAnsi"/>
          <w:color w:val="000000"/>
          <w:shd w:val="clear" w:color="auto" w:fill="FFFFFF"/>
        </w:rPr>
        <w:t>.</w:t>
      </w:r>
    </w:p>
    <w:p w14:paraId="2F016E0E" w14:textId="77777777" w:rsidR="00F262E4" w:rsidRPr="00F262E4" w:rsidRDefault="00F262E4" w:rsidP="00F262E4">
      <w:pPr>
        <w:rPr>
          <w:rFonts w:eastAsia="Times New Roman" w:cstheme="minorHAnsi"/>
          <w:color w:val="000000"/>
        </w:rPr>
      </w:pPr>
    </w:p>
    <w:p w14:paraId="0BF81DA5" w14:textId="36CFD75C" w:rsidR="002574F4" w:rsidRPr="00124145" w:rsidRDefault="002574F4" w:rsidP="008E43EA">
      <w:pPr>
        <w:ind w:firstLine="720"/>
        <w:jc w:val="both"/>
        <w:rPr>
          <w:rFonts w:cstheme="minorHAnsi"/>
          <w:b/>
          <w:bCs/>
        </w:rPr>
      </w:pPr>
    </w:p>
    <w:sectPr w:rsidR="002574F4" w:rsidRPr="001241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9D36D9B"/>
    <w:multiLevelType w:val="hybridMultilevel"/>
    <w:tmpl w:val="3B9AE95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61143">
    <w:abstractNumId w:val="15"/>
  </w:num>
  <w:num w:numId="2" w16cid:durableId="1559583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627254">
    <w:abstractNumId w:val="17"/>
  </w:num>
  <w:num w:numId="4" w16cid:durableId="794711335">
    <w:abstractNumId w:val="12"/>
  </w:num>
  <w:num w:numId="5" w16cid:durableId="917405354">
    <w:abstractNumId w:val="11"/>
  </w:num>
  <w:num w:numId="6" w16cid:durableId="703409985">
    <w:abstractNumId w:val="6"/>
  </w:num>
  <w:num w:numId="7" w16cid:durableId="992680618">
    <w:abstractNumId w:val="10"/>
  </w:num>
  <w:num w:numId="8" w16cid:durableId="1787189421">
    <w:abstractNumId w:val="2"/>
  </w:num>
  <w:num w:numId="9" w16cid:durableId="971054280">
    <w:abstractNumId w:val="13"/>
  </w:num>
  <w:num w:numId="10" w16cid:durableId="2070028721">
    <w:abstractNumId w:val="4"/>
  </w:num>
  <w:num w:numId="11" w16cid:durableId="903299187">
    <w:abstractNumId w:val="14"/>
  </w:num>
  <w:num w:numId="12" w16cid:durableId="413862493">
    <w:abstractNumId w:val="3"/>
  </w:num>
  <w:num w:numId="13" w16cid:durableId="632488665">
    <w:abstractNumId w:val="16"/>
  </w:num>
  <w:num w:numId="14" w16cid:durableId="631637864">
    <w:abstractNumId w:val="9"/>
  </w:num>
  <w:num w:numId="15" w16cid:durableId="848254476">
    <w:abstractNumId w:val="5"/>
    <w:lvlOverride w:ilvl="0">
      <w:startOverride w:val="1"/>
    </w:lvlOverride>
    <w:lvlOverride w:ilvl="1"/>
    <w:lvlOverride w:ilvl="2"/>
    <w:lvlOverride w:ilvl="3"/>
    <w:lvlOverride w:ilvl="4"/>
    <w:lvlOverride w:ilvl="5"/>
    <w:lvlOverride w:ilvl="6"/>
    <w:lvlOverride w:ilvl="7"/>
    <w:lvlOverride w:ilvl="8"/>
  </w:num>
  <w:num w:numId="16" w16cid:durableId="568076858">
    <w:abstractNumId w:val="7"/>
  </w:num>
  <w:num w:numId="17" w16cid:durableId="682366340">
    <w:abstractNumId w:val="0"/>
  </w:num>
  <w:num w:numId="18" w16cid:durableId="189307714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52171"/>
    <w:rsid w:val="00060409"/>
    <w:rsid w:val="000A6A6F"/>
    <w:rsid w:val="000C6255"/>
    <w:rsid w:val="000E0C29"/>
    <w:rsid w:val="00124145"/>
    <w:rsid w:val="001609C4"/>
    <w:rsid w:val="00172DCD"/>
    <w:rsid w:val="001774CD"/>
    <w:rsid w:val="00186157"/>
    <w:rsid w:val="001F7175"/>
    <w:rsid w:val="00251E6F"/>
    <w:rsid w:val="002574F4"/>
    <w:rsid w:val="002C35F4"/>
    <w:rsid w:val="002D074F"/>
    <w:rsid w:val="002E3E68"/>
    <w:rsid w:val="00355420"/>
    <w:rsid w:val="003A5070"/>
    <w:rsid w:val="003E3B83"/>
    <w:rsid w:val="003E4EE8"/>
    <w:rsid w:val="00416FA7"/>
    <w:rsid w:val="00423D47"/>
    <w:rsid w:val="0049259F"/>
    <w:rsid w:val="004A4E77"/>
    <w:rsid w:val="004B12AC"/>
    <w:rsid w:val="00517648"/>
    <w:rsid w:val="0053796A"/>
    <w:rsid w:val="005908B9"/>
    <w:rsid w:val="005B5CBA"/>
    <w:rsid w:val="006451FD"/>
    <w:rsid w:val="00672ECD"/>
    <w:rsid w:val="006A2664"/>
    <w:rsid w:val="006E1BC3"/>
    <w:rsid w:val="006E6FA5"/>
    <w:rsid w:val="006F0546"/>
    <w:rsid w:val="007C1832"/>
    <w:rsid w:val="007F7D4E"/>
    <w:rsid w:val="00833CC4"/>
    <w:rsid w:val="008E43EA"/>
    <w:rsid w:val="00906C2F"/>
    <w:rsid w:val="00923F48"/>
    <w:rsid w:val="00961C1F"/>
    <w:rsid w:val="00993FF6"/>
    <w:rsid w:val="009D5EB8"/>
    <w:rsid w:val="009D6094"/>
    <w:rsid w:val="009F628D"/>
    <w:rsid w:val="00A12D67"/>
    <w:rsid w:val="00A80153"/>
    <w:rsid w:val="00A972F0"/>
    <w:rsid w:val="00AE4F9D"/>
    <w:rsid w:val="00AF4662"/>
    <w:rsid w:val="00BE16EC"/>
    <w:rsid w:val="00C11C21"/>
    <w:rsid w:val="00C956CA"/>
    <w:rsid w:val="00CC29DE"/>
    <w:rsid w:val="00CF744E"/>
    <w:rsid w:val="00D4060E"/>
    <w:rsid w:val="00D945A5"/>
    <w:rsid w:val="00E464A9"/>
    <w:rsid w:val="00E55165"/>
    <w:rsid w:val="00E8736B"/>
    <w:rsid w:val="00EA4FB9"/>
    <w:rsid w:val="00EC7BA9"/>
    <w:rsid w:val="00F262E4"/>
    <w:rsid w:val="00F34A7F"/>
    <w:rsid w:val="00F51696"/>
    <w:rsid w:val="00F838BB"/>
    <w:rsid w:val="00FA1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 w:type="paragraph" w:customStyle="1" w:styleId="tv213">
    <w:name w:val="tv213"/>
    <w:basedOn w:val="Normal"/>
    <w:rsid w:val="00F34A7F"/>
    <w:pPr>
      <w:spacing w:before="100" w:beforeAutospacing="1" w:after="100" w:afterAutospacing="1" w:line="240" w:lineRule="auto"/>
    </w:pPr>
    <w:rPr>
      <w:rFonts w:ascii="Calibri" w:hAnsi="Calibri" w:cs="Calibri"/>
      <w:lang w:eastAsia="lv-LV"/>
    </w:rPr>
  </w:style>
  <w:style w:type="paragraph" w:styleId="NormalWeb">
    <w:name w:val="Normal (Web)"/>
    <w:basedOn w:val="Normal"/>
    <w:uiPriority w:val="99"/>
    <w:semiHidden/>
    <w:unhideWhenUsed/>
    <w:rsid w:val="00F262E4"/>
    <w:pPr>
      <w:spacing w:after="0" w:line="240" w:lineRule="auto"/>
    </w:pPr>
    <w:rPr>
      <w:rFonts w:ascii="Calibri" w:hAnsi="Calibri" w:cs="Calibri"/>
      <w:lang w:eastAsia="lv-LV"/>
    </w:rPr>
  </w:style>
  <w:style w:type="paragraph" w:customStyle="1" w:styleId="contentpasted1">
    <w:name w:val="contentpasted1"/>
    <w:basedOn w:val="Normal"/>
    <w:uiPriority w:val="99"/>
    <w:semiHidden/>
    <w:rsid w:val="00F262E4"/>
    <w:pPr>
      <w:spacing w:after="0" w:line="240" w:lineRule="auto"/>
    </w:pPr>
    <w:rPr>
      <w:rFonts w:ascii="Calibri" w:hAnsi="Calibri" w:cs="Calibri"/>
      <w:lang w:eastAsia="lv-LV"/>
    </w:rPr>
  </w:style>
  <w:style w:type="character" w:customStyle="1" w:styleId="contentpasted11">
    <w:name w:val="contentpasted11"/>
    <w:basedOn w:val="DefaultParagraphFont"/>
    <w:rsid w:val="00F2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76232194">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0360736">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58895">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30215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1794958">
      <w:bodyDiv w:val="1"/>
      <w:marLeft w:val="0"/>
      <w:marRight w:val="0"/>
      <w:marTop w:val="0"/>
      <w:marBottom w:val="0"/>
      <w:divBdr>
        <w:top w:val="none" w:sz="0" w:space="0" w:color="auto"/>
        <w:left w:val="none" w:sz="0" w:space="0" w:color="auto"/>
        <w:bottom w:val="none" w:sz="0" w:space="0" w:color="auto"/>
        <w:right w:val="none" w:sz="0" w:space="0" w:color="auto"/>
      </w:divBdr>
    </w:div>
    <w:div w:id="88895961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073087209">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9468576">
      <w:bodyDiv w:val="1"/>
      <w:marLeft w:val="0"/>
      <w:marRight w:val="0"/>
      <w:marTop w:val="0"/>
      <w:marBottom w:val="0"/>
      <w:divBdr>
        <w:top w:val="none" w:sz="0" w:space="0" w:color="auto"/>
        <w:left w:val="none" w:sz="0" w:space="0" w:color="auto"/>
        <w:bottom w:val="none" w:sz="0" w:space="0" w:color="auto"/>
        <w:right w:val="none" w:sz="0" w:space="0" w:color="auto"/>
      </w:divBdr>
    </w:div>
    <w:div w:id="1200358729">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27914127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47438567">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37901506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03511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896039514">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55019309">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14914555">
      <w:bodyDiv w:val="1"/>
      <w:marLeft w:val="0"/>
      <w:marRight w:val="0"/>
      <w:marTop w:val="0"/>
      <w:marBottom w:val="0"/>
      <w:divBdr>
        <w:top w:val="none" w:sz="0" w:space="0" w:color="auto"/>
        <w:left w:val="none" w:sz="0" w:space="0" w:color="auto"/>
        <w:bottom w:val="none" w:sz="0" w:space="0" w:color="auto"/>
        <w:right w:val="none" w:sz="0" w:space="0" w:color="auto"/>
      </w:divBdr>
    </w:div>
    <w:div w:id="2027907145">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08020125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1850-noteikumi-par-darbibas-programmas-izaugsme-un-nodarbinatiba-9-3-2-nbspspecifiska-atbalsta-merka-uzlabot-kvalitativu-veselibas"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vestnesis.lv%2Fop%2F2019%2F38.PD4&amp;data=04%7C01%7CDace.Ozolina%40vm.gov.lv%7C7b71af038bd04d580c2c08d98250457b%7Cdbc9012d628b43d4b1908a730f7e1e96%7C0%7C0%7C637684103536749570%7CUnknown%7CTWFpbGZsb3d8eyJWIjoiMC4wLjAwMDAiLCJQIjoiV2luMzIiLCJBTiI6Ik1haWwiLCJXVCI6Mn0%3D%7C1000&amp;sdata=EFfFKQrlJIwddV8sAlfg2DD6d9qVdsuyG0sHVtllUgg%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lase.cfla.gov.lv/lv/9-3-2-k-4-a-1-u-4" TargetMode="External"/><Relationship Id="rId11" Type="http://schemas.openxmlformats.org/officeDocument/2006/relationships/fontTable" Target="fontTable.xml"/><Relationship Id="rId5" Type="http://schemas.openxmlformats.org/officeDocument/2006/relationships/hyperlink" Target="https://eur03.safelinks.protection.outlook.com/?url=https%3A%2F%2Fcfla.gov.lv%2Flv%2Fes-fondi-2014-2020%2Fizsludinatas-atlases%2F9-3-2-k-4-a-1&amp;data=04%7C01%7CDace.Ozolina%40vm.gov.lv%7C7b71af038bd04d580c2c08d98250457b%7Cdbc9012d628b43d4b1908a730f7e1e96%7C0%7C0%7C637684103536739609%7CUnknown%7CTWFpbGZsb3d8eyJWIjoiMC4wLjAwMDAiLCJQIjoiV2luMzIiLCJBTiI6Ik1haWwiLCJXVCI6Mn0%3D%7C1000&amp;sdata=cynkSfB%2Flbh%2Bu3H3ydQM%2F%2BGVubuH7ZRAkgFg7jE4rHE%3D&amp;reserved=0" TargetMode="External"/><Relationship Id="rId10" Type="http://schemas.openxmlformats.org/officeDocument/2006/relationships/hyperlink" Target="mailto:Dace.Brige@vm.gov.lv" TargetMode="External"/><Relationship Id="rId4" Type="http://schemas.openxmlformats.org/officeDocument/2006/relationships/webSettings" Target="webSettings.xml"/><Relationship Id="rId9" Type="http://schemas.openxmlformats.org/officeDocument/2006/relationships/hyperlink" Target="mailto:Karina.Visikovska@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2650</Words>
  <Characters>1511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2022-12-14T10:45:00Z</dcterms:created>
  <dcterms:modified xsi:type="dcterms:W3CDTF">2022-12-14T10:49:00Z</dcterms:modified>
</cp:coreProperties>
</file>