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61B5E" w14:textId="76381775" w:rsidR="002C35F4" w:rsidRDefault="00D134CF" w:rsidP="002C35F4">
      <w:pPr>
        <w:spacing w:after="0" w:line="240" w:lineRule="auto"/>
        <w:rPr>
          <w:b/>
          <w:bCs/>
        </w:rPr>
      </w:pPr>
      <w:r>
        <w:rPr>
          <w:b/>
          <w:bCs/>
        </w:rPr>
        <w:t>10</w:t>
      </w:r>
      <w:r w:rsidR="00181ED8">
        <w:rPr>
          <w:b/>
          <w:bCs/>
        </w:rPr>
        <w:t>.</w:t>
      </w:r>
      <w:r w:rsidR="00974980">
        <w:rPr>
          <w:b/>
          <w:bCs/>
        </w:rPr>
        <w:t>11</w:t>
      </w:r>
      <w:r w:rsidR="00052523">
        <w:rPr>
          <w:b/>
          <w:bCs/>
        </w:rPr>
        <w:t>.2022.</w:t>
      </w:r>
    </w:p>
    <w:p w14:paraId="6F6D34EA" w14:textId="77777777" w:rsidR="00923F48" w:rsidRPr="00923F48" w:rsidRDefault="00923F48" w:rsidP="00923F48">
      <w:pPr>
        <w:spacing w:after="0" w:line="240" w:lineRule="auto"/>
        <w:rPr>
          <w:rFonts w:ascii="Calibri" w:hAnsi="Calibri" w:cs="Calibri"/>
          <w:b/>
          <w:bCs/>
        </w:rPr>
      </w:pPr>
      <w:r w:rsidRPr="00923F48">
        <w:rPr>
          <w:rFonts w:ascii="Calibri" w:hAnsi="Calibri" w:cs="Calibri"/>
          <w:b/>
          <w:bCs/>
        </w:rPr>
        <w:t>E-pasta nosaukums</w:t>
      </w:r>
    </w:p>
    <w:p w14:paraId="5636E8C0" w14:textId="0547BE97" w:rsidR="00974980" w:rsidRDefault="00D134CF" w:rsidP="00CF744E">
      <w:pPr>
        <w:spacing w:after="0" w:line="240" w:lineRule="auto"/>
      </w:pPr>
      <w:r w:rsidRPr="00D134CF">
        <w:t>Par pacientu pieņemšanas laika organizēšanu ģimenes ārstu praksē</w:t>
      </w:r>
    </w:p>
    <w:p w14:paraId="2C675576" w14:textId="77777777" w:rsidR="00D134CF" w:rsidRDefault="00D134CF" w:rsidP="00CF744E">
      <w:pPr>
        <w:spacing w:after="0" w:line="240" w:lineRule="auto"/>
        <w:rPr>
          <w:rFonts w:cstheme="minorHAnsi"/>
        </w:rPr>
      </w:pPr>
    </w:p>
    <w:p w14:paraId="4979EB97" w14:textId="5CE79CCF" w:rsidR="00CF744E" w:rsidRPr="00CF744E" w:rsidRDefault="00CF744E" w:rsidP="00CF744E">
      <w:pPr>
        <w:spacing w:after="0" w:line="240" w:lineRule="auto"/>
        <w:rPr>
          <w:rFonts w:ascii="Calibri" w:hAnsi="Calibri" w:cs="Calibri"/>
          <w:b/>
          <w:bCs/>
        </w:rPr>
      </w:pPr>
      <w:r w:rsidRPr="00CF744E">
        <w:rPr>
          <w:rFonts w:ascii="Calibri" w:hAnsi="Calibri" w:cs="Calibri"/>
          <w:b/>
          <w:bCs/>
        </w:rPr>
        <w:t>E-pasta teksts</w:t>
      </w:r>
    </w:p>
    <w:p w14:paraId="2A1ECC21" w14:textId="77777777" w:rsidR="00D134CF" w:rsidRPr="00D134CF" w:rsidRDefault="00D134CF" w:rsidP="00D134CF">
      <w:pPr>
        <w:spacing w:after="120" w:line="240" w:lineRule="auto"/>
        <w:ind w:firstLine="425"/>
        <w:jc w:val="both"/>
        <w:rPr>
          <w:rFonts w:eastAsia="Times New Roman" w:cstheme="minorHAnsi"/>
        </w:rPr>
      </w:pPr>
      <w:r w:rsidRPr="00D134CF">
        <w:rPr>
          <w:rFonts w:eastAsia="Times New Roman" w:cstheme="minorHAnsi"/>
        </w:rPr>
        <w:t>Nacionālais veselības dienests (turpmāk – Dienests) ņemot vērā ģimenes ārstu praksēs (turpmāk - Prakse) pārbaudēs konstatēto atšķirīgo pieeju, organizējot pacientu pieņemšanu, vēlas atgādināt par Ministru kabineta 28.08.2018. noteikumos Nr. 555 “Veselības aprūpes pakalpojumu organizēšanas un samaksas kārtība” (turpmāk – Noteikumi Nr. 555) un Līgumā par primārās veselības aprūpes pakalpojumu sniegšanu un apmaksu (turpmāk – Līgums) noteikto kārtību.</w:t>
      </w:r>
    </w:p>
    <w:p w14:paraId="7A89CA27" w14:textId="77777777" w:rsidR="00D134CF" w:rsidRPr="00D134CF" w:rsidRDefault="00D134CF" w:rsidP="00D134CF">
      <w:pPr>
        <w:spacing w:after="120" w:line="240" w:lineRule="auto"/>
        <w:ind w:firstLine="425"/>
        <w:jc w:val="both"/>
        <w:rPr>
          <w:rFonts w:eastAsia="Times New Roman" w:cstheme="minorHAnsi"/>
          <w:b/>
        </w:rPr>
      </w:pPr>
      <w:r w:rsidRPr="00D134CF">
        <w:rPr>
          <w:rFonts w:eastAsia="Times New Roman" w:cstheme="minorHAnsi"/>
          <w:b/>
          <w:bCs/>
        </w:rPr>
        <w:t>Noteikts darba laiks, pieņemšanas laiks</w:t>
      </w:r>
      <w:r w:rsidRPr="00D134CF">
        <w:rPr>
          <w:rFonts w:eastAsia="Times New Roman" w:cstheme="minorHAnsi"/>
          <w:b/>
          <w:bCs/>
          <w:vertAlign w:val="superscript"/>
        </w:rPr>
        <w:footnoteReference w:id="1"/>
      </w:r>
      <w:r w:rsidRPr="00D134CF">
        <w:rPr>
          <w:rFonts w:eastAsia="Times New Roman" w:cstheme="minorHAnsi"/>
          <w:b/>
          <w:bCs/>
        </w:rPr>
        <w:t>, ārsta palīgu un māsu darba laika organizācijas kārtība</w:t>
      </w:r>
      <w:r w:rsidRPr="00D134CF">
        <w:rPr>
          <w:rFonts w:eastAsia="Times New Roman" w:cstheme="minorHAnsi"/>
          <w:b/>
          <w:bCs/>
          <w:vertAlign w:val="superscript"/>
        </w:rPr>
        <w:footnoteReference w:id="2"/>
      </w:r>
      <w:r w:rsidRPr="00D134CF">
        <w:rPr>
          <w:rFonts w:eastAsia="Times New Roman" w:cstheme="minorHAnsi"/>
          <w:b/>
          <w:bCs/>
        </w:rPr>
        <w:t>.</w:t>
      </w:r>
    </w:p>
    <w:p w14:paraId="131D34E7" w14:textId="77777777" w:rsidR="00D134CF" w:rsidRPr="00D134CF" w:rsidRDefault="00D134CF" w:rsidP="00D134CF">
      <w:pPr>
        <w:spacing w:after="120" w:line="240" w:lineRule="auto"/>
        <w:ind w:firstLine="425"/>
        <w:jc w:val="both"/>
        <w:rPr>
          <w:rFonts w:eastAsia="Times New Roman" w:cstheme="minorHAnsi"/>
        </w:rPr>
      </w:pPr>
      <w:r w:rsidRPr="00D134CF">
        <w:rPr>
          <w:rFonts w:eastAsia="Times New Roman" w:cstheme="minorHAnsi"/>
        </w:rPr>
        <w:t xml:space="preserve">Ģimenes ārsta pacientu pieņemšanas laiks ir ne mazāks kā 20 līdz 25 stundas, ja ārstam ir vairākas prakses vietas, </w:t>
      </w:r>
      <w:proofErr w:type="spellStart"/>
      <w:r w:rsidRPr="00D134CF">
        <w:rPr>
          <w:rFonts w:eastAsia="Times New Roman" w:cstheme="minorHAnsi"/>
        </w:rPr>
        <w:t>pamatpraksē</w:t>
      </w:r>
      <w:proofErr w:type="spellEnd"/>
      <w:r w:rsidRPr="00D134CF">
        <w:rPr>
          <w:rFonts w:eastAsia="Times New Roman" w:cstheme="minorHAnsi"/>
        </w:rPr>
        <w:t xml:space="preserve"> jānodrošina attiecīgi 15 līdz 19 stundas atkarībā no prakses lieluma. Pieņemšanas laiks tiek summēts, ja ģimenes ārstam ir vairākas pieņemšanas vietas.</w:t>
      </w:r>
    </w:p>
    <w:p w14:paraId="628349C6" w14:textId="77777777" w:rsidR="00D134CF" w:rsidRPr="00D134CF" w:rsidRDefault="00D134CF" w:rsidP="00D134CF">
      <w:pPr>
        <w:spacing w:after="120" w:line="240" w:lineRule="auto"/>
        <w:ind w:firstLine="425"/>
        <w:jc w:val="both"/>
        <w:rPr>
          <w:rFonts w:eastAsia="Times New Roman" w:cstheme="minorHAnsi"/>
        </w:rPr>
      </w:pPr>
      <w:r w:rsidRPr="00D134CF">
        <w:rPr>
          <w:rFonts w:eastAsia="Times New Roman" w:cstheme="minorHAnsi"/>
        </w:rPr>
        <w:t xml:space="preserve">Gadījumos, kad reģistrēto pacientu skaits praksē ir mazāks par 500 pacientiem, ārstam ir vairāk par divām pieņemšanas vietām, un, ja katrā administratīvajā teritorijā, kas ietilpst ģimenes ārsta darbības </w:t>
      </w:r>
      <w:proofErr w:type="spellStart"/>
      <w:r w:rsidRPr="00D134CF">
        <w:rPr>
          <w:rFonts w:eastAsia="Times New Roman" w:cstheme="minorHAnsi"/>
        </w:rPr>
        <w:t>pamatteritorijā</w:t>
      </w:r>
      <w:proofErr w:type="spellEnd"/>
      <w:r w:rsidRPr="00D134CF">
        <w:rPr>
          <w:rFonts w:eastAsia="Times New Roman" w:cstheme="minorHAnsi"/>
        </w:rPr>
        <w:t>, dzīvo līdzīgs reģistrēto pacientu skaits un nepieciešams noteikt citu pieņemšanas laiku, ģimenes ārstam par to jāvienojas ar Dienestu.</w:t>
      </w:r>
    </w:p>
    <w:p w14:paraId="61B2122F" w14:textId="77777777" w:rsidR="00D134CF" w:rsidRPr="00D134CF" w:rsidRDefault="00D134CF" w:rsidP="00D134CF">
      <w:pPr>
        <w:spacing w:after="120" w:line="240" w:lineRule="auto"/>
        <w:ind w:firstLine="425"/>
        <w:jc w:val="both"/>
        <w:rPr>
          <w:rFonts w:eastAsia="Times New Roman" w:cstheme="minorHAnsi"/>
        </w:rPr>
      </w:pPr>
      <w:r w:rsidRPr="00D134CF">
        <w:rPr>
          <w:rFonts w:eastAsia="Times New Roman" w:cstheme="minorHAnsi"/>
        </w:rPr>
        <w:t xml:space="preserve">Ģimenes ārsts pacientu veselības aprūpi veic kopīgi ar ģimenes ārsta praksē nodarbinātām ārstniecības personām, kurām ir iekārtota atbilstoša darba vieta. Ja ģimenes ārsta reģistrēto pacientu skaits pārsniedz pacientu skaitu, kas veido pilnu praksi, ģimenes ārsta praksē papildus ģimenes ārstam ir nodarbinātas vēl vismaz divas ārstniecības personas (māsa, ārsta palīgs (feldšeris) vai vecmāte), kuru patstāvīgais pacientu pieņemšanas laiks ir ne mazāks par 10 stundām nedēļā. </w:t>
      </w:r>
    </w:p>
    <w:p w14:paraId="07708C70" w14:textId="77777777" w:rsidR="00D134CF" w:rsidRPr="00D134CF" w:rsidRDefault="00D134CF" w:rsidP="00D134CF">
      <w:pPr>
        <w:spacing w:after="120" w:line="240" w:lineRule="auto"/>
        <w:ind w:firstLine="425"/>
        <w:jc w:val="both"/>
        <w:rPr>
          <w:rFonts w:eastAsia="Times New Roman" w:cstheme="minorHAnsi"/>
        </w:rPr>
      </w:pPr>
      <w:r w:rsidRPr="00D134CF">
        <w:rPr>
          <w:rFonts w:eastAsia="Times New Roman" w:cstheme="minorHAnsi"/>
        </w:rPr>
        <w:t>Ģimenes ārsts, pie kura reģistrētas vairāk nekā 2400 personas, nodrošina, ka vismaz viena no ģimenes ārsta praksē nodarbinātajām ārstniecības personām ir ārsta palīgs (feldšeris), izņemot gadījumu, ja ģimenes ārsta praksē apmāca rezidentu un reģistratora funkcijas veic cita persona. Šajā gadījumā praksē tiek nodrošināta atsevišķa telpa, kurā ģimenes ārsta praksē nodarbinātas ārstniecības personas atbilstoši kompetencei var sniegt veselības aprūpes pakalpojumus.</w:t>
      </w:r>
    </w:p>
    <w:p w14:paraId="03C865BB" w14:textId="77777777" w:rsidR="00D134CF" w:rsidRPr="00D134CF" w:rsidRDefault="00D134CF" w:rsidP="00D134CF">
      <w:pPr>
        <w:spacing w:after="120" w:line="240" w:lineRule="auto"/>
        <w:ind w:firstLine="425"/>
        <w:jc w:val="both"/>
        <w:rPr>
          <w:rFonts w:eastAsia="Times New Roman" w:cstheme="minorHAnsi"/>
          <w:u w:val="single"/>
        </w:rPr>
      </w:pPr>
      <w:r w:rsidRPr="00D134CF">
        <w:rPr>
          <w:rFonts w:eastAsia="Times New Roman" w:cstheme="minorHAnsi"/>
          <w:u w:val="single"/>
        </w:rPr>
        <w:t xml:space="preserve">Dienests aicina ģimenes ārstus sakārtot pieņemšanas laiku un nodrošināt prakses pieejamību atbilstoši Noteikumos Nr. 555 minētajam. </w:t>
      </w:r>
    </w:p>
    <w:p w14:paraId="39F35D86" w14:textId="77777777" w:rsidR="00D134CF" w:rsidRPr="00D134CF" w:rsidRDefault="00D134CF" w:rsidP="00D134CF">
      <w:pPr>
        <w:spacing w:after="120" w:line="240" w:lineRule="auto"/>
        <w:ind w:firstLine="425"/>
        <w:jc w:val="both"/>
        <w:rPr>
          <w:rFonts w:eastAsia="Times New Roman" w:cstheme="minorHAnsi"/>
          <w:b/>
        </w:rPr>
      </w:pPr>
      <w:r w:rsidRPr="00D134CF">
        <w:rPr>
          <w:rFonts w:eastAsia="Times New Roman" w:cstheme="minorHAnsi"/>
          <w:b/>
          <w:bCs/>
        </w:rPr>
        <w:t>Akūto stundu Covid-19 pandēmijas apstākļos</w:t>
      </w:r>
      <w:r w:rsidRPr="00D134CF">
        <w:rPr>
          <w:rFonts w:eastAsia="Times New Roman" w:cstheme="minorHAnsi"/>
          <w:b/>
          <w:bCs/>
          <w:vertAlign w:val="superscript"/>
        </w:rPr>
        <w:footnoteReference w:id="3"/>
      </w:r>
    </w:p>
    <w:p w14:paraId="4857A60F" w14:textId="77777777" w:rsidR="00D134CF" w:rsidRPr="00D134CF" w:rsidRDefault="00D134CF" w:rsidP="00D134CF">
      <w:pPr>
        <w:spacing w:after="120" w:line="240" w:lineRule="auto"/>
        <w:ind w:firstLine="425"/>
        <w:jc w:val="both"/>
        <w:rPr>
          <w:rFonts w:eastAsia="Times New Roman" w:cstheme="minorHAnsi"/>
        </w:rPr>
      </w:pPr>
      <w:r w:rsidRPr="00D134CF">
        <w:rPr>
          <w:rFonts w:eastAsia="Times New Roman" w:cstheme="minorHAnsi"/>
        </w:rPr>
        <w:t>Pieņemšanas laiku personām bez iepriekšēja pieraksta (akūtiem pacientiem) ģimenes ārstu praksēs jānosaka katru dienu ne mazāk par vienu stundu, nodrošinot šādām personām ģimenes ārsta pieejamību tajā pašā dienā, kad persona vērsusies ģimenes ārsta praksē, vai nākamajā darbdienā, ja persona ģimenes ārsta praksē vērsusies pēc ģimenes ārsta pieņemšanas laika beigām.</w:t>
      </w:r>
    </w:p>
    <w:p w14:paraId="658A791F" w14:textId="77777777" w:rsidR="00D134CF" w:rsidRPr="00D134CF" w:rsidRDefault="00D134CF" w:rsidP="00D134CF">
      <w:pPr>
        <w:spacing w:after="120" w:line="240" w:lineRule="auto"/>
        <w:ind w:firstLine="425"/>
        <w:jc w:val="both"/>
        <w:rPr>
          <w:rFonts w:eastAsia="Times New Roman" w:cstheme="minorHAnsi"/>
        </w:rPr>
      </w:pPr>
      <w:r w:rsidRPr="00D134CF">
        <w:rPr>
          <w:rFonts w:eastAsia="Times New Roman" w:cstheme="minorHAnsi"/>
        </w:rPr>
        <w:lastRenderedPageBreak/>
        <w:t xml:space="preserve">Covid-19 pandēmijas laikā pieņemšanas laiku akūtiem pacientiem noteica atbilstoši Līguma 6.1.19 punktam “Par primārās veselības aprūpes pakalpojumu sniegšanas un apmaksas kārtību COVID-19 pandēmijas laikā”, kad akūtā stundā pacientu pieņemšana notika tikai pēc iepriekšēja pieraksta un veicot pierakstu, ģimenes ārsta pienākums bija noskaidrot pacienta epidemioloģisko anamnēzi un sūdzības, izvērtēt ambulatorā apmeklējuma vai mājas vizītes nepieciešamību un steidzamību un pieņemt lēmumu par primārā veselības aprūpes pakalpojuma saņemšanas veidu un laiku - ambulatoro apmeklējumu, mājas vizīti vai attālināto konsultāciju. Ārsta pienākums pierakstot pacientu uz ambulatoro apmeklējumu, ir informēt pacientu, ka, lai mazinātu pacientu savstarpējo kontaktu iespējas, ierašanās notiek tikai norādītājā pieraksta laikā. </w:t>
      </w:r>
    </w:p>
    <w:p w14:paraId="0C5574C7" w14:textId="77777777" w:rsidR="00D134CF" w:rsidRPr="00D134CF" w:rsidRDefault="00D134CF" w:rsidP="00D134CF">
      <w:pPr>
        <w:spacing w:after="120" w:line="240" w:lineRule="auto"/>
        <w:ind w:firstLine="425"/>
        <w:jc w:val="both"/>
        <w:rPr>
          <w:rFonts w:eastAsia="Times New Roman" w:cstheme="minorHAnsi"/>
        </w:rPr>
      </w:pPr>
      <w:r w:rsidRPr="00D134CF">
        <w:rPr>
          <w:rFonts w:eastAsia="Times New Roman" w:cstheme="minorHAnsi"/>
        </w:rPr>
        <w:t>Dienests aicina atgriezties pie iepriekšējās kārtības, kad pacienti ar akūtām vajadzībām var saņemt ģimenes ārsta konsultāciju un nepieciešamo veselības aprūpi, vēršoties klātienē vai attālināti akūtās stundas laikā. Ģimenes ārstam vai ģimenes ārsta praksē nodarbinātam tāpat kā līdz šim jānoskaidro pacienta epidemioloģisko anamnēzi un sūdzības, izvērtējot ambulatorā apmeklējuma (vai mājas vizītes) nepieciešamību un steidzamību un pieņemt lēmumu par primārā veselības aprūpes pakalpojuma saņemšanas veidu un laiku, kā arī pierakstot pacientu uz ambulatoro apmeklējumu, informēt pacientu, ka, lai mazinātu pacientu savstarpējo kontaktu iespējas, ierašanās notiek tikai norādītajā pieraksta laikā. Līdz ar to praksei ir jāpārskata darba organizācija, lai nodrošinātu savā praksē reģistrētiem pacientiem nepieciešamo veselības aprūpi normatīvos aktos noteiktā apjomā, mazinot slogu slimnīcu uzņemšanas nodaļām un Neatliekamās medicīniskās palīdzības dienestam (turpmāk – NMPD) gadījumos, kad pacientam neizdodas saņemt atbilstošu palīdzību pie sava ģimenes ārsta.</w:t>
      </w:r>
    </w:p>
    <w:p w14:paraId="456DB9F4" w14:textId="77777777" w:rsidR="00D134CF" w:rsidRPr="00D134CF" w:rsidRDefault="00D134CF" w:rsidP="00D134CF">
      <w:pPr>
        <w:spacing w:after="120" w:line="240" w:lineRule="auto"/>
        <w:ind w:firstLine="425"/>
        <w:jc w:val="both"/>
        <w:rPr>
          <w:rFonts w:eastAsia="Times New Roman" w:cstheme="minorHAnsi"/>
          <w:b/>
        </w:rPr>
      </w:pPr>
      <w:r w:rsidRPr="00D134CF">
        <w:rPr>
          <w:rFonts w:eastAsia="Times New Roman" w:cstheme="minorHAnsi"/>
          <w:b/>
          <w:bCs/>
        </w:rPr>
        <w:t xml:space="preserve"> Sazināšanās nepieciešamība ar pacientu pēc NMPD izsaukuma, ja pacients netiek hospitalizēts</w:t>
      </w:r>
      <w:r w:rsidRPr="00D134CF">
        <w:rPr>
          <w:rFonts w:eastAsia="Times New Roman" w:cstheme="minorHAnsi"/>
          <w:b/>
          <w:bCs/>
          <w:vertAlign w:val="superscript"/>
        </w:rPr>
        <w:footnoteReference w:id="4"/>
      </w:r>
      <w:r w:rsidRPr="00D134CF">
        <w:rPr>
          <w:rFonts w:eastAsia="Times New Roman" w:cstheme="minorHAnsi"/>
          <w:b/>
          <w:bCs/>
        </w:rPr>
        <w:t>.</w:t>
      </w:r>
    </w:p>
    <w:p w14:paraId="1D83A04E" w14:textId="77777777" w:rsidR="00D134CF" w:rsidRPr="00D134CF" w:rsidRDefault="00D134CF" w:rsidP="00D134CF">
      <w:pPr>
        <w:spacing w:after="120" w:line="240" w:lineRule="auto"/>
        <w:ind w:firstLine="425"/>
        <w:jc w:val="both"/>
        <w:rPr>
          <w:rFonts w:eastAsia="Times New Roman" w:cstheme="minorHAnsi"/>
        </w:rPr>
      </w:pPr>
      <w:r w:rsidRPr="00D134CF">
        <w:rPr>
          <w:rFonts w:eastAsia="Times New Roman" w:cstheme="minorHAnsi"/>
        </w:rPr>
        <w:t xml:space="preserve">Ģimenes ārsta un viņa praksē nodarbināto ārstniecības personu pienākums ir nodrošināt valsts apmaksātās palīdzības minimumu, t.sk., personām, pie kurām neatliekamās medicīniskās palīdzības brigāde devusies izbraukumā, bet persona nav </w:t>
      </w:r>
      <w:proofErr w:type="spellStart"/>
      <w:r w:rsidRPr="00D134CF">
        <w:rPr>
          <w:rFonts w:eastAsia="Times New Roman" w:cstheme="minorHAnsi"/>
        </w:rPr>
        <w:t>stacionēta</w:t>
      </w:r>
      <w:proofErr w:type="spellEnd"/>
      <w:r w:rsidRPr="00D134CF">
        <w:rPr>
          <w:rFonts w:eastAsia="Times New Roman" w:cstheme="minorHAnsi"/>
        </w:rPr>
        <w:t>, šādā gadījumā ģimenes ārstam vai viņa praksē nodarbinātai ārstniecības personai ir pienākums ne vēlāk kā nākamās darbadienas laikā sazināties un vienoties par turpmāko veselības aprūpi t.sk. par mājas vizīti.</w:t>
      </w:r>
    </w:p>
    <w:p w14:paraId="5DA9A1EE" w14:textId="77777777" w:rsidR="00D134CF" w:rsidRPr="00D134CF" w:rsidRDefault="00D134CF" w:rsidP="00D134CF">
      <w:pPr>
        <w:spacing w:after="120" w:line="240" w:lineRule="auto"/>
        <w:ind w:firstLine="425"/>
        <w:jc w:val="both"/>
        <w:rPr>
          <w:rFonts w:eastAsia="Times New Roman" w:cstheme="minorHAnsi"/>
        </w:rPr>
      </w:pPr>
      <w:r w:rsidRPr="00D134CF">
        <w:rPr>
          <w:rFonts w:eastAsia="Times New Roman" w:cstheme="minorHAnsi"/>
        </w:rPr>
        <w:t>Ņemot vērā ģimenes ārstu noslodzi un ierobežotās iespējas apmeklēt visus pacientus, ir izveidota jauna manipulācija ģimenes ārsta praksē nodarbinātās māsas mājas vizītes uzskaitei 60546 – “Ģimenes ārsta praksē nodarbinātas māsas mājas vizītei pie personas, pie kuras neatliekamās medicīniskās palīdzības brigāde veikusi izbraukumu un ģimenes ārsta prakse vienojusies par pacientu turpmāko aprūpi”.</w:t>
      </w:r>
    </w:p>
    <w:p w14:paraId="4FB6203F" w14:textId="77777777" w:rsidR="00D134CF" w:rsidRPr="00D134CF" w:rsidRDefault="00D134CF" w:rsidP="00D134CF">
      <w:pPr>
        <w:spacing w:after="120" w:line="240" w:lineRule="auto"/>
        <w:ind w:firstLine="425"/>
        <w:jc w:val="both"/>
        <w:rPr>
          <w:rFonts w:eastAsia="Times New Roman" w:cstheme="minorHAnsi"/>
          <w:sz w:val="24"/>
          <w:szCs w:val="24"/>
        </w:rPr>
      </w:pPr>
    </w:p>
    <w:p w14:paraId="18FFE33C" w14:textId="77777777" w:rsidR="00D134CF" w:rsidRPr="00D134CF" w:rsidRDefault="00D134CF" w:rsidP="00D134CF">
      <w:pPr>
        <w:spacing w:after="120" w:line="240" w:lineRule="auto"/>
        <w:ind w:firstLine="425"/>
        <w:jc w:val="both"/>
        <w:rPr>
          <w:rFonts w:eastAsia="Times New Roman" w:cstheme="minorHAnsi"/>
          <w:sz w:val="24"/>
          <w:szCs w:val="24"/>
        </w:rPr>
      </w:pPr>
    </w:p>
    <w:p w14:paraId="2BBD402D" w14:textId="77777777" w:rsidR="00D134CF" w:rsidRPr="00D134CF" w:rsidRDefault="00D134CF" w:rsidP="00D134CF">
      <w:pPr>
        <w:spacing w:after="120" w:line="240" w:lineRule="auto"/>
        <w:ind w:firstLine="425"/>
        <w:jc w:val="both"/>
        <w:rPr>
          <w:rFonts w:eastAsia="Times New Roman" w:cstheme="minorHAnsi"/>
          <w:sz w:val="24"/>
          <w:szCs w:val="24"/>
        </w:rPr>
      </w:pPr>
    </w:p>
    <w:p w14:paraId="1653CDD9" w14:textId="77777777" w:rsidR="00D134CF" w:rsidRPr="003A4E50" w:rsidRDefault="00D134CF" w:rsidP="00D134CF">
      <w:pPr>
        <w:spacing w:after="120" w:line="240" w:lineRule="auto"/>
        <w:ind w:firstLine="425"/>
        <w:jc w:val="both"/>
        <w:rPr>
          <w:rFonts w:ascii="Times New Roman" w:eastAsia="Times New Roman" w:hAnsi="Times New Roman" w:cs="Times New Roman"/>
          <w:sz w:val="24"/>
          <w:szCs w:val="24"/>
        </w:rPr>
      </w:pPr>
    </w:p>
    <w:p w14:paraId="280CCCF5" w14:textId="77777777" w:rsidR="00D134CF" w:rsidRPr="003A4E50" w:rsidRDefault="00D134CF" w:rsidP="00D134CF">
      <w:pPr>
        <w:spacing w:after="120" w:line="240" w:lineRule="auto"/>
        <w:ind w:firstLine="425"/>
        <w:jc w:val="both"/>
        <w:rPr>
          <w:rFonts w:ascii="Times New Roman" w:eastAsia="Times New Roman" w:hAnsi="Times New Roman" w:cs="Times New Roman"/>
          <w:sz w:val="24"/>
          <w:szCs w:val="24"/>
        </w:rPr>
      </w:pPr>
    </w:p>
    <w:p w14:paraId="5AFECEAF" w14:textId="4749A56A" w:rsidR="007345E5" w:rsidRPr="00181ED8" w:rsidRDefault="00974980" w:rsidP="00974980">
      <w:pPr>
        <w:ind w:firstLine="720"/>
        <w:jc w:val="both"/>
        <w:rPr>
          <w:rFonts w:cstheme="minorHAnsi"/>
          <w:b/>
          <w:bCs/>
        </w:rPr>
      </w:pPr>
      <w:r w:rsidRPr="00974980">
        <w:rPr>
          <w:rFonts w:cstheme="minorHAnsi"/>
          <w:sz w:val="24"/>
          <w:szCs w:val="24"/>
        </w:rPr>
        <w:t>.</w:t>
      </w:r>
    </w:p>
    <w:sectPr w:rsidR="007345E5" w:rsidRPr="00181E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DEBC52" w14:textId="77777777" w:rsidR="005701B1" w:rsidRDefault="005701B1" w:rsidP="00882028">
      <w:pPr>
        <w:spacing w:after="0" w:line="240" w:lineRule="auto"/>
      </w:pPr>
      <w:r>
        <w:separator/>
      </w:r>
    </w:p>
  </w:endnote>
  <w:endnote w:type="continuationSeparator" w:id="0">
    <w:p w14:paraId="6760C7A2" w14:textId="77777777" w:rsidR="005701B1" w:rsidRDefault="005701B1" w:rsidP="008820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FBFE1" w14:textId="77777777" w:rsidR="005701B1" w:rsidRDefault="005701B1" w:rsidP="00882028">
      <w:pPr>
        <w:spacing w:after="0" w:line="240" w:lineRule="auto"/>
      </w:pPr>
      <w:r>
        <w:separator/>
      </w:r>
    </w:p>
  </w:footnote>
  <w:footnote w:type="continuationSeparator" w:id="0">
    <w:p w14:paraId="62862412" w14:textId="77777777" w:rsidR="005701B1" w:rsidRDefault="005701B1" w:rsidP="00882028">
      <w:pPr>
        <w:spacing w:after="0" w:line="240" w:lineRule="auto"/>
      </w:pPr>
      <w:r>
        <w:continuationSeparator/>
      </w:r>
    </w:p>
  </w:footnote>
  <w:footnote w:id="1">
    <w:p w14:paraId="0E1FA5A7" w14:textId="77777777" w:rsidR="00D134CF" w:rsidRPr="00D134CF" w:rsidRDefault="00D134CF" w:rsidP="00D134CF">
      <w:pPr>
        <w:pStyle w:val="FootnoteText"/>
        <w:rPr>
          <w:rFonts w:asciiTheme="minorHAnsi" w:hAnsiTheme="minorHAnsi" w:cstheme="minorHAnsi"/>
        </w:rPr>
      </w:pPr>
      <w:r w:rsidRPr="00D134CF">
        <w:rPr>
          <w:rStyle w:val="FootnoteReference"/>
          <w:rFonts w:asciiTheme="minorHAnsi" w:hAnsiTheme="minorHAnsi" w:cstheme="minorHAnsi"/>
        </w:rPr>
        <w:footnoteRef/>
      </w:r>
      <w:r w:rsidRPr="00D134CF">
        <w:rPr>
          <w:rFonts w:asciiTheme="minorHAnsi" w:hAnsiTheme="minorHAnsi" w:cstheme="minorHAnsi"/>
        </w:rPr>
        <w:t xml:space="preserve"> </w:t>
      </w:r>
      <w:proofErr w:type="spellStart"/>
      <w:r w:rsidRPr="00D134CF">
        <w:rPr>
          <w:rFonts w:asciiTheme="minorHAnsi" w:hAnsiTheme="minorHAnsi" w:cstheme="minorHAnsi"/>
        </w:rPr>
        <w:t>Noteikumu</w:t>
      </w:r>
      <w:proofErr w:type="spellEnd"/>
      <w:r w:rsidRPr="00D134CF">
        <w:rPr>
          <w:rFonts w:asciiTheme="minorHAnsi" w:hAnsiTheme="minorHAnsi" w:cstheme="minorHAnsi"/>
        </w:rPr>
        <w:t xml:space="preserve"> Nr. 555 39.1. </w:t>
      </w:r>
      <w:proofErr w:type="spellStart"/>
      <w:r w:rsidRPr="00D134CF">
        <w:rPr>
          <w:rFonts w:asciiTheme="minorHAnsi" w:hAnsiTheme="minorHAnsi" w:cstheme="minorHAnsi"/>
        </w:rPr>
        <w:t>punkts</w:t>
      </w:r>
      <w:proofErr w:type="spellEnd"/>
      <w:r w:rsidRPr="00D134CF">
        <w:rPr>
          <w:rFonts w:asciiTheme="minorHAnsi" w:hAnsiTheme="minorHAnsi" w:cstheme="minorHAnsi"/>
        </w:rPr>
        <w:t xml:space="preserve"> un </w:t>
      </w:r>
      <w:proofErr w:type="spellStart"/>
      <w:r w:rsidRPr="00D134CF">
        <w:rPr>
          <w:rFonts w:asciiTheme="minorHAnsi" w:hAnsiTheme="minorHAnsi" w:cstheme="minorHAnsi"/>
        </w:rPr>
        <w:t>apakšpunkti</w:t>
      </w:r>
      <w:proofErr w:type="spellEnd"/>
    </w:p>
  </w:footnote>
  <w:footnote w:id="2">
    <w:p w14:paraId="6F22B88E" w14:textId="77777777" w:rsidR="00D134CF" w:rsidRPr="00D134CF" w:rsidRDefault="00D134CF" w:rsidP="00D134CF">
      <w:pPr>
        <w:pStyle w:val="FootnoteText"/>
        <w:tabs>
          <w:tab w:val="left" w:pos="2977"/>
        </w:tabs>
        <w:rPr>
          <w:rFonts w:asciiTheme="minorHAnsi" w:hAnsiTheme="minorHAnsi" w:cstheme="minorHAnsi"/>
        </w:rPr>
      </w:pPr>
      <w:r w:rsidRPr="00D134CF">
        <w:rPr>
          <w:rStyle w:val="FootnoteReference"/>
          <w:rFonts w:asciiTheme="minorHAnsi" w:hAnsiTheme="minorHAnsi" w:cstheme="minorHAnsi"/>
        </w:rPr>
        <w:footnoteRef/>
      </w:r>
      <w:r w:rsidRPr="00D134CF">
        <w:rPr>
          <w:rFonts w:asciiTheme="minorHAnsi" w:hAnsiTheme="minorHAnsi" w:cstheme="minorHAnsi"/>
        </w:rPr>
        <w:t xml:space="preserve"> </w:t>
      </w:r>
      <w:proofErr w:type="spellStart"/>
      <w:r w:rsidRPr="00D134CF">
        <w:rPr>
          <w:rFonts w:asciiTheme="minorHAnsi" w:hAnsiTheme="minorHAnsi" w:cstheme="minorHAnsi"/>
        </w:rPr>
        <w:t>Noteikumu</w:t>
      </w:r>
      <w:proofErr w:type="spellEnd"/>
      <w:r w:rsidRPr="00D134CF">
        <w:rPr>
          <w:rFonts w:asciiTheme="minorHAnsi" w:hAnsiTheme="minorHAnsi" w:cstheme="minorHAnsi"/>
        </w:rPr>
        <w:t xml:space="preserve"> Nr. 555 </w:t>
      </w:r>
      <w:proofErr w:type="gramStart"/>
      <w:r w:rsidRPr="00D134CF">
        <w:rPr>
          <w:rFonts w:asciiTheme="minorHAnsi" w:hAnsiTheme="minorHAnsi" w:cstheme="minorHAnsi"/>
        </w:rPr>
        <w:t>38.punkts</w:t>
      </w:r>
      <w:proofErr w:type="gramEnd"/>
    </w:p>
  </w:footnote>
  <w:footnote w:id="3">
    <w:p w14:paraId="220F04F7" w14:textId="77777777" w:rsidR="00D134CF" w:rsidRDefault="00D134CF" w:rsidP="00D134CF">
      <w:pPr>
        <w:pStyle w:val="FootnoteText"/>
      </w:pPr>
      <w:r w:rsidRPr="00D134CF">
        <w:rPr>
          <w:rStyle w:val="FootnoteReference"/>
          <w:rFonts w:asciiTheme="minorHAnsi" w:hAnsiTheme="minorHAnsi" w:cstheme="minorHAnsi"/>
        </w:rPr>
        <w:footnoteRef/>
      </w:r>
      <w:r w:rsidRPr="00D134CF">
        <w:rPr>
          <w:rFonts w:asciiTheme="minorHAnsi" w:hAnsiTheme="minorHAnsi" w:cstheme="minorHAnsi"/>
        </w:rPr>
        <w:t xml:space="preserve"> </w:t>
      </w:r>
      <w:proofErr w:type="spellStart"/>
      <w:r w:rsidRPr="00D134CF">
        <w:rPr>
          <w:rFonts w:asciiTheme="minorHAnsi" w:hAnsiTheme="minorHAnsi" w:cstheme="minorHAnsi"/>
        </w:rPr>
        <w:t>Noteikumu</w:t>
      </w:r>
      <w:proofErr w:type="spellEnd"/>
      <w:r w:rsidRPr="00D134CF">
        <w:rPr>
          <w:rFonts w:asciiTheme="minorHAnsi" w:hAnsiTheme="minorHAnsi" w:cstheme="minorHAnsi"/>
        </w:rPr>
        <w:t xml:space="preserve"> Nr. 555 39.4. </w:t>
      </w:r>
      <w:proofErr w:type="spellStart"/>
      <w:r w:rsidRPr="00D134CF">
        <w:rPr>
          <w:rFonts w:asciiTheme="minorHAnsi" w:hAnsiTheme="minorHAnsi" w:cstheme="minorHAnsi"/>
        </w:rPr>
        <w:t>punkts</w:t>
      </w:r>
      <w:proofErr w:type="spellEnd"/>
    </w:p>
  </w:footnote>
  <w:footnote w:id="4">
    <w:p w14:paraId="353E486E" w14:textId="77777777" w:rsidR="00D134CF" w:rsidRPr="00D134CF" w:rsidRDefault="00D134CF" w:rsidP="00D134CF">
      <w:pPr>
        <w:pStyle w:val="FootnoteText"/>
        <w:rPr>
          <w:rFonts w:asciiTheme="minorHAnsi" w:hAnsiTheme="minorHAnsi" w:cstheme="minorHAnsi"/>
        </w:rPr>
      </w:pPr>
      <w:r w:rsidRPr="0093051E">
        <w:rPr>
          <w:rStyle w:val="FootnoteReference"/>
          <w:rFonts w:ascii="Times New Roman" w:hAnsi="Times New Roman"/>
        </w:rPr>
        <w:footnoteRef/>
      </w:r>
      <w:r w:rsidRPr="0093051E">
        <w:rPr>
          <w:rFonts w:ascii="Times New Roman" w:hAnsi="Times New Roman"/>
        </w:rPr>
        <w:t xml:space="preserve"> </w:t>
      </w:r>
      <w:proofErr w:type="spellStart"/>
      <w:r w:rsidRPr="00D134CF">
        <w:rPr>
          <w:rFonts w:asciiTheme="minorHAnsi" w:hAnsiTheme="minorHAnsi" w:cstheme="minorHAnsi"/>
        </w:rPr>
        <w:t>Noteikumu</w:t>
      </w:r>
      <w:proofErr w:type="spellEnd"/>
      <w:r w:rsidRPr="00D134CF">
        <w:rPr>
          <w:rFonts w:asciiTheme="minorHAnsi" w:hAnsiTheme="minorHAnsi" w:cstheme="minorHAnsi"/>
        </w:rPr>
        <w:t xml:space="preserve"> Nr.555 3.6.3.9. </w:t>
      </w:r>
      <w:proofErr w:type="spellStart"/>
      <w:r w:rsidRPr="00D134CF">
        <w:rPr>
          <w:rFonts w:asciiTheme="minorHAnsi" w:hAnsiTheme="minorHAnsi" w:cstheme="minorHAnsi"/>
        </w:rPr>
        <w:t>punkts</w:t>
      </w:r>
      <w:proofErr w:type="spellEnd"/>
      <w:r w:rsidRPr="00D134CF">
        <w:rPr>
          <w:rFonts w:asciiTheme="minorHAnsi" w:hAnsiTheme="minorHAnsi" w:cstheme="minorHAnsi"/>
        </w:rPr>
        <w:t xml:space="preserve"> </w:t>
      </w:r>
      <w:proofErr w:type="gramStart"/>
      <w:r w:rsidRPr="00D134CF">
        <w:rPr>
          <w:rFonts w:asciiTheme="minorHAnsi" w:hAnsiTheme="minorHAnsi" w:cstheme="minorHAnsi"/>
        </w:rPr>
        <w:t>un 36.6</w:t>
      </w:r>
      <w:proofErr w:type="gramEnd"/>
      <w:r w:rsidRPr="00D134CF">
        <w:rPr>
          <w:rFonts w:asciiTheme="minorHAnsi" w:hAnsiTheme="minorHAnsi" w:cstheme="minorHAnsi"/>
        </w:rPr>
        <w:t xml:space="preserve">. </w:t>
      </w:r>
      <w:proofErr w:type="spellStart"/>
      <w:r w:rsidRPr="00D134CF">
        <w:rPr>
          <w:rFonts w:asciiTheme="minorHAnsi" w:hAnsiTheme="minorHAnsi" w:cstheme="minorHAnsi"/>
        </w:rPr>
        <w:t>punkts</w:t>
      </w:r>
      <w:proofErr w:type="spellEnd"/>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2303F"/>
    <w:multiLevelType w:val="hybridMultilevel"/>
    <w:tmpl w:val="52306470"/>
    <w:lvl w:ilvl="0" w:tplc="EEFA90AA">
      <w:start w:val="1"/>
      <w:numFmt w:val="bullet"/>
      <w:lvlText w:val=""/>
      <w:lvlJc w:val="left"/>
      <w:pPr>
        <w:ind w:left="1800" w:hanging="360"/>
      </w:pPr>
      <w:rPr>
        <w:rFonts w:ascii="Symbol" w:hAnsi="Symbol" w:hint="default"/>
      </w:rPr>
    </w:lvl>
    <w:lvl w:ilvl="1" w:tplc="04260003">
      <w:start w:val="1"/>
      <w:numFmt w:val="bullet"/>
      <w:lvlText w:val="o"/>
      <w:lvlJc w:val="left"/>
      <w:pPr>
        <w:ind w:left="2520" w:hanging="360"/>
      </w:pPr>
      <w:rPr>
        <w:rFonts w:ascii="Courier New" w:hAnsi="Courier New" w:cs="Courier New" w:hint="default"/>
      </w:rPr>
    </w:lvl>
    <w:lvl w:ilvl="2" w:tplc="04260005">
      <w:start w:val="1"/>
      <w:numFmt w:val="bullet"/>
      <w:lvlText w:val=""/>
      <w:lvlJc w:val="left"/>
      <w:pPr>
        <w:ind w:left="3240" w:hanging="360"/>
      </w:pPr>
      <w:rPr>
        <w:rFonts w:ascii="Wingdings" w:hAnsi="Wingdings" w:hint="default"/>
      </w:rPr>
    </w:lvl>
    <w:lvl w:ilvl="3" w:tplc="04260001">
      <w:start w:val="1"/>
      <w:numFmt w:val="bullet"/>
      <w:lvlText w:val=""/>
      <w:lvlJc w:val="left"/>
      <w:pPr>
        <w:ind w:left="3960" w:hanging="360"/>
      </w:pPr>
      <w:rPr>
        <w:rFonts w:ascii="Symbol" w:hAnsi="Symbol" w:hint="default"/>
      </w:rPr>
    </w:lvl>
    <w:lvl w:ilvl="4" w:tplc="04260003">
      <w:start w:val="1"/>
      <w:numFmt w:val="bullet"/>
      <w:lvlText w:val="o"/>
      <w:lvlJc w:val="left"/>
      <w:pPr>
        <w:ind w:left="4680" w:hanging="360"/>
      </w:pPr>
      <w:rPr>
        <w:rFonts w:ascii="Courier New" w:hAnsi="Courier New" w:cs="Courier New" w:hint="default"/>
      </w:rPr>
    </w:lvl>
    <w:lvl w:ilvl="5" w:tplc="04260005">
      <w:start w:val="1"/>
      <w:numFmt w:val="bullet"/>
      <w:lvlText w:val=""/>
      <w:lvlJc w:val="left"/>
      <w:pPr>
        <w:ind w:left="5400" w:hanging="360"/>
      </w:pPr>
      <w:rPr>
        <w:rFonts w:ascii="Wingdings" w:hAnsi="Wingdings" w:hint="default"/>
      </w:rPr>
    </w:lvl>
    <w:lvl w:ilvl="6" w:tplc="04260001">
      <w:start w:val="1"/>
      <w:numFmt w:val="bullet"/>
      <w:lvlText w:val=""/>
      <w:lvlJc w:val="left"/>
      <w:pPr>
        <w:ind w:left="6120" w:hanging="360"/>
      </w:pPr>
      <w:rPr>
        <w:rFonts w:ascii="Symbol" w:hAnsi="Symbol" w:hint="default"/>
      </w:rPr>
    </w:lvl>
    <w:lvl w:ilvl="7" w:tplc="04260003">
      <w:start w:val="1"/>
      <w:numFmt w:val="bullet"/>
      <w:lvlText w:val="o"/>
      <w:lvlJc w:val="left"/>
      <w:pPr>
        <w:ind w:left="6840" w:hanging="360"/>
      </w:pPr>
      <w:rPr>
        <w:rFonts w:ascii="Courier New" w:hAnsi="Courier New" w:cs="Courier New" w:hint="default"/>
      </w:rPr>
    </w:lvl>
    <w:lvl w:ilvl="8" w:tplc="04260005">
      <w:start w:val="1"/>
      <w:numFmt w:val="bullet"/>
      <w:lvlText w:val=""/>
      <w:lvlJc w:val="left"/>
      <w:pPr>
        <w:ind w:left="7560" w:hanging="360"/>
      </w:pPr>
      <w:rPr>
        <w:rFonts w:ascii="Wingdings" w:hAnsi="Wingdings" w:hint="default"/>
      </w:rPr>
    </w:lvl>
  </w:abstractNum>
  <w:abstractNum w:abstractNumId="1" w15:restartNumberingAfterBreak="0">
    <w:nsid w:val="02121EBA"/>
    <w:multiLevelType w:val="hybridMultilevel"/>
    <w:tmpl w:val="68E6B44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 w15:restartNumberingAfterBreak="0">
    <w:nsid w:val="036318D0"/>
    <w:multiLevelType w:val="hybridMultilevel"/>
    <w:tmpl w:val="34C27FB6"/>
    <w:lvl w:ilvl="0" w:tplc="04260001">
      <w:start w:val="1"/>
      <w:numFmt w:val="bullet"/>
      <w:lvlText w:val=""/>
      <w:lvlJc w:val="left"/>
      <w:pPr>
        <w:ind w:left="1440" w:hanging="360"/>
      </w:pPr>
      <w:rPr>
        <w:rFonts w:ascii="Symbol" w:hAnsi="Symbol"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3" w15:restartNumberingAfterBreak="0">
    <w:nsid w:val="070A300E"/>
    <w:multiLevelType w:val="hybridMultilevel"/>
    <w:tmpl w:val="86F6FF9C"/>
    <w:lvl w:ilvl="0" w:tplc="04260001">
      <w:start w:val="1"/>
      <w:numFmt w:val="bullet"/>
      <w:lvlText w:val=""/>
      <w:lvlJc w:val="left"/>
      <w:pPr>
        <w:ind w:left="360" w:hanging="360"/>
      </w:pPr>
      <w:rPr>
        <w:rFonts w:ascii="Symbol" w:hAnsi="Symbol"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4" w15:restartNumberingAfterBreak="0">
    <w:nsid w:val="0EEB0B0F"/>
    <w:multiLevelType w:val="hybridMultilevel"/>
    <w:tmpl w:val="1FEE4258"/>
    <w:lvl w:ilvl="0" w:tplc="04260001">
      <w:start w:val="1"/>
      <w:numFmt w:val="bullet"/>
      <w:lvlText w:val=""/>
      <w:lvlJc w:val="left"/>
      <w:pPr>
        <w:ind w:left="1206" w:hanging="360"/>
      </w:pPr>
      <w:rPr>
        <w:rFonts w:ascii="Symbol" w:hAnsi="Symbol" w:hint="default"/>
      </w:rPr>
    </w:lvl>
    <w:lvl w:ilvl="1" w:tplc="04260003">
      <w:start w:val="1"/>
      <w:numFmt w:val="bullet"/>
      <w:lvlText w:val="o"/>
      <w:lvlJc w:val="left"/>
      <w:pPr>
        <w:ind w:left="1926" w:hanging="360"/>
      </w:pPr>
      <w:rPr>
        <w:rFonts w:ascii="Courier New" w:hAnsi="Courier New" w:cs="Courier New" w:hint="default"/>
      </w:rPr>
    </w:lvl>
    <w:lvl w:ilvl="2" w:tplc="04260005">
      <w:start w:val="1"/>
      <w:numFmt w:val="bullet"/>
      <w:lvlText w:val=""/>
      <w:lvlJc w:val="left"/>
      <w:pPr>
        <w:ind w:left="2646" w:hanging="360"/>
      </w:pPr>
      <w:rPr>
        <w:rFonts w:ascii="Wingdings" w:hAnsi="Wingdings" w:hint="default"/>
      </w:rPr>
    </w:lvl>
    <w:lvl w:ilvl="3" w:tplc="04260001">
      <w:start w:val="1"/>
      <w:numFmt w:val="bullet"/>
      <w:lvlText w:val=""/>
      <w:lvlJc w:val="left"/>
      <w:pPr>
        <w:ind w:left="3366" w:hanging="360"/>
      </w:pPr>
      <w:rPr>
        <w:rFonts w:ascii="Symbol" w:hAnsi="Symbol" w:hint="default"/>
      </w:rPr>
    </w:lvl>
    <w:lvl w:ilvl="4" w:tplc="04260003">
      <w:start w:val="1"/>
      <w:numFmt w:val="bullet"/>
      <w:lvlText w:val="o"/>
      <w:lvlJc w:val="left"/>
      <w:pPr>
        <w:ind w:left="4086" w:hanging="360"/>
      </w:pPr>
      <w:rPr>
        <w:rFonts w:ascii="Courier New" w:hAnsi="Courier New" w:cs="Courier New" w:hint="default"/>
      </w:rPr>
    </w:lvl>
    <w:lvl w:ilvl="5" w:tplc="04260005">
      <w:start w:val="1"/>
      <w:numFmt w:val="bullet"/>
      <w:lvlText w:val=""/>
      <w:lvlJc w:val="left"/>
      <w:pPr>
        <w:ind w:left="4806" w:hanging="360"/>
      </w:pPr>
      <w:rPr>
        <w:rFonts w:ascii="Wingdings" w:hAnsi="Wingdings" w:hint="default"/>
      </w:rPr>
    </w:lvl>
    <w:lvl w:ilvl="6" w:tplc="04260001">
      <w:start w:val="1"/>
      <w:numFmt w:val="bullet"/>
      <w:lvlText w:val=""/>
      <w:lvlJc w:val="left"/>
      <w:pPr>
        <w:ind w:left="5526" w:hanging="360"/>
      </w:pPr>
      <w:rPr>
        <w:rFonts w:ascii="Symbol" w:hAnsi="Symbol" w:hint="default"/>
      </w:rPr>
    </w:lvl>
    <w:lvl w:ilvl="7" w:tplc="04260003">
      <w:start w:val="1"/>
      <w:numFmt w:val="bullet"/>
      <w:lvlText w:val="o"/>
      <w:lvlJc w:val="left"/>
      <w:pPr>
        <w:ind w:left="6246" w:hanging="360"/>
      </w:pPr>
      <w:rPr>
        <w:rFonts w:ascii="Courier New" w:hAnsi="Courier New" w:cs="Courier New" w:hint="default"/>
      </w:rPr>
    </w:lvl>
    <w:lvl w:ilvl="8" w:tplc="04260005">
      <w:start w:val="1"/>
      <w:numFmt w:val="bullet"/>
      <w:lvlText w:val=""/>
      <w:lvlJc w:val="left"/>
      <w:pPr>
        <w:ind w:left="6966" w:hanging="360"/>
      </w:pPr>
      <w:rPr>
        <w:rFonts w:ascii="Wingdings" w:hAnsi="Wingdings" w:hint="default"/>
      </w:rPr>
    </w:lvl>
  </w:abstractNum>
  <w:abstractNum w:abstractNumId="5" w15:restartNumberingAfterBreak="0">
    <w:nsid w:val="124463B2"/>
    <w:multiLevelType w:val="hybridMultilevel"/>
    <w:tmpl w:val="F000B1A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1391536D"/>
    <w:multiLevelType w:val="hybridMultilevel"/>
    <w:tmpl w:val="AC3272A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7" w15:restartNumberingAfterBreak="0">
    <w:nsid w:val="17584E2C"/>
    <w:multiLevelType w:val="hybridMultilevel"/>
    <w:tmpl w:val="91C4ADD8"/>
    <w:lvl w:ilvl="0" w:tplc="06461D3A">
      <w:start w:val="2"/>
      <w:numFmt w:val="bullet"/>
      <w:lvlText w:val="-"/>
      <w:lvlJc w:val="left"/>
      <w:pPr>
        <w:ind w:left="1080" w:hanging="360"/>
      </w:pPr>
      <w:rPr>
        <w:rFonts w:ascii="Times New Roman" w:eastAsia="Times New Roman" w:hAnsi="Times New Roman" w:cs="Times New Roman"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8" w15:restartNumberingAfterBreak="0">
    <w:nsid w:val="1C634873"/>
    <w:multiLevelType w:val="hybridMultilevel"/>
    <w:tmpl w:val="7384EAFE"/>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9" w15:restartNumberingAfterBreak="0">
    <w:nsid w:val="296008DC"/>
    <w:multiLevelType w:val="hybridMultilevel"/>
    <w:tmpl w:val="FC0E67F2"/>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10" w15:restartNumberingAfterBreak="0">
    <w:nsid w:val="32FB1725"/>
    <w:multiLevelType w:val="hybridMultilevel"/>
    <w:tmpl w:val="35988A7A"/>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1" w15:restartNumberingAfterBreak="0">
    <w:nsid w:val="3B9469EA"/>
    <w:multiLevelType w:val="hybridMultilevel"/>
    <w:tmpl w:val="50D6B6D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2" w15:restartNumberingAfterBreak="0">
    <w:nsid w:val="42DE7178"/>
    <w:multiLevelType w:val="hybridMultilevel"/>
    <w:tmpl w:val="6CAA0F0E"/>
    <w:lvl w:ilvl="0" w:tplc="0426000D">
      <w:start w:val="1"/>
      <w:numFmt w:val="bullet"/>
      <w:lvlText w:val=""/>
      <w:lvlJc w:val="left"/>
      <w:pPr>
        <w:ind w:left="360" w:hanging="360"/>
      </w:pPr>
      <w:rPr>
        <w:rFonts w:ascii="Wingdings" w:hAnsi="Wingdings"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13" w15:restartNumberingAfterBreak="0">
    <w:nsid w:val="42E34440"/>
    <w:multiLevelType w:val="hybridMultilevel"/>
    <w:tmpl w:val="388256D4"/>
    <w:lvl w:ilvl="0" w:tplc="0426000D">
      <w:start w:val="1"/>
      <w:numFmt w:val="bullet"/>
      <w:lvlText w:val=""/>
      <w:lvlJc w:val="left"/>
      <w:pPr>
        <w:ind w:left="1778"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4" w15:restartNumberingAfterBreak="0">
    <w:nsid w:val="45551C24"/>
    <w:multiLevelType w:val="hybridMultilevel"/>
    <w:tmpl w:val="AA44732C"/>
    <w:lvl w:ilvl="0" w:tplc="04260001">
      <w:start w:val="1"/>
      <w:numFmt w:val="bullet"/>
      <w:lvlText w:val=""/>
      <w:lvlJc w:val="left"/>
      <w:pPr>
        <w:ind w:left="1800" w:hanging="360"/>
      </w:pPr>
      <w:rPr>
        <w:rFonts w:ascii="Symbol" w:hAnsi="Symbol" w:hint="default"/>
      </w:rPr>
    </w:lvl>
    <w:lvl w:ilvl="1" w:tplc="04260003">
      <w:start w:val="1"/>
      <w:numFmt w:val="bullet"/>
      <w:lvlText w:val="o"/>
      <w:lvlJc w:val="left"/>
      <w:pPr>
        <w:ind w:left="2520" w:hanging="360"/>
      </w:pPr>
      <w:rPr>
        <w:rFonts w:ascii="Courier New" w:hAnsi="Courier New" w:cs="Courier New" w:hint="default"/>
      </w:rPr>
    </w:lvl>
    <w:lvl w:ilvl="2" w:tplc="04260005">
      <w:start w:val="1"/>
      <w:numFmt w:val="bullet"/>
      <w:lvlText w:val=""/>
      <w:lvlJc w:val="left"/>
      <w:pPr>
        <w:ind w:left="3240" w:hanging="360"/>
      </w:pPr>
      <w:rPr>
        <w:rFonts w:ascii="Wingdings" w:hAnsi="Wingdings" w:hint="default"/>
      </w:rPr>
    </w:lvl>
    <w:lvl w:ilvl="3" w:tplc="04260001">
      <w:start w:val="1"/>
      <w:numFmt w:val="bullet"/>
      <w:lvlText w:val=""/>
      <w:lvlJc w:val="left"/>
      <w:pPr>
        <w:ind w:left="3960" w:hanging="360"/>
      </w:pPr>
      <w:rPr>
        <w:rFonts w:ascii="Symbol" w:hAnsi="Symbol" w:hint="default"/>
      </w:rPr>
    </w:lvl>
    <w:lvl w:ilvl="4" w:tplc="04260003">
      <w:start w:val="1"/>
      <w:numFmt w:val="bullet"/>
      <w:lvlText w:val="o"/>
      <w:lvlJc w:val="left"/>
      <w:pPr>
        <w:ind w:left="4680" w:hanging="360"/>
      </w:pPr>
      <w:rPr>
        <w:rFonts w:ascii="Courier New" w:hAnsi="Courier New" w:cs="Courier New" w:hint="default"/>
      </w:rPr>
    </w:lvl>
    <w:lvl w:ilvl="5" w:tplc="04260005">
      <w:start w:val="1"/>
      <w:numFmt w:val="bullet"/>
      <w:lvlText w:val=""/>
      <w:lvlJc w:val="left"/>
      <w:pPr>
        <w:ind w:left="5400" w:hanging="360"/>
      </w:pPr>
      <w:rPr>
        <w:rFonts w:ascii="Wingdings" w:hAnsi="Wingdings" w:hint="default"/>
      </w:rPr>
    </w:lvl>
    <w:lvl w:ilvl="6" w:tplc="04260001">
      <w:start w:val="1"/>
      <w:numFmt w:val="bullet"/>
      <w:lvlText w:val=""/>
      <w:lvlJc w:val="left"/>
      <w:pPr>
        <w:ind w:left="6120" w:hanging="360"/>
      </w:pPr>
      <w:rPr>
        <w:rFonts w:ascii="Symbol" w:hAnsi="Symbol" w:hint="default"/>
      </w:rPr>
    </w:lvl>
    <w:lvl w:ilvl="7" w:tplc="04260003">
      <w:start w:val="1"/>
      <w:numFmt w:val="bullet"/>
      <w:lvlText w:val="o"/>
      <w:lvlJc w:val="left"/>
      <w:pPr>
        <w:ind w:left="6840" w:hanging="360"/>
      </w:pPr>
      <w:rPr>
        <w:rFonts w:ascii="Courier New" w:hAnsi="Courier New" w:cs="Courier New" w:hint="default"/>
      </w:rPr>
    </w:lvl>
    <w:lvl w:ilvl="8" w:tplc="04260005">
      <w:start w:val="1"/>
      <w:numFmt w:val="bullet"/>
      <w:lvlText w:val=""/>
      <w:lvlJc w:val="left"/>
      <w:pPr>
        <w:ind w:left="7560" w:hanging="360"/>
      </w:pPr>
      <w:rPr>
        <w:rFonts w:ascii="Wingdings" w:hAnsi="Wingdings" w:hint="default"/>
      </w:rPr>
    </w:lvl>
  </w:abstractNum>
  <w:abstractNum w:abstractNumId="15" w15:restartNumberingAfterBreak="0">
    <w:nsid w:val="49800601"/>
    <w:multiLevelType w:val="hybridMultilevel"/>
    <w:tmpl w:val="FC2CC182"/>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6" w15:restartNumberingAfterBreak="0">
    <w:nsid w:val="4A46313A"/>
    <w:multiLevelType w:val="multilevel"/>
    <w:tmpl w:val="73282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4F872FD6"/>
    <w:multiLevelType w:val="hybridMultilevel"/>
    <w:tmpl w:val="FDFE7DEA"/>
    <w:lvl w:ilvl="0" w:tplc="04260001">
      <w:start w:val="1"/>
      <w:numFmt w:val="bullet"/>
      <w:lvlText w:val=""/>
      <w:lvlJc w:val="left"/>
      <w:pPr>
        <w:ind w:left="780" w:hanging="360"/>
      </w:pPr>
      <w:rPr>
        <w:rFonts w:ascii="Symbol" w:hAnsi="Symbol"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18" w15:restartNumberingAfterBreak="0">
    <w:nsid w:val="514E5C88"/>
    <w:multiLevelType w:val="hybridMultilevel"/>
    <w:tmpl w:val="4470130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9" w15:restartNumberingAfterBreak="0">
    <w:nsid w:val="52F96C94"/>
    <w:multiLevelType w:val="hybridMultilevel"/>
    <w:tmpl w:val="503C5C44"/>
    <w:lvl w:ilvl="0" w:tplc="04260001">
      <w:start w:val="1"/>
      <w:numFmt w:val="bullet"/>
      <w:lvlText w:val=""/>
      <w:lvlJc w:val="left"/>
      <w:pPr>
        <w:ind w:left="1800" w:hanging="360"/>
      </w:pPr>
      <w:rPr>
        <w:rFonts w:ascii="Symbol" w:hAnsi="Symbol" w:hint="default"/>
      </w:rPr>
    </w:lvl>
    <w:lvl w:ilvl="1" w:tplc="04260003">
      <w:start w:val="1"/>
      <w:numFmt w:val="bullet"/>
      <w:lvlText w:val="o"/>
      <w:lvlJc w:val="left"/>
      <w:pPr>
        <w:ind w:left="2520" w:hanging="360"/>
      </w:pPr>
      <w:rPr>
        <w:rFonts w:ascii="Courier New" w:hAnsi="Courier New" w:cs="Courier New" w:hint="default"/>
      </w:rPr>
    </w:lvl>
    <w:lvl w:ilvl="2" w:tplc="04260005">
      <w:start w:val="1"/>
      <w:numFmt w:val="bullet"/>
      <w:lvlText w:val=""/>
      <w:lvlJc w:val="left"/>
      <w:pPr>
        <w:ind w:left="3240" w:hanging="360"/>
      </w:pPr>
      <w:rPr>
        <w:rFonts w:ascii="Wingdings" w:hAnsi="Wingdings" w:hint="default"/>
      </w:rPr>
    </w:lvl>
    <w:lvl w:ilvl="3" w:tplc="04260001">
      <w:start w:val="1"/>
      <w:numFmt w:val="bullet"/>
      <w:lvlText w:val=""/>
      <w:lvlJc w:val="left"/>
      <w:pPr>
        <w:ind w:left="3960" w:hanging="360"/>
      </w:pPr>
      <w:rPr>
        <w:rFonts w:ascii="Symbol" w:hAnsi="Symbol" w:hint="default"/>
      </w:rPr>
    </w:lvl>
    <w:lvl w:ilvl="4" w:tplc="04260003">
      <w:start w:val="1"/>
      <w:numFmt w:val="bullet"/>
      <w:lvlText w:val="o"/>
      <w:lvlJc w:val="left"/>
      <w:pPr>
        <w:ind w:left="4680" w:hanging="360"/>
      </w:pPr>
      <w:rPr>
        <w:rFonts w:ascii="Courier New" w:hAnsi="Courier New" w:cs="Courier New" w:hint="default"/>
      </w:rPr>
    </w:lvl>
    <w:lvl w:ilvl="5" w:tplc="04260005">
      <w:start w:val="1"/>
      <w:numFmt w:val="bullet"/>
      <w:lvlText w:val=""/>
      <w:lvlJc w:val="left"/>
      <w:pPr>
        <w:ind w:left="5400" w:hanging="360"/>
      </w:pPr>
      <w:rPr>
        <w:rFonts w:ascii="Wingdings" w:hAnsi="Wingdings" w:hint="default"/>
      </w:rPr>
    </w:lvl>
    <w:lvl w:ilvl="6" w:tplc="04260001">
      <w:start w:val="1"/>
      <w:numFmt w:val="bullet"/>
      <w:lvlText w:val=""/>
      <w:lvlJc w:val="left"/>
      <w:pPr>
        <w:ind w:left="6120" w:hanging="360"/>
      </w:pPr>
      <w:rPr>
        <w:rFonts w:ascii="Symbol" w:hAnsi="Symbol" w:hint="default"/>
      </w:rPr>
    </w:lvl>
    <w:lvl w:ilvl="7" w:tplc="04260003">
      <w:start w:val="1"/>
      <w:numFmt w:val="bullet"/>
      <w:lvlText w:val="o"/>
      <w:lvlJc w:val="left"/>
      <w:pPr>
        <w:ind w:left="6840" w:hanging="360"/>
      </w:pPr>
      <w:rPr>
        <w:rFonts w:ascii="Courier New" w:hAnsi="Courier New" w:cs="Courier New" w:hint="default"/>
      </w:rPr>
    </w:lvl>
    <w:lvl w:ilvl="8" w:tplc="04260005">
      <w:start w:val="1"/>
      <w:numFmt w:val="bullet"/>
      <w:lvlText w:val=""/>
      <w:lvlJc w:val="left"/>
      <w:pPr>
        <w:ind w:left="7560" w:hanging="360"/>
      </w:pPr>
      <w:rPr>
        <w:rFonts w:ascii="Wingdings" w:hAnsi="Wingdings" w:hint="default"/>
      </w:rPr>
    </w:lvl>
  </w:abstractNum>
  <w:abstractNum w:abstractNumId="20" w15:restartNumberingAfterBreak="0">
    <w:nsid w:val="535B13C0"/>
    <w:multiLevelType w:val="hybridMultilevel"/>
    <w:tmpl w:val="A5FC61BE"/>
    <w:lvl w:ilvl="0" w:tplc="8B64F87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1" w15:restartNumberingAfterBreak="0">
    <w:nsid w:val="53EB29DC"/>
    <w:multiLevelType w:val="hybridMultilevel"/>
    <w:tmpl w:val="21C85AEA"/>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2" w15:restartNumberingAfterBreak="0">
    <w:nsid w:val="609D28C5"/>
    <w:multiLevelType w:val="multilevel"/>
    <w:tmpl w:val="9C585B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4DC1997"/>
    <w:multiLevelType w:val="multilevel"/>
    <w:tmpl w:val="C994F0B8"/>
    <w:lvl w:ilvl="0">
      <w:start w:val="1"/>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1712"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24" w15:restartNumberingAfterBreak="0">
    <w:nsid w:val="65C44F5C"/>
    <w:multiLevelType w:val="hybridMultilevel"/>
    <w:tmpl w:val="A5C03502"/>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5" w15:restartNumberingAfterBreak="0">
    <w:nsid w:val="6B380A69"/>
    <w:multiLevelType w:val="hybridMultilevel"/>
    <w:tmpl w:val="3C84F4AE"/>
    <w:lvl w:ilvl="0" w:tplc="04260003">
      <w:start w:val="1"/>
      <w:numFmt w:val="bullet"/>
      <w:lvlText w:val="o"/>
      <w:lvlJc w:val="left"/>
      <w:pPr>
        <w:ind w:left="1080" w:hanging="360"/>
      </w:pPr>
      <w:rPr>
        <w:rFonts w:ascii="Courier New" w:hAnsi="Courier New" w:cs="Courier New"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26" w15:restartNumberingAfterBreak="0">
    <w:nsid w:val="75C72692"/>
    <w:multiLevelType w:val="hybridMultilevel"/>
    <w:tmpl w:val="27EABF84"/>
    <w:lvl w:ilvl="0" w:tplc="0426000D">
      <w:start w:val="1"/>
      <w:numFmt w:val="bullet"/>
      <w:lvlText w:val=""/>
      <w:lvlJc w:val="left"/>
      <w:pPr>
        <w:ind w:left="780" w:hanging="360"/>
      </w:pPr>
      <w:rPr>
        <w:rFonts w:ascii="Wingdings" w:hAnsi="Wingdings"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27" w15:restartNumberingAfterBreak="0">
    <w:nsid w:val="76501DD4"/>
    <w:multiLevelType w:val="hybridMultilevel"/>
    <w:tmpl w:val="9080F846"/>
    <w:lvl w:ilvl="0" w:tplc="FFFFFFFF">
      <w:start w:val="1"/>
      <w:numFmt w:val="decimal"/>
      <w:lvlText w:val="%1."/>
      <w:lvlJc w:val="left"/>
      <w:pPr>
        <w:ind w:left="108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8" w15:restartNumberingAfterBreak="0">
    <w:nsid w:val="7B540745"/>
    <w:multiLevelType w:val="hybridMultilevel"/>
    <w:tmpl w:val="6FFA2A10"/>
    <w:lvl w:ilvl="0" w:tplc="E168F200">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7F3A1FC5"/>
    <w:multiLevelType w:val="hybridMultilevel"/>
    <w:tmpl w:val="C856184E"/>
    <w:lvl w:ilvl="0" w:tplc="0426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1603880217">
    <w:abstractNumId w:val="26"/>
  </w:num>
  <w:num w:numId="2" w16cid:durableId="86101844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53886364">
    <w:abstractNumId w:val="29"/>
  </w:num>
  <w:num w:numId="4" w16cid:durableId="1635259919">
    <w:abstractNumId w:val="24"/>
  </w:num>
  <w:num w:numId="5" w16cid:durableId="1657148472">
    <w:abstractNumId w:val="21"/>
  </w:num>
  <w:num w:numId="6" w16cid:durableId="1106003344">
    <w:abstractNumId w:val="12"/>
  </w:num>
  <w:num w:numId="7" w16cid:durableId="375082792">
    <w:abstractNumId w:val="18"/>
  </w:num>
  <w:num w:numId="8" w16cid:durableId="1798452046">
    <w:abstractNumId w:val="8"/>
  </w:num>
  <w:num w:numId="9" w16cid:durableId="1326278971">
    <w:abstractNumId w:val="25"/>
  </w:num>
  <w:num w:numId="10" w16cid:durableId="1244604513">
    <w:abstractNumId w:val="22"/>
  </w:num>
  <w:num w:numId="11" w16cid:durableId="174618294">
    <w:abstractNumId w:val="2"/>
  </w:num>
  <w:num w:numId="12" w16cid:durableId="14476998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20796309">
    <w:abstractNumId w:val="4"/>
  </w:num>
  <w:num w:numId="14" w16cid:durableId="2020038149">
    <w:abstractNumId w:val="3"/>
  </w:num>
  <w:num w:numId="15" w16cid:durableId="284892160">
    <w:abstractNumId w:val="6"/>
  </w:num>
  <w:num w:numId="16" w16cid:durableId="1053846027">
    <w:abstractNumId w:val="9"/>
  </w:num>
  <w:num w:numId="17" w16cid:durableId="1079059332">
    <w:abstractNumId w:val="17"/>
  </w:num>
  <w:num w:numId="18" w16cid:durableId="1466317037">
    <w:abstractNumId w:val="11"/>
  </w:num>
  <w:num w:numId="19" w16cid:durableId="1294941619">
    <w:abstractNumId w:val="15"/>
  </w:num>
  <w:num w:numId="20" w16cid:durableId="348720614">
    <w:abstractNumId w:val="10"/>
  </w:num>
  <w:num w:numId="21" w16cid:durableId="1340541331">
    <w:abstractNumId w:val="13"/>
  </w:num>
  <w:num w:numId="22" w16cid:durableId="2119063125">
    <w:abstractNumId w:val="1"/>
  </w:num>
  <w:num w:numId="23" w16cid:durableId="31870335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39585803">
    <w:abstractNumId w:val="7"/>
  </w:num>
  <w:num w:numId="25" w16cid:durableId="1708094574">
    <w:abstractNumId w:val="0"/>
  </w:num>
  <w:num w:numId="26" w16cid:durableId="1411077289">
    <w:abstractNumId w:val="0"/>
  </w:num>
  <w:num w:numId="27" w16cid:durableId="1351100514">
    <w:abstractNumId w:val="28"/>
  </w:num>
  <w:num w:numId="28" w16cid:durableId="70351548">
    <w:abstractNumId w:val="20"/>
  </w:num>
  <w:num w:numId="29" w16cid:durableId="60562058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39728201">
    <w:abstractNumId w:val="14"/>
  </w:num>
  <w:num w:numId="31" w16cid:durableId="16610775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5F4"/>
    <w:rsid w:val="00052523"/>
    <w:rsid w:val="00060409"/>
    <w:rsid w:val="00094C1B"/>
    <w:rsid w:val="000A20DA"/>
    <w:rsid w:val="000C6255"/>
    <w:rsid w:val="000E0C29"/>
    <w:rsid w:val="001774CD"/>
    <w:rsid w:val="00181ED8"/>
    <w:rsid w:val="00186157"/>
    <w:rsid w:val="001B1BDA"/>
    <w:rsid w:val="001C6DEB"/>
    <w:rsid w:val="001D61FC"/>
    <w:rsid w:val="001E15BA"/>
    <w:rsid w:val="0022038F"/>
    <w:rsid w:val="00273E61"/>
    <w:rsid w:val="002A1B49"/>
    <w:rsid w:val="002C35F4"/>
    <w:rsid w:val="00304706"/>
    <w:rsid w:val="0030758B"/>
    <w:rsid w:val="00327A80"/>
    <w:rsid w:val="00330428"/>
    <w:rsid w:val="00345D92"/>
    <w:rsid w:val="00371232"/>
    <w:rsid w:val="003E3B83"/>
    <w:rsid w:val="004078D5"/>
    <w:rsid w:val="00416FA7"/>
    <w:rsid w:val="00446226"/>
    <w:rsid w:val="004824D3"/>
    <w:rsid w:val="0048268D"/>
    <w:rsid w:val="00484F86"/>
    <w:rsid w:val="004A4644"/>
    <w:rsid w:val="004A4E77"/>
    <w:rsid w:val="004E6167"/>
    <w:rsid w:val="00517648"/>
    <w:rsid w:val="00521A40"/>
    <w:rsid w:val="00537192"/>
    <w:rsid w:val="00564BE5"/>
    <w:rsid w:val="005701B1"/>
    <w:rsid w:val="005A345A"/>
    <w:rsid w:val="0061133A"/>
    <w:rsid w:val="00695B0E"/>
    <w:rsid w:val="006A5526"/>
    <w:rsid w:val="006B664E"/>
    <w:rsid w:val="006E1BC3"/>
    <w:rsid w:val="006F0546"/>
    <w:rsid w:val="00712CFD"/>
    <w:rsid w:val="0071736A"/>
    <w:rsid w:val="007345E5"/>
    <w:rsid w:val="00764DF1"/>
    <w:rsid w:val="007C1832"/>
    <w:rsid w:val="007F6CCB"/>
    <w:rsid w:val="008137AF"/>
    <w:rsid w:val="00813B7B"/>
    <w:rsid w:val="0083168F"/>
    <w:rsid w:val="00831933"/>
    <w:rsid w:val="00882028"/>
    <w:rsid w:val="00886BDC"/>
    <w:rsid w:val="00893247"/>
    <w:rsid w:val="00894A57"/>
    <w:rsid w:val="00923F48"/>
    <w:rsid w:val="00940625"/>
    <w:rsid w:val="00974980"/>
    <w:rsid w:val="009B6E3B"/>
    <w:rsid w:val="009D6094"/>
    <w:rsid w:val="00A12D67"/>
    <w:rsid w:val="00A17177"/>
    <w:rsid w:val="00A50BC8"/>
    <w:rsid w:val="00A80153"/>
    <w:rsid w:val="00A972F0"/>
    <w:rsid w:val="00AE3F01"/>
    <w:rsid w:val="00AE4F9D"/>
    <w:rsid w:val="00AF4662"/>
    <w:rsid w:val="00B246EF"/>
    <w:rsid w:val="00B6351F"/>
    <w:rsid w:val="00B95F91"/>
    <w:rsid w:val="00BE2CD4"/>
    <w:rsid w:val="00C50AC2"/>
    <w:rsid w:val="00CD20A4"/>
    <w:rsid w:val="00CF744E"/>
    <w:rsid w:val="00D134CF"/>
    <w:rsid w:val="00D2785A"/>
    <w:rsid w:val="00D32E3D"/>
    <w:rsid w:val="00D75D6C"/>
    <w:rsid w:val="00D8035C"/>
    <w:rsid w:val="00D85BCE"/>
    <w:rsid w:val="00D87A54"/>
    <w:rsid w:val="00DB15E8"/>
    <w:rsid w:val="00DB3AF5"/>
    <w:rsid w:val="00DC017F"/>
    <w:rsid w:val="00E06F16"/>
    <w:rsid w:val="00EA4FB9"/>
    <w:rsid w:val="00EB64EA"/>
    <w:rsid w:val="00EC1249"/>
    <w:rsid w:val="00F50425"/>
    <w:rsid w:val="00F51696"/>
    <w:rsid w:val="00FE7D5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7D46B"/>
  <w15:chartTrackingRefBased/>
  <w15:docId w15:val="{7C32111E-E3DC-4FCA-BAFC-08FF6B56F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5F4"/>
  </w:style>
  <w:style w:type="paragraph" w:styleId="Heading2">
    <w:name w:val="heading 2"/>
    <w:basedOn w:val="Normal"/>
    <w:link w:val="Heading2Char"/>
    <w:uiPriority w:val="9"/>
    <w:semiHidden/>
    <w:unhideWhenUsed/>
    <w:qFormat/>
    <w:rsid w:val="000E0C29"/>
    <w:pPr>
      <w:spacing w:before="100" w:beforeAutospacing="1" w:after="100" w:afterAutospacing="1" w:line="240" w:lineRule="auto"/>
      <w:outlineLvl w:val="1"/>
    </w:pPr>
    <w:rPr>
      <w:rFonts w:ascii="Calibri" w:hAnsi="Calibri" w:cs="Calibri"/>
      <w:b/>
      <w:bCs/>
      <w:sz w:val="36"/>
      <w:szCs w:val="3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1696"/>
    <w:pPr>
      <w:spacing w:after="0" w:line="240" w:lineRule="auto"/>
      <w:ind w:left="720"/>
    </w:pPr>
    <w:rPr>
      <w:rFonts w:ascii="Calibri" w:hAnsi="Calibri" w:cs="Calibri"/>
    </w:rPr>
  </w:style>
  <w:style w:type="character" w:styleId="Hyperlink">
    <w:name w:val="Hyperlink"/>
    <w:basedOn w:val="DefaultParagraphFont"/>
    <w:uiPriority w:val="99"/>
    <w:unhideWhenUsed/>
    <w:rsid w:val="00A80153"/>
    <w:rPr>
      <w:color w:val="0563C1"/>
      <w:u w:val="single"/>
    </w:rPr>
  </w:style>
  <w:style w:type="character" w:customStyle="1" w:styleId="Heading2Char">
    <w:name w:val="Heading 2 Char"/>
    <w:basedOn w:val="DefaultParagraphFont"/>
    <w:link w:val="Heading2"/>
    <w:uiPriority w:val="9"/>
    <w:semiHidden/>
    <w:rsid w:val="000E0C29"/>
    <w:rPr>
      <w:rFonts w:ascii="Calibri" w:hAnsi="Calibri" w:cs="Calibri"/>
      <w:b/>
      <w:bCs/>
      <w:sz w:val="36"/>
      <w:szCs w:val="36"/>
      <w:lang w:eastAsia="lv-LV"/>
    </w:rPr>
  </w:style>
  <w:style w:type="character" w:customStyle="1" w:styleId="xmsofootnotereference">
    <w:name w:val="x_msofootnotereference"/>
    <w:basedOn w:val="DefaultParagraphFont"/>
    <w:rsid w:val="000E0C29"/>
  </w:style>
  <w:style w:type="character" w:styleId="Strong">
    <w:name w:val="Strong"/>
    <w:basedOn w:val="DefaultParagraphFont"/>
    <w:uiPriority w:val="22"/>
    <w:qFormat/>
    <w:rsid w:val="000E0C29"/>
    <w:rPr>
      <w:b/>
      <w:bCs/>
    </w:rPr>
  </w:style>
  <w:style w:type="paragraph" w:customStyle="1" w:styleId="text-align-justify">
    <w:name w:val="text-align-justify"/>
    <w:basedOn w:val="Normal"/>
    <w:rsid w:val="00A12D67"/>
    <w:pPr>
      <w:spacing w:before="100" w:beforeAutospacing="1" w:after="100" w:afterAutospacing="1" w:line="240" w:lineRule="auto"/>
    </w:pPr>
    <w:rPr>
      <w:rFonts w:ascii="Calibri" w:hAnsi="Calibri" w:cs="Calibri"/>
      <w:lang w:eastAsia="lv-LV"/>
    </w:rPr>
  </w:style>
  <w:style w:type="paragraph" w:customStyle="1" w:styleId="BodyA">
    <w:name w:val="Body A"/>
    <w:basedOn w:val="Normal"/>
    <w:rsid w:val="00AE4F9D"/>
    <w:pPr>
      <w:spacing w:after="0" w:line="240" w:lineRule="auto"/>
    </w:pPr>
    <w:rPr>
      <w:rFonts w:ascii="Times New Roman" w:hAnsi="Times New Roman" w:cs="Times New Roman"/>
      <w:color w:val="000000"/>
      <w:lang w:eastAsia="en-GB"/>
    </w:rPr>
  </w:style>
  <w:style w:type="character" w:styleId="UnresolvedMention">
    <w:name w:val="Unresolved Mention"/>
    <w:basedOn w:val="DefaultParagraphFont"/>
    <w:uiPriority w:val="99"/>
    <w:semiHidden/>
    <w:unhideWhenUsed/>
    <w:rsid w:val="00A972F0"/>
    <w:rPr>
      <w:color w:val="605E5C"/>
      <w:shd w:val="clear" w:color="auto" w:fill="E1DFDD"/>
    </w:rPr>
  </w:style>
  <w:style w:type="character" w:customStyle="1" w:styleId="normaltextrun">
    <w:name w:val="normaltextrun"/>
    <w:basedOn w:val="DefaultParagraphFont"/>
    <w:rsid w:val="001774CD"/>
  </w:style>
  <w:style w:type="paragraph" w:customStyle="1" w:styleId="xmsonormal">
    <w:name w:val="x_msonormal"/>
    <w:basedOn w:val="Normal"/>
    <w:rsid w:val="00CD20A4"/>
    <w:pPr>
      <w:spacing w:after="0" w:line="240" w:lineRule="auto"/>
    </w:pPr>
    <w:rPr>
      <w:rFonts w:ascii="Calibri" w:hAnsi="Calibri" w:cs="Calibri"/>
      <w:lang w:eastAsia="lv-LV"/>
    </w:rPr>
  </w:style>
  <w:style w:type="paragraph" w:customStyle="1" w:styleId="xmsolistparagraph">
    <w:name w:val="x_msolistparagraph"/>
    <w:basedOn w:val="Normal"/>
    <w:rsid w:val="00CD20A4"/>
    <w:pPr>
      <w:spacing w:before="100" w:beforeAutospacing="1" w:after="100" w:afterAutospacing="1" w:line="240" w:lineRule="auto"/>
    </w:pPr>
    <w:rPr>
      <w:rFonts w:ascii="Calibri" w:hAnsi="Calibri" w:cs="Calibri"/>
      <w:lang w:eastAsia="lv-LV"/>
    </w:rPr>
  </w:style>
  <w:style w:type="character" w:customStyle="1" w:styleId="xnormaltextrun">
    <w:name w:val="x_normaltextrun"/>
    <w:basedOn w:val="DefaultParagraphFont"/>
    <w:rsid w:val="00CD20A4"/>
  </w:style>
  <w:style w:type="character" w:customStyle="1" w:styleId="xeop">
    <w:name w:val="x_eop"/>
    <w:basedOn w:val="DefaultParagraphFont"/>
    <w:rsid w:val="00CD20A4"/>
  </w:style>
  <w:style w:type="character" w:customStyle="1" w:styleId="eop">
    <w:name w:val="eop"/>
    <w:basedOn w:val="DefaultParagraphFont"/>
    <w:rsid w:val="00371232"/>
  </w:style>
  <w:style w:type="paragraph" w:customStyle="1" w:styleId="paragraph">
    <w:name w:val="paragraph"/>
    <w:basedOn w:val="Normal"/>
    <w:rsid w:val="00A50BC8"/>
    <w:pPr>
      <w:spacing w:before="100" w:beforeAutospacing="1" w:after="100" w:afterAutospacing="1" w:line="240" w:lineRule="auto"/>
    </w:pPr>
    <w:rPr>
      <w:rFonts w:ascii="Calibri" w:hAnsi="Calibri" w:cs="Calibri"/>
      <w:lang w:eastAsia="lv-LV"/>
    </w:rPr>
  </w:style>
  <w:style w:type="character" w:customStyle="1" w:styleId="scxw249901706">
    <w:name w:val="scxw249901706"/>
    <w:basedOn w:val="DefaultParagraphFont"/>
    <w:rsid w:val="00A50BC8"/>
  </w:style>
  <w:style w:type="paragraph" w:customStyle="1" w:styleId="Default">
    <w:name w:val="Default"/>
    <w:basedOn w:val="Normal"/>
    <w:rsid w:val="00564BE5"/>
    <w:pPr>
      <w:autoSpaceDE w:val="0"/>
      <w:autoSpaceDN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446226"/>
    <w:pPr>
      <w:spacing w:before="100" w:beforeAutospacing="1" w:after="100" w:afterAutospacing="1" w:line="240" w:lineRule="auto"/>
    </w:pPr>
    <w:rPr>
      <w:rFonts w:ascii="Calibri" w:hAnsi="Calibri" w:cs="Calibri"/>
      <w:lang w:eastAsia="lv-LV"/>
    </w:rPr>
  </w:style>
  <w:style w:type="paragraph" w:customStyle="1" w:styleId="xxmsonormal">
    <w:name w:val="x_xmsonormal"/>
    <w:basedOn w:val="Normal"/>
    <w:rsid w:val="00345D92"/>
    <w:pPr>
      <w:spacing w:after="0" w:line="240" w:lineRule="auto"/>
    </w:pPr>
    <w:rPr>
      <w:rFonts w:ascii="Calibri" w:hAnsi="Calibri" w:cs="Calibri"/>
      <w:lang w:eastAsia="lv-LV"/>
    </w:rPr>
  </w:style>
  <w:style w:type="character" w:customStyle="1" w:styleId="apple-converted-space">
    <w:name w:val="apple-converted-space"/>
    <w:basedOn w:val="DefaultParagraphFont"/>
    <w:rsid w:val="002A1B49"/>
  </w:style>
  <w:style w:type="paragraph" w:styleId="FootnoteText">
    <w:name w:val="footnote text"/>
    <w:basedOn w:val="Normal"/>
    <w:link w:val="FootnoteTextChar"/>
    <w:uiPriority w:val="99"/>
    <w:semiHidden/>
    <w:unhideWhenUsed/>
    <w:rsid w:val="00882028"/>
    <w:pPr>
      <w:widowControl w:val="0"/>
      <w:spacing w:after="200" w:line="276" w:lineRule="auto"/>
    </w:pPr>
    <w:rPr>
      <w:rFonts w:ascii="Calibri" w:eastAsia="Calibri" w:hAnsi="Calibri" w:cs="Times New Roman"/>
      <w:sz w:val="20"/>
      <w:szCs w:val="20"/>
      <w:lang w:val="en-US"/>
    </w:rPr>
  </w:style>
  <w:style w:type="character" w:customStyle="1" w:styleId="FootnoteTextChar">
    <w:name w:val="Footnote Text Char"/>
    <w:basedOn w:val="DefaultParagraphFont"/>
    <w:link w:val="FootnoteText"/>
    <w:uiPriority w:val="99"/>
    <w:semiHidden/>
    <w:rsid w:val="00882028"/>
    <w:rPr>
      <w:rFonts w:ascii="Calibri" w:eastAsia="Calibri" w:hAnsi="Calibri" w:cs="Times New Roman"/>
      <w:sz w:val="20"/>
      <w:szCs w:val="20"/>
      <w:lang w:val="en-US"/>
    </w:rPr>
  </w:style>
  <w:style w:type="character" w:styleId="FootnoteReference">
    <w:name w:val="footnote reference"/>
    <w:uiPriority w:val="99"/>
    <w:unhideWhenUsed/>
    <w:rsid w:val="0088202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54455">
      <w:bodyDiv w:val="1"/>
      <w:marLeft w:val="0"/>
      <w:marRight w:val="0"/>
      <w:marTop w:val="0"/>
      <w:marBottom w:val="0"/>
      <w:divBdr>
        <w:top w:val="none" w:sz="0" w:space="0" w:color="auto"/>
        <w:left w:val="none" w:sz="0" w:space="0" w:color="auto"/>
        <w:bottom w:val="none" w:sz="0" w:space="0" w:color="auto"/>
        <w:right w:val="none" w:sz="0" w:space="0" w:color="auto"/>
      </w:divBdr>
    </w:div>
    <w:div w:id="97263610">
      <w:bodyDiv w:val="1"/>
      <w:marLeft w:val="0"/>
      <w:marRight w:val="0"/>
      <w:marTop w:val="0"/>
      <w:marBottom w:val="0"/>
      <w:divBdr>
        <w:top w:val="none" w:sz="0" w:space="0" w:color="auto"/>
        <w:left w:val="none" w:sz="0" w:space="0" w:color="auto"/>
        <w:bottom w:val="none" w:sz="0" w:space="0" w:color="auto"/>
        <w:right w:val="none" w:sz="0" w:space="0" w:color="auto"/>
      </w:divBdr>
    </w:div>
    <w:div w:id="105779973">
      <w:bodyDiv w:val="1"/>
      <w:marLeft w:val="0"/>
      <w:marRight w:val="0"/>
      <w:marTop w:val="0"/>
      <w:marBottom w:val="0"/>
      <w:divBdr>
        <w:top w:val="none" w:sz="0" w:space="0" w:color="auto"/>
        <w:left w:val="none" w:sz="0" w:space="0" w:color="auto"/>
        <w:bottom w:val="none" w:sz="0" w:space="0" w:color="auto"/>
        <w:right w:val="none" w:sz="0" w:space="0" w:color="auto"/>
      </w:divBdr>
    </w:div>
    <w:div w:id="111679927">
      <w:bodyDiv w:val="1"/>
      <w:marLeft w:val="0"/>
      <w:marRight w:val="0"/>
      <w:marTop w:val="0"/>
      <w:marBottom w:val="0"/>
      <w:divBdr>
        <w:top w:val="none" w:sz="0" w:space="0" w:color="auto"/>
        <w:left w:val="none" w:sz="0" w:space="0" w:color="auto"/>
        <w:bottom w:val="none" w:sz="0" w:space="0" w:color="auto"/>
        <w:right w:val="none" w:sz="0" w:space="0" w:color="auto"/>
      </w:divBdr>
    </w:div>
    <w:div w:id="125441383">
      <w:bodyDiv w:val="1"/>
      <w:marLeft w:val="0"/>
      <w:marRight w:val="0"/>
      <w:marTop w:val="0"/>
      <w:marBottom w:val="0"/>
      <w:divBdr>
        <w:top w:val="none" w:sz="0" w:space="0" w:color="auto"/>
        <w:left w:val="none" w:sz="0" w:space="0" w:color="auto"/>
        <w:bottom w:val="none" w:sz="0" w:space="0" w:color="auto"/>
        <w:right w:val="none" w:sz="0" w:space="0" w:color="auto"/>
      </w:divBdr>
    </w:div>
    <w:div w:id="247469541">
      <w:bodyDiv w:val="1"/>
      <w:marLeft w:val="0"/>
      <w:marRight w:val="0"/>
      <w:marTop w:val="0"/>
      <w:marBottom w:val="0"/>
      <w:divBdr>
        <w:top w:val="none" w:sz="0" w:space="0" w:color="auto"/>
        <w:left w:val="none" w:sz="0" w:space="0" w:color="auto"/>
        <w:bottom w:val="none" w:sz="0" w:space="0" w:color="auto"/>
        <w:right w:val="none" w:sz="0" w:space="0" w:color="auto"/>
      </w:divBdr>
    </w:div>
    <w:div w:id="254092446">
      <w:bodyDiv w:val="1"/>
      <w:marLeft w:val="0"/>
      <w:marRight w:val="0"/>
      <w:marTop w:val="0"/>
      <w:marBottom w:val="0"/>
      <w:divBdr>
        <w:top w:val="none" w:sz="0" w:space="0" w:color="auto"/>
        <w:left w:val="none" w:sz="0" w:space="0" w:color="auto"/>
        <w:bottom w:val="none" w:sz="0" w:space="0" w:color="auto"/>
        <w:right w:val="none" w:sz="0" w:space="0" w:color="auto"/>
      </w:divBdr>
    </w:div>
    <w:div w:id="259678157">
      <w:bodyDiv w:val="1"/>
      <w:marLeft w:val="0"/>
      <w:marRight w:val="0"/>
      <w:marTop w:val="0"/>
      <w:marBottom w:val="0"/>
      <w:divBdr>
        <w:top w:val="none" w:sz="0" w:space="0" w:color="auto"/>
        <w:left w:val="none" w:sz="0" w:space="0" w:color="auto"/>
        <w:bottom w:val="none" w:sz="0" w:space="0" w:color="auto"/>
        <w:right w:val="none" w:sz="0" w:space="0" w:color="auto"/>
      </w:divBdr>
    </w:div>
    <w:div w:id="263197167">
      <w:bodyDiv w:val="1"/>
      <w:marLeft w:val="0"/>
      <w:marRight w:val="0"/>
      <w:marTop w:val="0"/>
      <w:marBottom w:val="0"/>
      <w:divBdr>
        <w:top w:val="none" w:sz="0" w:space="0" w:color="auto"/>
        <w:left w:val="none" w:sz="0" w:space="0" w:color="auto"/>
        <w:bottom w:val="none" w:sz="0" w:space="0" w:color="auto"/>
        <w:right w:val="none" w:sz="0" w:space="0" w:color="auto"/>
      </w:divBdr>
    </w:div>
    <w:div w:id="291832322">
      <w:bodyDiv w:val="1"/>
      <w:marLeft w:val="0"/>
      <w:marRight w:val="0"/>
      <w:marTop w:val="0"/>
      <w:marBottom w:val="0"/>
      <w:divBdr>
        <w:top w:val="none" w:sz="0" w:space="0" w:color="auto"/>
        <w:left w:val="none" w:sz="0" w:space="0" w:color="auto"/>
        <w:bottom w:val="none" w:sz="0" w:space="0" w:color="auto"/>
        <w:right w:val="none" w:sz="0" w:space="0" w:color="auto"/>
      </w:divBdr>
    </w:div>
    <w:div w:id="293558672">
      <w:bodyDiv w:val="1"/>
      <w:marLeft w:val="0"/>
      <w:marRight w:val="0"/>
      <w:marTop w:val="0"/>
      <w:marBottom w:val="0"/>
      <w:divBdr>
        <w:top w:val="none" w:sz="0" w:space="0" w:color="auto"/>
        <w:left w:val="none" w:sz="0" w:space="0" w:color="auto"/>
        <w:bottom w:val="none" w:sz="0" w:space="0" w:color="auto"/>
        <w:right w:val="none" w:sz="0" w:space="0" w:color="auto"/>
      </w:divBdr>
    </w:div>
    <w:div w:id="299699961">
      <w:bodyDiv w:val="1"/>
      <w:marLeft w:val="0"/>
      <w:marRight w:val="0"/>
      <w:marTop w:val="0"/>
      <w:marBottom w:val="0"/>
      <w:divBdr>
        <w:top w:val="none" w:sz="0" w:space="0" w:color="auto"/>
        <w:left w:val="none" w:sz="0" w:space="0" w:color="auto"/>
        <w:bottom w:val="none" w:sz="0" w:space="0" w:color="auto"/>
        <w:right w:val="none" w:sz="0" w:space="0" w:color="auto"/>
      </w:divBdr>
    </w:div>
    <w:div w:id="306129855">
      <w:bodyDiv w:val="1"/>
      <w:marLeft w:val="0"/>
      <w:marRight w:val="0"/>
      <w:marTop w:val="0"/>
      <w:marBottom w:val="0"/>
      <w:divBdr>
        <w:top w:val="none" w:sz="0" w:space="0" w:color="auto"/>
        <w:left w:val="none" w:sz="0" w:space="0" w:color="auto"/>
        <w:bottom w:val="none" w:sz="0" w:space="0" w:color="auto"/>
        <w:right w:val="none" w:sz="0" w:space="0" w:color="auto"/>
      </w:divBdr>
    </w:div>
    <w:div w:id="340205136">
      <w:bodyDiv w:val="1"/>
      <w:marLeft w:val="0"/>
      <w:marRight w:val="0"/>
      <w:marTop w:val="0"/>
      <w:marBottom w:val="0"/>
      <w:divBdr>
        <w:top w:val="none" w:sz="0" w:space="0" w:color="auto"/>
        <w:left w:val="none" w:sz="0" w:space="0" w:color="auto"/>
        <w:bottom w:val="none" w:sz="0" w:space="0" w:color="auto"/>
        <w:right w:val="none" w:sz="0" w:space="0" w:color="auto"/>
      </w:divBdr>
    </w:div>
    <w:div w:id="355429548">
      <w:bodyDiv w:val="1"/>
      <w:marLeft w:val="0"/>
      <w:marRight w:val="0"/>
      <w:marTop w:val="0"/>
      <w:marBottom w:val="0"/>
      <w:divBdr>
        <w:top w:val="none" w:sz="0" w:space="0" w:color="auto"/>
        <w:left w:val="none" w:sz="0" w:space="0" w:color="auto"/>
        <w:bottom w:val="none" w:sz="0" w:space="0" w:color="auto"/>
        <w:right w:val="none" w:sz="0" w:space="0" w:color="auto"/>
      </w:divBdr>
    </w:div>
    <w:div w:id="371150824">
      <w:bodyDiv w:val="1"/>
      <w:marLeft w:val="0"/>
      <w:marRight w:val="0"/>
      <w:marTop w:val="0"/>
      <w:marBottom w:val="0"/>
      <w:divBdr>
        <w:top w:val="none" w:sz="0" w:space="0" w:color="auto"/>
        <w:left w:val="none" w:sz="0" w:space="0" w:color="auto"/>
        <w:bottom w:val="none" w:sz="0" w:space="0" w:color="auto"/>
        <w:right w:val="none" w:sz="0" w:space="0" w:color="auto"/>
      </w:divBdr>
    </w:div>
    <w:div w:id="391806617">
      <w:bodyDiv w:val="1"/>
      <w:marLeft w:val="0"/>
      <w:marRight w:val="0"/>
      <w:marTop w:val="0"/>
      <w:marBottom w:val="0"/>
      <w:divBdr>
        <w:top w:val="none" w:sz="0" w:space="0" w:color="auto"/>
        <w:left w:val="none" w:sz="0" w:space="0" w:color="auto"/>
        <w:bottom w:val="none" w:sz="0" w:space="0" w:color="auto"/>
        <w:right w:val="none" w:sz="0" w:space="0" w:color="auto"/>
      </w:divBdr>
    </w:div>
    <w:div w:id="425419898">
      <w:bodyDiv w:val="1"/>
      <w:marLeft w:val="0"/>
      <w:marRight w:val="0"/>
      <w:marTop w:val="0"/>
      <w:marBottom w:val="0"/>
      <w:divBdr>
        <w:top w:val="none" w:sz="0" w:space="0" w:color="auto"/>
        <w:left w:val="none" w:sz="0" w:space="0" w:color="auto"/>
        <w:bottom w:val="none" w:sz="0" w:space="0" w:color="auto"/>
        <w:right w:val="none" w:sz="0" w:space="0" w:color="auto"/>
      </w:divBdr>
    </w:div>
    <w:div w:id="435295551">
      <w:bodyDiv w:val="1"/>
      <w:marLeft w:val="0"/>
      <w:marRight w:val="0"/>
      <w:marTop w:val="0"/>
      <w:marBottom w:val="0"/>
      <w:divBdr>
        <w:top w:val="none" w:sz="0" w:space="0" w:color="auto"/>
        <w:left w:val="none" w:sz="0" w:space="0" w:color="auto"/>
        <w:bottom w:val="none" w:sz="0" w:space="0" w:color="auto"/>
        <w:right w:val="none" w:sz="0" w:space="0" w:color="auto"/>
      </w:divBdr>
    </w:div>
    <w:div w:id="464350012">
      <w:bodyDiv w:val="1"/>
      <w:marLeft w:val="0"/>
      <w:marRight w:val="0"/>
      <w:marTop w:val="0"/>
      <w:marBottom w:val="0"/>
      <w:divBdr>
        <w:top w:val="none" w:sz="0" w:space="0" w:color="auto"/>
        <w:left w:val="none" w:sz="0" w:space="0" w:color="auto"/>
        <w:bottom w:val="none" w:sz="0" w:space="0" w:color="auto"/>
        <w:right w:val="none" w:sz="0" w:space="0" w:color="auto"/>
      </w:divBdr>
    </w:div>
    <w:div w:id="501774331">
      <w:bodyDiv w:val="1"/>
      <w:marLeft w:val="0"/>
      <w:marRight w:val="0"/>
      <w:marTop w:val="0"/>
      <w:marBottom w:val="0"/>
      <w:divBdr>
        <w:top w:val="none" w:sz="0" w:space="0" w:color="auto"/>
        <w:left w:val="none" w:sz="0" w:space="0" w:color="auto"/>
        <w:bottom w:val="none" w:sz="0" w:space="0" w:color="auto"/>
        <w:right w:val="none" w:sz="0" w:space="0" w:color="auto"/>
      </w:divBdr>
    </w:div>
    <w:div w:id="504054540">
      <w:bodyDiv w:val="1"/>
      <w:marLeft w:val="0"/>
      <w:marRight w:val="0"/>
      <w:marTop w:val="0"/>
      <w:marBottom w:val="0"/>
      <w:divBdr>
        <w:top w:val="none" w:sz="0" w:space="0" w:color="auto"/>
        <w:left w:val="none" w:sz="0" w:space="0" w:color="auto"/>
        <w:bottom w:val="none" w:sz="0" w:space="0" w:color="auto"/>
        <w:right w:val="none" w:sz="0" w:space="0" w:color="auto"/>
      </w:divBdr>
    </w:div>
    <w:div w:id="526597956">
      <w:bodyDiv w:val="1"/>
      <w:marLeft w:val="0"/>
      <w:marRight w:val="0"/>
      <w:marTop w:val="0"/>
      <w:marBottom w:val="0"/>
      <w:divBdr>
        <w:top w:val="none" w:sz="0" w:space="0" w:color="auto"/>
        <w:left w:val="none" w:sz="0" w:space="0" w:color="auto"/>
        <w:bottom w:val="none" w:sz="0" w:space="0" w:color="auto"/>
        <w:right w:val="none" w:sz="0" w:space="0" w:color="auto"/>
      </w:divBdr>
    </w:div>
    <w:div w:id="533345605">
      <w:bodyDiv w:val="1"/>
      <w:marLeft w:val="0"/>
      <w:marRight w:val="0"/>
      <w:marTop w:val="0"/>
      <w:marBottom w:val="0"/>
      <w:divBdr>
        <w:top w:val="none" w:sz="0" w:space="0" w:color="auto"/>
        <w:left w:val="none" w:sz="0" w:space="0" w:color="auto"/>
        <w:bottom w:val="none" w:sz="0" w:space="0" w:color="auto"/>
        <w:right w:val="none" w:sz="0" w:space="0" w:color="auto"/>
      </w:divBdr>
    </w:div>
    <w:div w:id="537207649">
      <w:bodyDiv w:val="1"/>
      <w:marLeft w:val="0"/>
      <w:marRight w:val="0"/>
      <w:marTop w:val="0"/>
      <w:marBottom w:val="0"/>
      <w:divBdr>
        <w:top w:val="none" w:sz="0" w:space="0" w:color="auto"/>
        <w:left w:val="none" w:sz="0" w:space="0" w:color="auto"/>
        <w:bottom w:val="none" w:sz="0" w:space="0" w:color="auto"/>
        <w:right w:val="none" w:sz="0" w:space="0" w:color="auto"/>
      </w:divBdr>
    </w:div>
    <w:div w:id="542982458">
      <w:bodyDiv w:val="1"/>
      <w:marLeft w:val="0"/>
      <w:marRight w:val="0"/>
      <w:marTop w:val="0"/>
      <w:marBottom w:val="0"/>
      <w:divBdr>
        <w:top w:val="none" w:sz="0" w:space="0" w:color="auto"/>
        <w:left w:val="none" w:sz="0" w:space="0" w:color="auto"/>
        <w:bottom w:val="none" w:sz="0" w:space="0" w:color="auto"/>
        <w:right w:val="none" w:sz="0" w:space="0" w:color="auto"/>
      </w:divBdr>
    </w:div>
    <w:div w:id="545072196">
      <w:bodyDiv w:val="1"/>
      <w:marLeft w:val="0"/>
      <w:marRight w:val="0"/>
      <w:marTop w:val="0"/>
      <w:marBottom w:val="0"/>
      <w:divBdr>
        <w:top w:val="none" w:sz="0" w:space="0" w:color="auto"/>
        <w:left w:val="none" w:sz="0" w:space="0" w:color="auto"/>
        <w:bottom w:val="none" w:sz="0" w:space="0" w:color="auto"/>
        <w:right w:val="none" w:sz="0" w:space="0" w:color="auto"/>
      </w:divBdr>
    </w:div>
    <w:div w:id="557056709">
      <w:bodyDiv w:val="1"/>
      <w:marLeft w:val="0"/>
      <w:marRight w:val="0"/>
      <w:marTop w:val="0"/>
      <w:marBottom w:val="0"/>
      <w:divBdr>
        <w:top w:val="none" w:sz="0" w:space="0" w:color="auto"/>
        <w:left w:val="none" w:sz="0" w:space="0" w:color="auto"/>
        <w:bottom w:val="none" w:sz="0" w:space="0" w:color="auto"/>
        <w:right w:val="none" w:sz="0" w:space="0" w:color="auto"/>
      </w:divBdr>
    </w:div>
    <w:div w:id="576284181">
      <w:bodyDiv w:val="1"/>
      <w:marLeft w:val="0"/>
      <w:marRight w:val="0"/>
      <w:marTop w:val="0"/>
      <w:marBottom w:val="0"/>
      <w:divBdr>
        <w:top w:val="none" w:sz="0" w:space="0" w:color="auto"/>
        <w:left w:val="none" w:sz="0" w:space="0" w:color="auto"/>
        <w:bottom w:val="none" w:sz="0" w:space="0" w:color="auto"/>
        <w:right w:val="none" w:sz="0" w:space="0" w:color="auto"/>
      </w:divBdr>
    </w:div>
    <w:div w:id="586887019">
      <w:bodyDiv w:val="1"/>
      <w:marLeft w:val="0"/>
      <w:marRight w:val="0"/>
      <w:marTop w:val="0"/>
      <w:marBottom w:val="0"/>
      <w:divBdr>
        <w:top w:val="none" w:sz="0" w:space="0" w:color="auto"/>
        <w:left w:val="none" w:sz="0" w:space="0" w:color="auto"/>
        <w:bottom w:val="none" w:sz="0" w:space="0" w:color="auto"/>
        <w:right w:val="none" w:sz="0" w:space="0" w:color="auto"/>
      </w:divBdr>
    </w:div>
    <w:div w:id="609245125">
      <w:bodyDiv w:val="1"/>
      <w:marLeft w:val="0"/>
      <w:marRight w:val="0"/>
      <w:marTop w:val="0"/>
      <w:marBottom w:val="0"/>
      <w:divBdr>
        <w:top w:val="none" w:sz="0" w:space="0" w:color="auto"/>
        <w:left w:val="none" w:sz="0" w:space="0" w:color="auto"/>
        <w:bottom w:val="none" w:sz="0" w:space="0" w:color="auto"/>
        <w:right w:val="none" w:sz="0" w:space="0" w:color="auto"/>
      </w:divBdr>
    </w:div>
    <w:div w:id="614798152">
      <w:bodyDiv w:val="1"/>
      <w:marLeft w:val="0"/>
      <w:marRight w:val="0"/>
      <w:marTop w:val="0"/>
      <w:marBottom w:val="0"/>
      <w:divBdr>
        <w:top w:val="none" w:sz="0" w:space="0" w:color="auto"/>
        <w:left w:val="none" w:sz="0" w:space="0" w:color="auto"/>
        <w:bottom w:val="none" w:sz="0" w:space="0" w:color="auto"/>
        <w:right w:val="none" w:sz="0" w:space="0" w:color="auto"/>
      </w:divBdr>
    </w:div>
    <w:div w:id="709187700">
      <w:bodyDiv w:val="1"/>
      <w:marLeft w:val="0"/>
      <w:marRight w:val="0"/>
      <w:marTop w:val="0"/>
      <w:marBottom w:val="0"/>
      <w:divBdr>
        <w:top w:val="none" w:sz="0" w:space="0" w:color="auto"/>
        <w:left w:val="none" w:sz="0" w:space="0" w:color="auto"/>
        <w:bottom w:val="none" w:sz="0" w:space="0" w:color="auto"/>
        <w:right w:val="none" w:sz="0" w:space="0" w:color="auto"/>
      </w:divBdr>
    </w:div>
    <w:div w:id="727728634">
      <w:bodyDiv w:val="1"/>
      <w:marLeft w:val="0"/>
      <w:marRight w:val="0"/>
      <w:marTop w:val="0"/>
      <w:marBottom w:val="0"/>
      <w:divBdr>
        <w:top w:val="none" w:sz="0" w:space="0" w:color="auto"/>
        <w:left w:val="none" w:sz="0" w:space="0" w:color="auto"/>
        <w:bottom w:val="none" w:sz="0" w:space="0" w:color="auto"/>
        <w:right w:val="none" w:sz="0" w:space="0" w:color="auto"/>
      </w:divBdr>
    </w:div>
    <w:div w:id="734201321">
      <w:bodyDiv w:val="1"/>
      <w:marLeft w:val="0"/>
      <w:marRight w:val="0"/>
      <w:marTop w:val="0"/>
      <w:marBottom w:val="0"/>
      <w:divBdr>
        <w:top w:val="none" w:sz="0" w:space="0" w:color="auto"/>
        <w:left w:val="none" w:sz="0" w:space="0" w:color="auto"/>
        <w:bottom w:val="none" w:sz="0" w:space="0" w:color="auto"/>
        <w:right w:val="none" w:sz="0" w:space="0" w:color="auto"/>
      </w:divBdr>
    </w:div>
    <w:div w:id="769815329">
      <w:bodyDiv w:val="1"/>
      <w:marLeft w:val="0"/>
      <w:marRight w:val="0"/>
      <w:marTop w:val="0"/>
      <w:marBottom w:val="0"/>
      <w:divBdr>
        <w:top w:val="none" w:sz="0" w:space="0" w:color="auto"/>
        <w:left w:val="none" w:sz="0" w:space="0" w:color="auto"/>
        <w:bottom w:val="none" w:sz="0" w:space="0" w:color="auto"/>
        <w:right w:val="none" w:sz="0" w:space="0" w:color="auto"/>
      </w:divBdr>
    </w:div>
    <w:div w:id="789933628">
      <w:bodyDiv w:val="1"/>
      <w:marLeft w:val="0"/>
      <w:marRight w:val="0"/>
      <w:marTop w:val="0"/>
      <w:marBottom w:val="0"/>
      <w:divBdr>
        <w:top w:val="none" w:sz="0" w:space="0" w:color="auto"/>
        <w:left w:val="none" w:sz="0" w:space="0" w:color="auto"/>
        <w:bottom w:val="none" w:sz="0" w:space="0" w:color="auto"/>
        <w:right w:val="none" w:sz="0" w:space="0" w:color="auto"/>
      </w:divBdr>
    </w:div>
    <w:div w:id="806044583">
      <w:bodyDiv w:val="1"/>
      <w:marLeft w:val="0"/>
      <w:marRight w:val="0"/>
      <w:marTop w:val="0"/>
      <w:marBottom w:val="0"/>
      <w:divBdr>
        <w:top w:val="none" w:sz="0" w:space="0" w:color="auto"/>
        <w:left w:val="none" w:sz="0" w:space="0" w:color="auto"/>
        <w:bottom w:val="none" w:sz="0" w:space="0" w:color="auto"/>
        <w:right w:val="none" w:sz="0" w:space="0" w:color="auto"/>
      </w:divBdr>
    </w:div>
    <w:div w:id="814875156">
      <w:bodyDiv w:val="1"/>
      <w:marLeft w:val="0"/>
      <w:marRight w:val="0"/>
      <w:marTop w:val="0"/>
      <w:marBottom w:val="0"/>
      <w:divBdr>
        <w:top w:val="none" w:sz="0" w:space="0" w:color="auto"/>
        <w:left w:val="none" w:sz="0" w:space="0" w:color="auto"/>
        <w:bottom w:val="none" w:sz="0" w:space="0" w:color="auto"/>
        <w:right w:val="none" w:sz="0" w:space="0" w:color="auto"/>
      </w:divBdr>
    </w:div>
    <w:div w:id="818114276">
      <w:bodyDiv w:val="1"/>
      <w:marLeft w:val="0"/>
      <w:marRight w:val="0"/>
      <w:marTop w:val="0"/>
      <w:marBottom w:val="0"/>
      <w:divBdr>
        <w:top w:val="none" w:sz="0" w:space="0" w:color="auto"/>
        <w:left w:val="none" w:sz="0" w:space="0" w:color="auto"/>
        <w:bottom w:val="none" w:sz="0" w:space="0" w:color="auto"/>
        <w:right w:val="none" w:sz="0" w:space="0" w:color="auto"/>
      </w:divBdr>
    </w:div>
    <w:div w:id="818810144">
      <w:bodyDiv w:val="1"/>
      <w:marLeft w:val="0"/>
      <w:marRight w:val="0"/>
      <w:marTop w:val="0"/>
      <w:marBottom w:val="0"/>
      <w:divBdr>
        <w:top w:val="none" w:sz="0" w:space="0" w:color="auto"/>
        <w:left w:val="none" w:sz="0" w:space="0" w:color="auto"/>
        <w:bottom w:val="none" w:sz="0" w:space="0" w:color="auto"/>
        <w:right w:val="none" w:sz="0" w:space="0" w:color="auto"/>
      </w:divBdr>
    </w:div>
    <w:div w:id="819544931">
      <w:bodyDiv w:val="1"/>
      <w:marLeft w:val="0"/>
      <w:marRight w:val="0"/>
      <w:marTop w:val="0"/>
      <w:marBottom w:val="0"/>
      <w:divBdr>
        <w:top w:val="none" w:sz="0" w:space="0" w:color="auto"/>
        <w:left w:val="none" w:sz="0" w:space="0" w:color="auto"/>
        <w:bottom w:val="none" w:sz="0" w:space="0" w:color="auto"/>
        <w:right w:val="none" w:sz="0" w:space="0" w:color="auto"/>
      </w:divBdr>
    </w:div>
    <w:div w:id="821391043">
      <w:bodyDiv w:val="1"/>
      <w:marLeft w:val="0"/>
      <w:marRight w:val="0"/>
      <w:marTop w:val="0"/>
      <w:marBottom w:val="0"/>
      <w:divBdr>
        <w:top w:val="none" w:sz="0" w:space="0" w:color="auto"/>
        <w:left w:val="none" w:sz="0" w:space="0" w:color="auto"/>
        <w:bottom w:val="none" w:sz="0" w:space="0" w:color="auto"/>
        <w:right w:val="none" w:sz="0" w:space="0" w:color="auto"/>
      </w:divBdr>
    </w:div>
    <w:div w:id="848759933">
      <w:bodyDiv w:val="1"/>
      <w:marLeft w:val="0"/>
      <w:marRight w:val="0"/>
      <w:marTop w:val="0"/>
      <w:marBottom w:val="0"/>
      <w:divBdr>
        <w:top w:val="none" w:sz="0" w:space="0" w:color="auto"/>
        <w:left w:val="none" w:sz="0" w:space="0" w:color="auto"/>
        <w:bottom w:val="none" w:sz="0" w:space="0" w:color="auto"/>
        <w:right w:val="none" w:sz="0" w:space="0" w:color="auto"/>
      </w:divBdr>
    </w:div>
    <w:div w:id="918445763">
      <w:bodyDiv w:val="1"/>
      <w:marLeft w:val="0"/>
      <w:marRight w:val="0"/>
      <w:marTop w:val="0"/>
      <w:marBottom w:val="0"/>
      <w:divBdr>
        <w:top w:val="none" w:sz="0" w:space="0" w:color="auto"/>
        <w:left w:val="none" w:sz="0" w:space="0" w:color="auto"/>
        <w:bottom w:val="none" w:sz="0" w:space="0" w:color="auto"/>
        <w:right w:val="none" w:sz="0" w:space="0" w:color="auto"/>
      </w:divBdr>
    </w:div>
    <w:div w:id="919099353">
      <w:bodyDiv w:val="1"/>
      <w:marLeft w:val="0"/>
      <w:marRight w:val="0"/>
      <w:marTop w:val="0"/>
      <w:marBottom w:val="0"/>
      <w:divBdr>
        <w:top w:val="none" w:sz="0" w:space="0" w:color="auto"/>
        <w:left w:val="none" w:sz="0" w:space="0" w:color="auto"/>
        <w:bottom w:val="none" w:sz="0" w:space="0" w:color="auto"/>
        <w:right w:val="none" w:sz="0" w:space="0" w:color="auto"/>
      </w:divBdr>
    </w:div>
    <w:div w:id="928274662">
      <w:bodyDiv w:val="1"/>
      <w:marLeft w:val="0"/>
      <w:marRight w:val="0"/>
      <w:marTop w:val="0"/>
      <w:marBottom w:val="0"/>
      <w:divBdr>
        <w:top w:val="none" w:sz="0" w:space="0" w:color="auto"/>
        <w:left w:val="none" w:sz="0" w:space="0" w:color="auto"/>
        <w:bottom w:val="none" w:sz="0" w:space="0" w:color="auto"/>
        <w:right w:val="none" w:sz="0" w:space="0" w:color="auto"/>
      </w:divBdr>
    </w:div>
    <w:div w:id="941456732">
      <w:bodyDiv w:val="1"/>
      <w:marLeft w:val="0"/>
      <w:marRight w:val="0"/>
      <w:marTop w:val="0"/>
      <w:marBottom w:val="0"/>
      <w:divBdr>
        <w:top w:val="none" w:sz="0" w:space="0" w:color="auto"/>
        <w:left w:val="none" w:sz="0" w:space="0" w:color="auto"/>
        <w:bottom w:val="none" w:sz="0" w:space="0" w:color="auto"/>
        <w:right w:val="none" w:sz="0" w:space="0" w:color="auto"/>
      </w:divBdr>
    </w:div>
    <w:div w:id="981927531">
      <w:bodyDiv w:val="1"/>
      <w:marLeft w:val="0"/>
      <w:marRight w:val="0"/>
      <w:marTop w:val="0"/>
      <w:marBottom w:val="0"/>
      <w:divBdr>
        <w:top w:val="none" w:sz="0" w:space="0" w:color="auto"/>
        <w:left w:val="none" w:sz="0" w:space="0" w:color="auto"/>
        <w:bottom w:val="none" w:sz="0" w:space="0" w:color="auto"/>
        <w:right w:val="none" w:sz="0" w:space="0" w:color="auto"/>
      </w:divBdr>
    </w:div>
    <w:div w:id="1003781837">
      <w:bodyDiv w:val="1"/>
      <w:marLeft w:val="0"/>
      <w:marRight w:val="0"/>
      <w:marTop w:val="0"/>
      <w:marBottom w:val="0"/>
      <w:divBdr>
        <w:top w:val="none" w:sz="0" w:space="0" w:color="auto"/>
        <w:left w:val="none" w:sz="0" w:space="0" w:color="auto"/>
        <w:bottom w:val="none" w:sz="0" w:space="0" w:color="auto"/>
        <w:right w:val="none" w:sz="0" w:space="0" w:color="auto"/>
      </w:divBdr>
    </w:div>
    <w:div w:id="1014302375">
      <w:bodyDiv w:val="1"/>
      <w:marLeft w:val="0"/>
      <w:marRight w:val="0"/>
      <w:marTop w:val="0"/>
      <w:marBottom w:val="0"/>
      <w:divBdr>
        <w:top w:val="none" w:sz="0" w:space="0" w:color="auto"/>
        <w:left w:val="none" w:sz="0" w:space="0" w:color="auto"/>
        <w:bottom w:val="none" w:sz="0" w:space="0" w:color="auto"/>
        <w:right w:val="none" w:sz="0" w:space="0" w:color="auto"/>
      </w:divBdr>
    </w:div>
    <w:div w:id="1029916806">
      <w:bodyDiv w:val="1"/>
      <w:marLeft w:val="0"/>
      <w:marRight w:val="0"/>
      <w:marTop w:val="0"/>
      <w:marBottom w:val="0"/>
      <w:divBdr>
        <w:top w:val="none" w:sz="0" w:space="0" w:color="auto"/>
        <w:left w:val="none" w:sz="0" w:space="0" w:color="auto"/>
        <w:bottom w:val="none" w:sz="0" w:space="0" w:color="auto"/>
        <w:right w:val="none" w:sz="0" w:space="0" w:color="auto"/>
      </w:divBdr>
    </w:div>
    <w:div w:id="1041520228">
      <w:bodyDiv w:val="1"/>
      <w:marLeft w:val="0"/>
      <w:marRight w:val="0"/>
      <w:marTop w:val="0"/>
      <w:marBottom w:val="0"/>
      <w:divBdr>
        <w:top w:val="none" w:sz="0" w:space="0" w:color="auto"/>
        <w:left w:val="none" w:sz="0" w:space="0" w:color="auto"/>
        <w:bottom w:val="none" w:sz="0" w:space="0" w:color="auto"/>
        <w:right w:val="none" w:sz="0" w:space="0" w:color="auto"/>
      </w:divBdr>
    </w:div>
    <w:div w:id="1101877398">
      <w:bodyDiv w:val="1"/>
      <w:marLeft w:val="0"/>
      <w:marRight w:val="0"/>
      <w:marTop w:val="0"/>
      <w:marBottom w:val="0"/>
      <w:divBdr>
        <w:top w:val="none" w:sz="0" w:space="0" w:color="auto"/>
        <w:left w:val="none" w:sz="0" w:space="0" w:color="auto"/>
        <w:bottom w:val="none" w:sz="0" w:space="0" w:color="auto"/>
        <w:right w:val="none" w:sz="0" w:space="0" w:color="auto"/>
      </w:divBdr>
    </w:div>
    <w:div w:id="1142424385">
      <w:bodyDiv w:val="1"/>
      <w:marLeft w:val="0"/>
      <w:marRight w:val="0"/>
      <w:marTop w:val="0"/>
      <w:marBottom w:val="0"/>
      <w:divBdr>
        <w:top w:val="none" w:sz="0" w:space="0" w:color="auto"/>
        <w:left w:val="none" w:sz="0" w:space="0" w:color="auto"/>
        <w:bottom w:val="none" w:sz="0" w:space="0" w:color="auto"/>
        <w:right w:val="none" w:sz="0" w:space="0" w:color="auto"/>
      </w:divBdr>
    </w:div>
    <w:div w:id="1163424178">
      <w:bodyDiv w:val="1"/>
      <w:marLeft w:val="0"/>
      <w:marRight w:val="0"/>
      <w:marTop w:val="0"/>
      <w:marBottom w:val="0"/>
      <w:divBdr>
        <w:top w:val="none" w:sz="0" w:space="0" w:color="auto"/>
        <w:left w:val="none" w:sz="0" w:space="0" w:color="auto"/>
        <w:bottom w:val="none" w:sz="0" w:space="0" w:color="auto"/>
        <w:right w:val="none" w:sz="0" w:space="0" w:color="auto"/>
      </w:divBdr>
    </w:div>
    <w:div w:id="1170222307">
      <w:bodyDiv w:val="1"/>
      <w:marLeft w:val="0"/>
      <w:marRight w:val="0"/>
      <w:marTop w:val="0"/>
      <w:marBottom w:val="0"/>
      <w:divBdr>
        <w:top w:val="none" w:sz="0" w:space="0" w:color="auto"/>
        <w:left w:val="none" w:sz="0" w:space="0" w:color="auto"/>
        <w:bottom w:val="none" w:sz="0" w:space="0" w:color="auto"/>
        <w:right w:val="none" w:sz="0" w:space="0" w:color="auto"/>
      </w:divBdr>
    </w:div>
    <w:div w:id="1178275109">
      <w:bodyDiv w:val="1"/>
      <w:marLeft w:val="0"/>
      <w:marRight w:val="0"/>
      <w:marTop w:val="0"/>
      <w:marBottom w:val="0"/>
      <w:divBdr>
        <w:top w:val="none" w:sz="0" w:space="0" w:color="auto"/>
        <w:left w:val="none" w:sz="0" w:space="0" w:color="auto"/>
        <w:bottom w:val="none" w:sz="0" w:space="0" w:color="auto"/>
        <w:right w:val="none" w:sz="0" w:space="0" w:color="auto"/>
      </w:divBdr>
    </w:div>
    <w:div w:id="1187914310">
      <w:bodyDiv w:val="1"/>
      <w:marLeft w:val="0"/>
      <w:marRight w:val="0"/>
      <w:marTop w:val="0"/>
      <w:marBottom w:val="0"/>
      <w:divBdr>
        <w:top w:val="none" w:sz="0" w:space="0" w:color="auto"/>
        <w:left w:val="none" w:sz="0" w:space="0" w:color="auto"/>
        <w:bottom w:val="none" w:sz="0" w:space="0" w:color="auto"/>
        <w:right w:val="none" w:sz="0" w:space="0" w:color="auto"/>
      </w:divBdr>
    </w:div>
    <w:div w:id="1189756512">
      <w:bodyDiv w:val="1"/>
      <w:marLeft w:val="0"/>
      <w:marRight w:val="0"/>
      <w:marTop w:val="0"/>
      <w:marBottom w:val="0"/>
      <w:divBdr>
        <w:top w:val="none" w:sz="0" w:space="0" w:color="auto"/>
        <w:left w:val="none" w:sz="0" w:space="0" w:color="auto"/>
        <w:bottom w:val="none" w:sz="0" w:space="0" w:color="auto"/>
        <w:right w:val="none" w:sz="0" w:space="0" w:color="auto"/>
      </w:divBdr>
    </w:div>
    <w:div w:id="1192458074">
      <w:bodyDiv w:val="1"/>
      <w:marLeft w:val="0"/>
      <w:marRight w:val="0"/>
      <w:marTop w:val="0"/>
      <w:marBottom w:val="0"/>
      <w:divBdr>
        <w:top w:val="none" w:sz="0" w:space="0" w:color="auto"/>
        <w:left w:val="none" w:sz="0" w:space="0" w:color="auto"/>
        <w:bottom w:val="none" w:sz="0" w:space="0" w:color="auto"/>
        <w:right w:val="none" w:sz="0" w:space="0" w:color="auto"/>
      </w:divBdr>
    </w:div>
    <w:div w:id="1254902608">
      <w:bodyDiv w:val="1"/>
      <w:marLeft w:val="0"/>
      <w:marRight w:val="0"/>
      <w:marTop w:val="0"/>
      <w:marBottom w:val="0"/>
      <w:divBdr>
        <w:top w:val="none" w:sz="0" w:space="0" w:color="auto"/>
        <w:left w:val="none" w:sz="0" w:space="0" w:color="auto"/>
        <w:bottom w:val="none" w:sz="0" w:space="0" w:color="auto"/>
        <w:right w:val="none" w:sz="0" w:space="0" w:color="auto"/>
      </w:divBdr>
    </w:div>
    <w:div w:id="1306356069">
      <w:bodyDiv w:val="1"/>
      <w:marLeft w:val="0"/>
      <w:marRight w:val="0"/>
      <w:marTop w:val="0"/>
      <w:marBottom w:val="0"/>
      <w:divBdr>
        <w:top w:val="none" w:sz="0" w:space="0" w:color="auto"/>
        <w:left w:val="none" w:sz="0" w:space="0" w:color="auto"/>
        <w:bottom w:val="none" w:sz="0" w:space="0" w:color="auto"/>
        <w:right w:val="none" w:sz="0" w:space="0" w:color="auto"/>
      </w:divBdr>
    </w:div>
    <w:div w:id="1327783726">
      <w:bodyDiv w:val="1"/>
      <w:marLeft w:val="0"/>
      <w:marRight w:val="0"/>
      <w:marTop w:val="0"/>
      <w:marBottom w:val="0"/>
      <w:divBdr>
        <w:top w:val="none" w:sz="0" w:space="0" w:color="auto"/>
        <w:left w:val="none" w:sz="0" w:space="0" w:color="auto"/>
        <w:bottom w:val="none" w:sz="0" w:space="0" w:color="auto"/>
        <w:right w:val="none" w:sz="0" w:space="0" w:color="auto"/>
      </w:divBdr>
    </w:div>
    <w:div w:id="1330134135">
      <w:bodyDiv w:val="1"/>
      <w:marLeft w:val="0"/>
      <w:marRight w:val="0"/>
      <w:marTop w:val="0"/>
      <w:marBottom w:val="0"/>
      <w:divBdr>
        <w:top w:val="none" w:sz="0" w:space="0" w:color="auto"/>
        <w:left w:val="none" w:sz="0" w:space="0" w:color="auto"/>
        <w:bottom w:val="none" w:sz="0" w:space="0" w:color="auto"/>
        <w:right w:val="none" w:sz="0" w:space="0" w:color="auto"/>
      </w:divBdr>
    </w:div>
    <w:div w:id="1339843123">
      <w:bodyDiv w:val="1"/>
      <w:marLeft w:val="0"/>
      <w:marRight w:val="0"/>
      <w:marTop w:val="0"/>
      <w:marBottom w:val="0"/>
      <w:divBdr>
        <w:top w:val="none" w:sz="0" w:space="0" w:color="auto"/>
        <w:left w:val="none" w:sz="0" w:space="0" w:color="auto"/>
        <w:bottom w:val="none" w:sz="0" w:space="0" w:color="auto"/>
        <w:right w:val="none" w:sz="0" w:space="0" w:color="auto"/>
      </w:divBdr>
    </w:div>
    <w:div w:id="1430465722">
      <w:bodyDiv w:val="1"/>
      <w:marLeft w:val="0"/>
      <w:marRight w:val="0"/>
      <w:marTop w:val="0"/>
      <w:marBottom w:val="0"/>
      <w:divBdr>
        <w:top w:val="none" w:sz="0" w:space="0" w:color="auto"/>
        <w:left w:val="none" w:sz="0" w:space="0" w:color="auto"/>
        <w:bottom w:val="none" w:sz="0" w:space="0" w:color="auto"/>
        <w:right w:val="none" w:sz="0" w:space="0" w:color="auto"/>
      </w:divBdr>
    </w:div>
    <w:div w:id="1447892787">
      <w:bodyDiv w:val="1"/>
      <w:marLeft w:val="0"/>
      <w:marRight w:val="0"/>
      <w:marTop w:val="0"/>
      <w:marBottom w:val="0"/>
      <w:divBdr>
        <w:top w:val="none" w:sz="0" w:space="0" w:color="auto"/>
        <w:left w:val="none" w:sz="0" w:space="0" w:color="auto"/>
        <w:bottom w:val="none" w:sz="0" w:space="0" w:color="auto"/>
        <w:right w:val="none" w:sz="0" w:space="0" w:color="auto"/>
      </w:divBdr>
    </w:div>
    <w:div w:id="1466001730">
      <w:bodyDiv w:val="1"/>
      <w:marLeft w:val="0"/>
      <w:marRight w:val="0"/>
      <w:marTop w:val="0"/>
      <w:marBottom w:val="0"/>
      <w:divBdr>
        <w:top w:val="none" w:sz="0" w:space="0" w:color="auto"/>
        <w:left w:val="none" w:sz="0" w:space="0" w:color="auto"/>
        <w:bottom w:val="none" w:sz="0" w:space="0" w:color="auto"/>
        <w:right w:val="none" w:sz="0" w:space="0" w:color="auto"/>
      </w:divBdr>
    </w:div>
    <w:div w:id="1492601057">
      <w:bodyDiv w:val="1"/>
      <w:marLeft w:val="0"/>
      <w:marRight w:val="0"/>
      <w:marTop w:val="0"/>
      <w:marBottom w:val="0"/>
      <w:divBdr>
        <w:top w:val="none" w:sz="0" w:space="0" w:color="auto"/>
        <w:left w:val="none" w:sz="0" w:space="0" w:color="auto"/>
        <w:bottom w:val="none" w:sz="0" w:space="0" w:color="auto"/>
        <w:right w:val="none" w:sz="0" w:space="0" w:color="auto"/>
      </w:divBdr>
    </w:div>
    <w:div w:id="1542090194">
      <w:bodyDiv w:val="1"/>
      <w:marLeft w:val="0"/>
      <w:marRight w:val="0"/>
      <w:marTop w:val="0"/>
      <w:marBottom w:val="0"/>
      <w:divBdr>
        <w:top w:val="none" w:sz="0" w:space="0" w:color="auto"/>
        <w:left w:val="none" w:sz="0" w:space="0" w:color="auto"/>
        <w:bottom w:val="none" w:sz="0" w:space="0" w:color="auto"/>
        <w:right w:val="none" w:sz="0" w:space="0" w:color="auto"/>
      </w:divBdr>
    </w:div>
    <w:div w:id="1561094860">
      <w:bodyDiv w:val="1"/>
      <w:marLeft w:val="0"/>
      <w:marRight w:val="0"/>
      <w:marTop w:val="0"/>
      <w:marBottom w:val="0"/>
      <w:divBdr>
        <w:top w:val="none" w:sz="0" w:space="0" w:color="auto"/>
        <w:left w:val="none" w:sz="0" w:space="0" w:color="auto"/>
        <w:bottom w:val="none" w:sz="0" w:space="0" w:color="auto"/>
        <w:right w:val="none" w:sz="0" w:space="0" w:color="auto"/>
      </w:divBdr>
    </w:div>
    <w:div w:id="1561404770">
      <w:bodyDiv w:val="1"/>
      <w:marLeft w:val="0"/>
      <w:marRight w:val="0"/>
      <w:marTop w:val="0"/>
      <w:marBottom w:val="0"/>
      <w:divBdr>
        <w:top w:val="none" w:sz="0" w:space="0" w:color="auto"/>
        <w:left w:val="none" w:sz="0" w:space="0" w:color="auto"/>
        <w:bottom w:val="none" w:sz="0" w:space="0" w:color="auto"/>
        <w:right w:val="none" w:sz="0" w:space="0" w:color="auto"/>
      </w:divBdr>
    </w:div>
    <w:div w:id="1561599471">
      <w:bodyDiv w:val="1"/>
      <w:marLeft w:val="0"/>
      <w:marRight w:val="0"/>
      <w:marTop w:val="0"/>
      <w:marBottom w:val="0"/>
      <w:divBdr>
        <w:top w:val="none" w:sz="0" w:space="0" w:color="auto"/>
        <w:left w:val="none" w:sz="0" w:space="0" w:color="auto"/>
        <w:bottom w:val="none" w:sz="0" w:space="0" w:color="auto"/>
        <w:right w:val="none" w:sz="0" w:space="0" w:color="auto"/>
      </w:divBdr>
    </w:div>
    <w:div w:id="1611159127">
      <w:bodyDiv w:val="1"/>
      <w:marLeft w:val="0"/>
      <w:marRight w:val="0"/>
      <w:marTop w:val="0"/>
      <w:marBottom w:val="0"/>
      <w:divBdr>
        <w:top w:val="none" w:sz="0" w:space="0" w:color="auto"/>
        <w:left w:val="none" w:sz="0" w:space="0" w:color="auto"/>
        <w:bottom w:val="none" w:sz="0" w:space="0" w:color="auto"/>
        <w:right w:val="none" w:sz="0" w:space="0" w:color="auto"/>
      </w:divBdr>
    </w:div>
    <w:div w:id="1626230133">
      <w:bodyDiv w:val="1"/>
      <w:marLeft w:val="0"/>
      <w:marRight w:val="0"/>
      <w:marTop w:val="0"/>
      <w:marBottom w:val="0"/>
      <w:divBdr>
        <w:top w:val="none" w:sz="0" w:space="0" w:color="auto"/>
        <w:left w:val="none" w:sz="0" w:space="0" w:color="auto"/>
        <w:bottom w:val="none" w:sz="0" w:space="0" w:color="auto"/>
        <w:right w:val="none" w:sz="0" w:space="0" w:color="auto"/>
      </w:divBdr>
    </w:div>
    <w:div w:id="1660425993">
      <w:bodyDiv w:val="1"/>
      <w:marLeft w:val="0"/>
      <w:marRight w:val="0"/>
      <w:marTop w:val="0"/>
      <w:marBottom w:val="0"/>
      <w:divBdr>
        <w:top w:val="none" w:sz="0" w:space="0" w:color="auto"/>
        <w:left w:val="none" w:sz="0" w:space="0" w:color="auto"/>
        <w:bottom w:val="none" w:sz="0" w:space="0" w:color="auto"/>
        <w:right w:val="none" w:sz="0" w:space="0" w:color="auto"/>
      </w:divBdr>
    </w:div>
    <w:div w:id="1672759666">
      <w:bodyDiv w:val="1"/>
      <w:marLeft w:val="0"/>
      <w:marRight w:val="0"/>
      <w:marTop w:val="0"/>
      <w:marBottom w:val="0"/>
      <w:divBdr>
        <w:top w:val="none" w:sz="0" w:space="0" w:color="auto"/>
        <w:left w:val="none" w:sz="0" w:space="0" w:color="auto"/>
        <w:bottom w:val="none" w:sz="0" w:space="0" w:color="auto"/>
        <w:right w:val="none" w:sz="0" w:space="0" w:color="auto"/>
      </w:divBdr>
    </w:div>
    <w:div w:id="1698388066">
      <w:bodyDiv w:val="1"/>
      <w:marLeft w:val="0"/>
      <w:marRight w:val="0"/>
      <w:marTop w:val="0"/>
      <w:marBottom w:val="0"/>
      <w:divBdr>
        <w:top w:val="none" w:sz="0" w:space="0" w:color="auto"/>
        <w:left w:val="none" w:sz="0" w:space="0" w:color="auto"/>
        <w:bottom w:val="none" w:sz="0" w:space="0" w:color="auto"/>
        <w:right w:val="none" w:sz="0" w:space="0" w:color="auto"/>
      </w:divBdr>
    </w:div>
    <w:div w:id="1761482464">
      <w:bodyDiv w:val="1"/>
      <w:marLeft w:val="0"/>
      <w:marRight w:val="0"/>
      <w:marTop w:val="0"/>
      <w:marBottom w:val="0"/>
      <w:divBdr>
        <w:top w:val="none" w:sz="0" w:space="0" w:color="auto"/>
        <w:left w:val="none" w:sz="0" w:space="0" w:color="auto"/>
        <w:bottom w:val="none" w:sz="0" w:space="0" w:color="auto"/>
        <w:right w:val="none" w:sz="0" w:space="0" w:color="auto"/>
      </w:divBdr>
    </w:div>
    <w:div w:id="1775589432">
      <w:bodyDiv w:val="1"/>
      <w:marLeft w:val="0"/>
      <w:marRight w:val="0"/>
      <w:marTop w:val="0"/>
      <w:marBottom w:val="0"/>
      <w:divBdr>
        <w:top w:val="none" w:sz="0" w:space="0" w:color="auto"/>
        <w:left w:val="none" w:sz="0" w:space="0" w:color="auto"/>
        <w:bottom w:val="none" w:sz="0" w:space="0" w:color="auto"/>
        <w:right w:val="none" w:sz="0" w:space="0" w:color="auto"/>
      </w:divBdr>
    </w:div>
    <w:div w:id="1801536477">
      <w:bodyDiv w:val="1"/>
      <w:marLeft w:val="0"/>
      <w:marRight w:val="0"/>
      <w:marTop w:val="0"/>
      <w:marBottom w:val="0"/>
      <w:divBdr>
        <w:top w:val="none" w:sz="0" w:space="0" w:color="auto"/>
        <w:left w:val="none" w:sz="0" w:space="0" w:color="auto"/>
        <w:bottom w:val="none" w:sz="0" w:space="0" w:color="auto"/>
        <w:right w:val="none" w:sz="0" w:space="0" w:color="auto"/>
      </w:divBdr>
    </w:div>
    <w:div w:id="1823739277">
      <w:bodyDiv w:val="1"/>
      <w:marLeft w:val="0"/>
      <w:marRight w:val="0"/>
      <w:marTop w:val="0"/>
      <w:marBottom w:val="0"/>
      <w:divBdr>
        <w:top w:val="none" w:sz="0" w:space="0" w:color="auto"/>
        <w:left w:val="none" w:sz="0" w:space="0" w:color="auto"/>
        <w:bottom w:val="none" w:sz="0" w:space="0" w:color="auto"/>
        <w:right w:val="none" w:sz="0" w:space="0" w:color="auto"/>
      </w:divBdr>
    </w:div>
    <w:div w:id="1843161715">
      <w:bodyDiv w:val="1"/>
      <w:marLeft w:val="0"/>
      <w:marRight w:val="0"/>
      <w:marTop w:val="0"/>
      <w:marBottom w:val="0"/>
      <w:divBdr>
        <w:top w:val="none" w:sz="0" w:space="0" w:color="auto"/>
        <w:left w:val="none" w:sz="0" w:space="0" w:color="auto"/>
        <w:bottom w:val="none" w:sz="0" w:space="0" w:color="auto"/>
        <w:right w:val="none" w:sz="0" w:space="0" w:color="auto"/>
      </w:divBdr>
    </w:div>
    <w:div w:id="1934122733">
      <w:bodyDiv w:val="1"/>
      <w:marLeft w:val="0"/>
      <w:marRight w:val="0"/>
      <w:marTop w:val="0"/>
      <w:marBottom w:val="0"/>
      <w:divBdr>
        <w:top w:val="none" w:sz="0" w:space="0" w:color="auto"/>
        <w:left w:val="none" w:sz="0" w:space="0" w:color="auto"/>
        <w:bottom w:val="none" w:sz="0" w:space="0" w:color="auto"/>
        <w:right w:val="none" w:sz="0" w:space="0" w:color="auto"/>
      </w:divBdr>
    </w:div>
    <w:div w:id="2021927981">
      <w:bodyDiv w:val="1"/>
      <w:marLeft w:val="0"/>
      <w:marRight w:val="0"/>
      <w:marTop w:val="0"/>
      <w:marBottom w:val="0"/>
      <w:divBdr>
        <w:top w:val="none" w:sz="0" w:space="0" w:color="auto"/>
        <w:left w:val="none" w:sz="0" w:space="0" w:color="auto"/>
        <w:bottom w:val="none" w:sz="0" w:space="0" w:color="auto"/>
        <w:right w:val="none" w:sz="0" w:space="0" w:color="auto"/>
      </w:divBdr>
    </w:div>
    <w:div w:id="2079865376">
      <w:bodyDiv w:val="1"/>
      <w:marLeft w:val="0"/>
      <w:marRight w:val="0"/>
      <w:marTop w:val="0"/>
      <w:marBottom w:val="0"/>
      <w:divBdr>
        <w:top w:val="none" w:sz="0" w:space="0" w:color="auto"/>
        <w:left w:val="none" w:sz="0" w:space="0" w:color="auto"/>
        <w:bottom w:val="none" w:sz="0" w:space="0" w:color="auto"/>
        <w:right w:val="none" w:sz="0" w:space="0" w:color="auto"/>
      </w:divBdr>
    </w:div>
    <w:div w:id="211971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3580</Words>
  <Characters>2042</Characters>
  <Application>Microsoft Office Word</Application>
  <DocSecurity>0</DocSecurity>
  <Lines>17</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Zolmane</dc:creator>
  <cp:keywords/>
  <dc:description/>
  <cp:lastModifiedBy>Anita Zolmane</cp:lastModifiedBy>
  <cp:revision>2</cp:revision>
  <dcterms:created xsi:type="dcterms:W3CDTF">2022-11-11T13:35:00Z</dcterms:created>
  <dcterms:modified xsi:type="dcterms:W3CDTF">2022-11-11T13:35:00Z</dcterms:modified>
</cp:coreProperties>
</file>