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FB015F6" w:rsidR="002C35F4" w:rsidRDefault="00E7397F" w:rsidP="002C35F4">
      <w:pPr>
        <w:spacing w:after="0" w:line="240" w:lineRule="auto"/>
        <w:rPr>
          <w:b/>
          <w:bCs/>
        </w:rPr>
      </w:pPr>
      <w:r>
        <w:rPr>
          <w:b/>
          <w:bCs/>
        </w:rPr>
        <w:t>2</w:t>
      </w:r>
      <w:r w:rsidR="00DB4578">
        <w:rPr>
          <w:b/>
          <w:bCs/>
        </w:rPr>
        <w:t>8</w:t>
      </w:r>
      <w:r>
        <w:rPr>
          <w:b/>
          <w:bCs/>
        </w:rPr>
        <w:t>.10</w:t>
      </w:r>
      <w:r w:rsidR="00052523">
        <w:rPr>
          <w:b/>
          <w:bCs/>
        </w:rPr>
        <w:t>.2022</w:t>
      </w:r>
      <w:r w:rsidR="006F7BC2">
        <w:rPr>
          <w:b/>
          <w:bCs/>
        </w:rPr>
        <w:t>(</w:t>
      </w:r>
      <w:r w:rsidR="00CB3612">
        <w:rPr>
          <w:b/>
          <w:bCs/>
        </w:rPr>
        <w:t>2</w:t>
      </w:r>
      <w:r w:rsidR="006F7BC2">
        <w:rPr>
          <w:b/>
          <w:bCs/>
        </w:rPr>
        <w:t>)</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E153283" w14:textId="28A8C5E2" w:rsidR="00DB4578" w:rsidRDefault="00CB3612" w:rsidP="00CF744E">
      <w:pPr>
        <w:spacing w:after="0" w:line="240" w:lineRule="auto"/>
        <w:rPr>
          <w:rFonts w:cstheme="minorHAnsi"/>
        </w:rPr>
      </w:pPr>
      <w:r w:rsidRPr="00CB3612">
        <w:rPr>
          <w:rFonts w:cstheme="minorHAnsi"/>
        </w:rPr>
        <w:t>Par īpašo recepšu veidlapām</w:t>
      </w:r>
    </w:p>
    <w:p w14:paraId="46794BD6" w14:textId="77777777" w:rsidR="001F16BB" w:rsidRDefault="001F16BB"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97846D9" w14:textId="77777777" w:rsidR="00CB3612" w:rsidRPr="00CB3612" w:rsidRDefault="00CB3612" w:rsidP="00CB3612">
      <w:pPr>
        <w:jc w:val="both"/>
        <w:rPr>
          <w:rFonts w:cstheme="minorHAnsi"/>
          <w:sz w:val="24"/>
          <w:szCs w:val="24"/>
        </w:rPr>
      </w:pPr>
      <w:r w:rsidRPr="00CB3612">
        <w:rPr>
          <w:rFonts w:cstheme="minorHAnsi"/>
          <w:sz w:val="24"/>
          <w:szCs w:val="24"/>
        </w:rPr>
        <w:t>Nacionālais veselības dienests atgādina par Ministru kabineta 2020.gada 10.novembra noteikumiem Nr. 669 “Grozījumi Ministru kabineta 2005. gada 8. marta noteikumos Nr. 175 "Recepšu veidlapu izgatavošanas un uzglabāšanas, kā arī recepšu izrakstīšanas un uzglabāšanas noteikumi”</w:t>
      </w:r>
    </w:p>
    <w:p w14:paraId="3642C089" w14:textId="77777777" w:rsidR="00CB3612" w:rsidRPr="00CB3612" w:rsidRDefault="00CB3612" w:rsidP="00CB3612">
      <w:pPr>
        <w:jc w:val="both"/>
        <w:rPr>
          <w:rFonts w:cstheme="minorHAnsi"/>
          <w:sz w:val="24"/>
          <w:szCs w:val="24"/>
        </w:rPr>
      </w:pPr>
      <w:r w:rsidRPr="00CB3612">
        <w:rPr>
          <w:rFonts w:cstheme="minorHAnsi"/>
          <w:sz w:val="24"/>
          <w:szCs w:val="24"/>
        </w:rPr>
        <w:t>Grozījumi Ministru kabineta 2005. gada 8. marta noteikumos Nr. 175 "Recepšu veidlapu izgatavošanas un uzglabāšanas, kā arī recepšu izrakstīšanas un uzglabāšanas noteikumi" (likumi.lv)</w:t>
      </w:r>
    </w:p>
    <w:p w14:paraId="39E1091C" w14:textId="77777777" w:rsidR="00CB3612" w:rsidRPr="00CB3612" w:rsidRDefault="00CB3612" w:rsidP="00CB3612">
      <w:pPr>
        <w:jc w:val="both"/>
        <w:rPr>
          <w:rFonts w:cstheme="minorHAnsi"/>
          <w:sz w:val="24"/>
          <w:szCs w:val="24"/>
        </w:rPr>
      </w:pPr>
      <w:r w:rsidRPr="00CB3612">
        <w:rPr>
          <w:rFonts w:cstheme="minorHAnsi"/>
          <w:sz w:val="24"/>
          <w:szCs w:val="24"/>
        </w:rPr>
        <w:t>Ar šiem grozījumiem tika mainīta īpašās recepte veidlapa, nosakot, ka:</w:t>
      </w:r>
    </w:p>
    <w:p w14:paraId="092739A3" w14:textId="77777777" w:rsidR="00CB3612" w:rsidRPr="00CB3612" w:rsidRDefault="00CB3612" w:rsidP="00CB3612">
      <w:pPr>
        <w:jc w:val="both"/>
        <w:rPr>
          <w:rFonts w:cstheme="minorHAnsi"/>
          <w:sz w:val="24"/>
          <w:szCs w:val="24"/>
        </w:rPr>
      </w:pPr>
      <w:r w:rsidRPr="00CB3612">
        <w:rPr>
          <w:rFonts w:cstheme="minorHAnsi"/>
          <w:sz w:val="24"/>
          <w:szCs w:val="24"/>
        </w:rPr>
        <w:t>- Īpašo recepšu veidlapas, kas iespiestas līdz 2020. gada 12. novembrim, dienests izplata līdz 2022. gada 1. novembrim.</w:t>
      </w:r>
    </w:p>
    <w:p w14:paraId="7B56555E" w14:textId="40DADA1D" w:rsidR="008E37E4" w:rsidRPr="006A5526" w:rsidRDefault="00CB3612" w:rsidP="00CB3612">
      <w:pPr>
        <w:jc w:val="both"/>
        <w:rPr>
          <w:rFonts w:cstheme="minorHAnsi"/>
          <w:b/>
          <w:bCs/>
        </w:rPr>
      </w:pPr>
      <w:r w:rsidRPr="00CB3612">
        <w:rPr>
          <w:rFonts w:cstheme="minorHAnsi"/>
          <w:sz w:val="24"/>
          <w:szCs w:val="24"/>
        </w:rPr>
        <w:t>- Uz īpašo recepšu veidlapām, kas iespiestas līdz 2020. gada 12. novembrim, zāles un medicīniskās ierīces drīkst izrakstīt, nenorādot receptē informāciju par apdrošināšanas sabiedrību.</w:t>
      </w:r>
    </w:p>
    <w:sectPr w:rsidR="008E37E4"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2"/>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3"/>
  </w:num>
  <w:num w:numId="4" w16cid:durableId="1635259919">
    <w:abstractNumId w:val="20"/>
  </w:num>
  <w:num w:numId="5" w16cid:durableId="1657148472">
    <w:abstractNumId w:val="17"/>
  </w:num>
  <w:num w:numId="6" w16cid:durableId="1106003344">
    <w:abstractNumId w:val="11"/>
  </w:num>
  <w:num w:numId="7" w16cid:durableId="375082792">
    <w:abstractNumId w:val="16"/>
  </w:num>
  <w:num w:numId="8" w16cid:durableId="1798452046">
    <w:abstractNumId w:val="7"/>
  </w:num>
  <w:num w:numId="9" w16cid:durableId="1326278971">
    <w:abstractNumId w:val="21"/>
  </w:num>
  <w:num w:numId="10" w16cid:durableId="1244604513">
    <w:abstractNumId w:val="18"/>
  </w:num>
  <w:num w:numId="11" w16cid:durableId="174618294">
    <w:abstractNumId w:val="1"/>
  </w:num>
  <w:num w:numId="12" w16cid:durableId="1447699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5"/>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C6DEB"/>
    <w:rsid w:val="001D61FC"/>
    <w:rsid w:val="001E15BA"/>
    <w:rsid w:val="001F16BB"/>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13C6"/>
    <w:rsid w:val="00517648"/>
    <w:rsid w:val="00521A40"/>
    <w:rsid w:val="00564BE5"/>
    <w:rsid w:val="005A345A"/>
    <w:rsid w:val="0061133A"/>
    <w:rsid w:val="00695B0E"/>
    <w:rsid w:val="006A5526"/>
    <w:rsid w:val="006E1BC3"/>
    <w:rsid w:val="006F0546"/>
    <w:rsid w:val="006F7BC2"/>
    <w:rsid w:val="00712CFD"/>
    <w:rsid w:val="0071736A"/>
    <w:rsid w:val="00764DF1"/>
    <w:rsid w:val="007C1832"/>
    <w:rsid w:val="008137AF"/>
    <w:rsid w:val="0083168F"/>
    <w:rsid w:val="00831933"/>
    <w:rsid w:val="00886BDC"/>
    <w:rsid w:val="00893247"/>
    <w:rsid w:val="00894A57"/>
    <w:rsid w:val="008E37E4"/>
    <w:rsid w:val="00923F48"/>
    <w:rsid w:val="00940625"/>
    <w:rsid w:val="009B6E3B"/>
    <w:rsid w:val="009D6094"/>
    <w:rsid w:val="00A12D67"/>
    <w:rsid w:val="00A17177"/>
    <w:rsid w:val="00A50BC8"/>
    <w:rsid w:val="00A80153"/>
    <w:rsid w:val="00A972F0"/>
    <w:rsid w:val="00AC29D3"/>
    <w:rsid w:val="00AE3F01"/>
    <w:rsid w:val="00AE4F9D"/>
    <w:rsid w:val="00AF4662"/>
    <w:rsid w:val="00B246EF"/>
    <w:rsid w:val="00B6351F"/>
    <w:rsid w:val="00B95F91"/>
    <w:rsid w:val="00BE2CD4"/>
    <w:rsid w:val="00CA0C65"/>
    <w:rsid w:val="00CB3612"/>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7843750">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55862105">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582</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5</cp:revision>
  <dcterms:created xsi:type="dcterms:W3CDTF">2022-11-01T14:21:00Z</dcterms:created>
  <dcterms:modified xsi:type="dcterms:W3CDTF">2022-11-02T08:31:00Z</dcterms:modified>
</cp:coreProperties>
</file>