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28B1358" w:rsidR="002C35F4" w:rsidRDefault="00B95AEB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C6404">
        <w:rPr>
          <w:b/>
          <w:bCs/>
        </w:rPr>
        <w:t>4</w:t>
      </w:r>
      <w:r>
        <w:rPr>
          <w:b/>
          <w:bCs/>
        </w:rPr>
        <w:t>.10</w:t>
      </w:r>
      <w:r w:rsidR="00052523">
        <w:rPr>
          <w:b/>
          <w:bCs/>
        </w:rPr>
        <w:t>.2022</w:t>
      </w:r>
      <w:r w:rsidR="00311765">
        <w:rPr>
          <w:b/>
          <w:bCs/>
        </w:rPr>
        <w:t>(</w:t>
      </w:r>
      <w:r w:rsidR="004227DD">
        <w:rPr>
          <w:b/>
          <w:bCs/>
        </w:rPr>
        <w:t>2</w:t>
      </w:r>
      <w:r w:rsidR="00311765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0692A32" w14:textId="001A9A91" w:rsidR="006C6404" w:rsidRDefault="004227DD" w:rsidP="00CF744E">
      <w:pPr>
        <w:spacing w:after="0" w:line="240" w:lineRule="auto"/>
        <w:rPr>
          <w:rFonts w:cstheme="minorHAnsi"/>
          <w:sz w:val="24"/>
          <w:szCs w:val="24"/>
        </w:rPr>
      </w:pPr>
      <w:r w:rsidRPr="004227DD">
        <w:rPr>
          <w:rFonts w:cstheme="minorHAnsi"/>
          <w:sz w:val="24"/>
          <w:szCs w:val="24"/>
        </w:rPr>
        <w:t>Nosūtījums laboratoriskajiem izmeklējumiem</w:t>
      </w:r>
    </w:p>
    <w:p w14:paraId="17A85537" w14:textId="77777777" w:rsidR="004227DD" w:rsidRDefault="004227DD" w:rsidP="00CF744E">
      <w:pPr>
        <w:spacing w:after="0" w:line="240" w:lineRule="auto"/>
        <w:rPr>
          <w:rFonts w:cstheme="minorHAnsi"/>
        </w:rPr>
      </w:pPr>
    </w:p>
    <w:p w14:paraId="4979EB97" w14:textId="646FA2D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0C68318" w14:textId="77777777" w:rsidR="004227DD" w:rsidRPr="004227DD" w:rsidRDefault="004227DD" w:rsidP="004227DD">
      <w:pPr>
        <w:rPr>
          <w:rFonts w:cstheme="minorHAnsi"/>
          <w:color w:val="000000"/>
          <w:sz w:val="24"/>
          <w:szCs w:val="24"/>
        </w:rPr>
      </w:pPr>
      <w:r w:rsidRPr="004227DD">
        <w:rPr>
          <w:rFonts w:cstheme="minorHAnsi"/>
          <w:color w:val="000000"/>
          <w:sz w:val="24"/>
          <w:szCs w:val="24"/>
        </w:rPr>
        <w:t xml:space="preserve">Nacionālais veselības dienests (turpmāk tekstā – Dienests), atbilstoši veiktajām izmaiņām Ministru kabineta 2018. gada 28. augusta noteikumos Nr.555 „Veselības aprūpes pakalpojumu organizēšanas un samaksas kārtība” ir aktualizējis nosūtījuma veidlapu laboratoriskajiem izmeklējumiem, ko </w:t>
      </w:r>
      <w:proofErr w:type="spellStart"/>
      <w:r w:rsidRPr="004227DD">
        <w:rPr>
          <w:rFonts w:cstheme="minorHAnsi"/>
          <w:color w:val="000000"/>
          <w:sz w:val="24"/>
          <w:szCs w:val="24"/>
        </w:rPr>
        <w:t>nosūta</w:t>
      </w:r>
      <w:proofErr w:type="spellEnd"/>
      <w:r w:rsidRPr="004227DD">
        <w:rPr>
          <w:rFonts w:cstheme="minorHAnsi"/>
          <w:color w:val="000000"/>
          <w:sz w:val="24"/>
          <w:szCs w:val="24"/>
        </w:rPr>
        <w:t xml:space="preserve"> šīs vēstules pielikumā. </w:t>
      </w:r>
    </w:p>
    <w:p w14:paraId="644C7F14" w14:textId="5F86263B" w:rsidR="0030758B" w:rsidRDefault="004227DD" w:rsidP="004227DD">
      <w:pPr>
        <w:rPr>
          <w:rFonts w:cstheme="minorHAnsi"/>
          <w:color w:val="000000"/>
          <w:sz w:val="24"/>
          <w:szCs w:val="24"/>
        </w:rPr>
      </w:pPr>
      <w:r w:rsidRPr="004227DD">
        <w:rPr>
          <w:rFonts w:cstheme="minorHAnsi"/>
          <w:color w:val="000000"/>
          <w:sz w:val="24"/>
          <w:szCs w:val="24"/>
        </w:rPr>
        <w:t xml:space="preserve">Nosūtījums laboratoriskajiem izmeklējumiem pieejams arī Dienesta tīmekļa vietnē </w:t>
      </w:r>
      <w:hyperlink r:id="rId5" w:history="1">
        <w:r w:rsidRPr="007834F0">
          <w:rPr>
            <w:rStyle w:val="Hyperlink"/>
            <w:rFonts w:cstheme="minorHAnsi"/>
            <w:sz w:val="24"/>
            <w:szCs w:val="24"/>
          </w:rPr>
          <w:t>http://www.vmnvd.gov.lv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Pr="004227DD">
        <w:rPr>
          <w:rFonts w:cstheme="minorHAnsi"/>
          <w:color w:val="000000"/>
          <w:sz w:val="24"/>
          <w:szCs w:val="24"/>
        </w:rPr>
        <w:t>sadaļā “Profesionāļiem”.</w:t>
      </w:r>
    </w:p>
    <w:p w14:paraId="38758DF6" w14:textId="005AECAF" w:rsidR="004227DD" w:rsidRPr="006A5526" w:rsidRDefault="004227DD" w:rsidP="004227DD">
      <w:pPr>
        <w:rPr>
          <w:rFonts w:cstheme="minorHAnsi"/>
          <w:b/>
          <w:bCs/>
        </w:rPr>
      </w:pPr>
      <w:r>
        <w:object w:dxaOrig="1520" w:dyaOrig="985" w14:anchorId="73EA5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6.2pt;height:49.2pt" o:ole="">
            <v:imagedata r:id="rId6" o:title=""/>
          </v:shape>
          <o:OLEObject Type="Embed" ProgID="Excel.Sheet.12" ShapeID="_x0000_i1057" DrawAspect="Icon" ObjectID="_1728214321" r:id="rId7"/>
        </w:object>
      </w:r>
    </w:p>
    <w:sectPr w:rsidR="004227DD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1"/>
  </w:num>
  <w:num w:numId="2" w16cid:durableId="861018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2"/>
  </w:num>
  <w:num w:numId="4" w16cid:durableId="1635259919">
    <w:abstractNumId w:val="19"/>
  </w:num>
  <w:num w:numId="5" w16cid:durableId="1657148472">
    <w:abstractNumId w:val="16"/>
  </w:num>
  <w:num w:numId="6" w16cid:durableId="1106003344">
    <w:abstractNumId w:val="10"/>
  </w:num>
  <w:num w:numId="7" w16cid:durableId="375082792">
    <w:abstractNumId w:val="15"/>
  </w:num>
  <w:num w:numId="8" w16cid:durableId="1798452046">
    <w:abstractNumId w:val="5"/>
  </w:num>
  <w:num w:numId="9" w16cid:durableId="1326278971">
    <w:abstractNumId w:val="20"/>
  </w:num>
  <w:num w:numId="10" w16cid:durableId="1244604513">
    <w:abstractNumId w:val="17"/>
  </w:num>
  <w:num w:numId="11" w16cid:durableId="174618294">
    <w:abstractNumId w:val="1"/>
  </w:num>
  <w:num w:numId="12" w16cid:durableId="14476998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7"/>
  </w:num>
  <w:num w:numId="17" w16cid:durableId="1079059332">
    <w:abstractNumId w:val="14"/>
  </w:num>
  <w:num w:numId="18" w16cid:durableId="1466317037">
    <w:abstractNumId w:val="9"/>
  </w:num>
  <w:num w:numId="19" w16cid:durableId="1294941619">
    <w:abstractNumId w:val="12"/>
  </w:num>
  <w:num w:numId="20" w16cid:durableId="348720614">
    <w:abstractNumId w:val="8"/>
  </w:num>
  <w:num w:numId="21" w16cid:durableId="1340541331">
    <w:abstractNumId w:val="11"/>
  </w:num>
  <w:num w:numId="22" w16cid:durableId="2119063125">
    <w:abstractNumId w:val="0"/>
  </w:num>
  <w:num w:numId="23" w16cid:durableId="152497218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11765"/>
    <w:rsid w:val="00327A80"/>
    <w:rsid w:val="00330428"/>
    <w:rsid w:val="00371232"/>
    <w:rsid w:val="003E3B83"/>
    <w:rsid w:val="004078D5"/>
    <w:rsid w:val="00416FA7"/>
    <w:rsid w:val="004227DD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C6404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2022-10-25T11:45:00Z</dcterms:created>
  <dcterms:modified xsi:type="dcterms:W3CDTF">2022-10-25T11:45:00Z</dcterms:modified>
</cp:coreProperties>
</file>