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24C49AE" w:rsidR="002C35F4" w:rsidRDefault="000215D5" w:rsidP="002C35F4">
      <w:pPr>
        <w:spacing w:after="0" w:line="240" w:lineRule="auto"/>
        <w:rPr>
          <w:b/>
          <w:bCs/>
        </w:rPr>
      </w:pPr>
      <w:r>
        <w:rPr>
          <w:b/>
          <w:bCs/>
        </w:rPr>
        <w:t>1</w:t>
      </w:r>
      <w:r w:rsidR="003534B7">
        <w:rPr>
          <w:b/>
          <w:bCs/>
        </w:rPr>
        <w:t>4</w:t>
      </w:r>
      <w:r>
        <w:rPr>
          <w:b/>
          <w:bCs/>
        </w:rPr>
        <w:t>.06</w:t>
      </w:r>
      <w:r w:rsidR="00A80153">
        <w:rPr>
          <w:b/>
          <w:bCs/>
        </w:rPr>
        <w:t>.202</w:t>
      </w:r>
      <w:r w:rsidR="007A5922">
        <w:rPr>
          <w:b/>
          <w:bCs/>
        </w:rPr>
        <w:t>2</w:t>
      </w:r>
      <w:r w:rsidR="001D605C">
        <w:rPr>
          <w:b/>
          <w:bCs/>
        </w:rPr>
        <w:t>(</w:t>
      </w:r>
      <w:r w:rsidR="009D60BB">
        <w:rPr>
          <w:b/>
          <w:bCs/>
        </w:rPr>
        <w:t>2</w:t>
      </w:r>
      <w:r w:rsidR="001D605C">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6918609" w14:textId="159D5025" w:rsidR="000215D5" w:rsidRDefault="009D60BB" w:rsidP="00CF744E">
      <w:pPr>
        <w:spacing w:after="0" w:line="240" w:lineRule="auto"/>
        <w:rPr>
          <w:lang w:eastAsia="lv-LV"/>
        </w:rPr>
      </w:pPr>
      <w:r>
        <w:rPr>
          <w:lang w:eastAsia="lv-LV"/>
        </w:rPr>
        <w:t>G</w:t>
      </w:r>
      <w:r w:rsidRPr="009D60BB">
        <w:rPr>
          <w:lang w:eastAsia="lv-LV"/>
        </w:rPr>
        <w:t>rozījumi likumā ”Par Krimināllikuma spēkā stāšanās un piemērošanas kārtību"</w:t>
      </w:r>
    </w:p>
    <w:p w14:paraId="37BE0BE4" w14:textId="77777777" w:rsidR="003534B7" w:rsidRDefault="003534B7" w:rsidP="00CF744E">
      <w:pPr>
        <w:spacing w:after="0" w:line="240" w:lineRule="auto"/>
        <w:rPr>
          <w:lang w:eastAsia="lv-LV"/>
        </w:rPr>
      </w:pPr>
    </w:p>
    <w:p w14:paraId="4979EB97" w14:textId="24A66F4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4799096" w14:textId="77777777" w:rsidR="009D60BB" w:rsidRDefault="009D60BB" w:rsidP="009D60BB">
      <w:pPr>
        <w:jc w:val="both"/>
      </w:pPr>
      <w:r>
        <w:t xml:space="preserve">Nacionālais veselības dienests </w:t>
      </w:r>
      <w:proofErr w:type="spellStart"/>
      <w:r>
        <w:t>pārsūta</w:t>
      </w:r>
      <w:proofErr w:type="spellEnd"/>
      <w:r>
        <w:t xml:space="preserve"> informāciju no Zāļu valsts aģentūras:</w:t>
      </w:r>
    </w:p>
    <w:p w14:paraId="28F8193E" w14:textId="5716C355" w:rsidR="009D60BB" w:rsidRDefault="009D60BB" w:rsidP="009D60BB">
      <w:pPr>
        <w:jc w:val="both"/>
      </w:pPr>
      <w:r>
        <w:t xml:space="preserve">Lai vērstu uzmanību uz recepšu zāļu izrakstīšanas kārtību, informējam, ka 2022. gada 15. jūnijā stājas spēkā grozījumi likumā ”Par Krimināllikuma spēkā stāšanās un piemērošanas kārtību”  (turpmāk – Likums). Ar grozījumu redakciju Jūs varat iepazīties šajā saitē: </w:t>
      </w:r>
      <w:hyperlink r:id="rId7" w:history="1">
        <w:r w:rsidRPr="00C72C79">
          <w:rPr>
            <w:rStyle w:val="Hyperlink"/>
          </w:rPr>
          <w:t>https://www.vestnesis.lv/op/2022/110.2</w:t>
        </w:r>
      </w:hyperlink>
      <w:r>
        <w:t xml:space="preserve"> </w:t>
      </w:r>
      <w:r>
        <w:t xml:space="preserve"> </w:t>
      </w:r>
    </w:p>
    <w:p w14:paraId="50ED1CBD" w14:textId="77777777" w:rsidR="009D60BB" w:rsidRDefault="009D60BB" w:rsidP="009D60BB">
      <w:pPr>
        <w:jc w:val="both"/>
      </w:pPr>
      <w:r>
        <w:t>Saskaņā ar grozījumiem Likumā:</w:t>
      </w:r>
    </w:p>
    <w:p w14:paraId="337467DC" w14:textId="77777777" w:rsidR="009D60BB" w:rsidRDefault="009D60BB" w:rsidP="009D60BB">
      <w:pPr>
        <w:jc w:val="both"/>
      </w:pPr>
      <w:r>
        <w:t xml:space="preserve">• kontrolei pakļautās vielas </w:t>
      </w:r>
      <w:proofErr w:type="spellStart"/>
      <w:r>
        <w:t>eszopiklons</w:t>
      </w:r>
      <w:proofErr w:type="spellEnd"/>
      <w:r>
        <w:t xml:space="preserve">, </w:t>
      </w:r>
      <w:proofErr w:type="spellStart"/>
      <w:r>
        <w:t>flualprazolāms</w:t>
      </w:r>
      <w:proofErr w:type="spellEnd"/>
      <w:r>
        <w:t xml:space="preserve"> un </w:t>
      </w:r>
      <w:proofErr w:type="spellStart"/>
      <w:r>
        <w:t>klonazolāms</w:t>
      </w:r>
      <w:proofErr w:type="spellEnd"/>
      <w:r>
        <w:t xml:space="preserve"> tiek kontrolei pakļautas individuāli kā Latvijā kontrolējamo narkotisko un psihotropo vielu III sarakstā (bīstamās psihotropās vielas, kuras var tikt izmantotas ļaunprātīgos nolūkos) iekļautās vielas; </w:t>
      </w:r>
    </w:p>
    <w:p w14:paraId="13C13DAA" w14:textId="77777777" w:rsidR="009D60BB" w:rsidRDefault="009D60BB" w:rsidP="009D60BB">
      <w:pPr>
        <w:jc w:val="both"/>
      </w:pPr>
      <w:r>
        <w:t xml:space="preserve">• kontrolei tiek pakļautas jaunas vielas </w:t>
      </w:r>
      <w:proofErr w:type="spellStart"/>
      <w:r>
        <w:t>ketamīns</w:t>
      </w:r>
      <w:proofErr w:type="spellEnd"/>
      <w:r>
        <w:t xml:space="preserve">, </w:t>
      </w:r>
      <w:proofErr w:type="spellStart"/>
      <w:r>
        <w:t>pregabalīns</w:t>
      </w:r>
      <w:proofErr w:type="spellEnd"/>
      <w:r>
        <w:t xml:space="preserve"> un </w:t>
      </w:r>
      <w:proofErr w:type="spellStart"/>
      <w:r>
        <w:t>remimazolāms</w:t>
      </w:r>
      <w:proofErr w:type="spellEnd"/>
      <w:r>
        <w:t xml:space="preserve"> kā Latvijā kontrolējamo narkotisko un psihotropo vielu III sarakstā (bīstamās psihotropās vielas, kuras var tikt izmantotas ļaunprātīgos nolūkos) iekļautās vielas. </w:t>
      </w:r>
    </w:p>
    <w:p w14:paraId="776754F5" w14:textId="77777777" w:rsidR="009D60BB" w:rsidRDefault="009D60BB" w:rsidP="009D60BB">
      <w:pPr>
        <w:jc w:val="both"/>
      </w:pPr>
      <w:r>
        <w:t xml:space="preserve">Informējam, ka ņemot vērā minētos grozījumus, kontrolei tiek pakļauta arī viela </w:t>
      </w:r>
      <w:proofErr w:type="spellStart"/>
      <w:r>
        <w:t>esketamīns</w:t>
      </w:r>
      <w:proofErr w:type="spellEnd"/>
      <w:r>
        <w:t xml:space="preserve">, kura ir kā zāļu aktīvā viela vairāku Latvijas Zāļu reģistrā iekļauto zāļu sastāvā, kā Latvijā kontrolējamo narkotisko un psihotropo vielu III sarakstā (bīstamās psihotropās vielas, kuras var tikt izmantotas ļaunprātīgos nolūkos) iekļautās vielas </w:t>
      </w:r>
      <w:proofErr w:type="spellStart"/>
      <w:r>
        <w:t>ketamīns</w:t>
      </w:r>
      <w:proofErr w:type="spellEnd"/>
      <w:r>
        <w:t xml:space="preserve"> izomērs, atbilstoši Narkotisko un psihotropo vielu un zāļu, kā arī prekursoru likumīgās aprites likuma 3. panta trešās daļas 5. punkta prasībām. </w:t>
      </w:r>
    </w:p>
    <w:p w14:paraId="52332FAB" w14:textId="10B885EC" w:rsidR="009D60BB" w:rsidRDefault="009D60BB" w:rsidP="009D60BB">
      <w:pPr>
        <w:jc w:val="both"/>
      </w:pPr>
      <w:r>
        <w:t>Papildu informācija pieejama Zāļu valsts aģentūras mājaslapā sadaļā Jaunumi</w:t>
      </w:r>
      <w:r>
        <w:t xml:space="preserve"> </w:t>
      </w:r>
    </w:p>
    <w:p w14:paraId="4E963038" w14:textId="665420C2" w:rsidR="00482823" w:rsidRPr="001B7BF2" w:rsidRDefault="00482823" w:rsidP="009D60BB">
      <w:pPr>
        <w:jc w:val="both"/>
        <w:rPr>
          <w:rFonts w:cstheme="minorHAnsi"/>
          <w:b/>
          <w:bCs/>
        </w:rPr>
      </w:pPr>
    </w:p>
    <w:sectPr w:rsidR="00482823" w:rsidRPr="001B7BF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A929" w14:textId="77777777" w:rsidR="007A0615" w:rsidRDefault="007A0615" w:rsidP="003534B7">
      <w:pPr>
        <w:spacing w:after="0" w:line="240" w:lineRule="auto"/>
      </w:pPr>
      <w:r>
        <w:separator/>
      </w:r>
    </w:p>
  </w:endnote>
  <w:endnote w:type="continuationSeparator" w:id="0">
    <w:p w14:paraId="5B383147" w14:textId="77777777" w:rsidR="007A0615" w:rsidRDefault="007A0615" w:rsidP="0035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BE85" w14:textId="77777777" w:rsidR="007A0615" w:rsidRDefault="007A0615" w:rsidP="003534B7">
      <w:pPr>
        <w:spacing w:after="0" w:line="240" w:lineRule="auto"/>
      </w:pPr>
      <w:r>
        <w:separator/>
      </w:r>
    </w:p>
  </w:footnote>
  <w:footnote w:type="continuationSeparator" w:id="0">
    <w:p w14:paraId="2C5BDF1C" w14:textId="77777777" w:rsidR="007A0615" w:rsidRDefault="007A0615" w:rsidP="00353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15D5"/>
    <w:rsid w:val="00060409"/>
    <w:rsid w:val="000A6B0B"/>
    <w:rsid w:val="000C6255"/>
    <w:rsid w:val="000E0C29"/>
    <w:rsid w:val="00165916"/>
    <w:rsid w:val="001774CD"/>
    <w:rsid w:val="00186157"/>
    <w:rsid w:val="001B7BF2"/>
    <w:rsid w:val="001C4FCF"/>
    <w:rsid w:val="001D605C"/>
    <w:rsid w:val="001E784C"/>
    <w:rsid w:val="00230EF3"/>
    <w:rsid w:val="002C35F4"/>
    <w:rsid w:val="003534B7"/>
    <w:rsid w:val="003E3B83"/>
    <w:rsid w:val="00414FC0"/>
    <w:rsid w:val="00416FA7"/>
    <w:rsid w:val="0045402E"/>
    <w:rsid w:val="00482823"/>
    <w:rsid w:val="00491C1E"/>
    <w:rsid w:val="004A4E77"/>
    <w:rsid w:val="00517648"/>
    <w:rsid w:val="005335D8"/>
    <w:rsid w:val="005B33FD"/>
    <w:rsid w:val="006E1BC3"/>
    <w:rsid w:val="006F0546"/>
    <w:rsid w:val="0071736A"/>
    <w:rsid w:val="007A0615"/>
    <w:rsid w:val="007A5922"/>
    <w:rsid w:val="007C1832"/>
    <w:rsid w:val="007F2CA5"/>
    <w:rsid w:val="00811DDE"/>
    <w:rsid w:val="00865F53"/>
    <w:rsid w:val="008F509D"/>
    <w:rsid w:val="00923F48"/>
    <w:rsid w:val="009B0C3B"/>
    <w:rsid w:val="009D6094"/>
    <w:rsid w:val="009D60BB"/>
    <w:rsid w:val="00A12D67"/>
    <w:rsid w:val="00A41954"/>
    <w:rsid w:val="00A60DD2"/>
    <w:rsid w:val="00A63F0E"/>
    <w:rsid w:val="00A80153"/>
    <w:rsid w:val="00A972F0"/>
    <w:rsid w:val="00AE4F9D"/>
    <w:rsid w:val="00AF4662"/>
    <w:rsid w:val="00BF5DBE"/>
    <w:rsid w:val="00C6079D"/>
    <w:rsid w:val="00CC0B95"/>
    <w:rsid w:val="00CF744E"/>
    <w:rsid w:val="00D32B22"/>
    <w:rsid w:val="00E5492D"/>
    <w:rsid w:val="00EA2A25"/>
    <w:rsid w:val="00EA4FB9"/>
    <w:rsid w:val="00F130ED"/>
    <w:rsid w:val="00F46ED3"/>
    <w:rsid w:val="00F47F07"/>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79082971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5973332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4356751">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33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stnesis.lv/op/2022/1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1070</Words>
  <Characters>611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2022-06-27T09:35:00Z</dcterms:created>
  <dcterms:modified xsi:type="dcterms:W3CDTF">2022-06-27T09:35:00Z</dcterms:modified>
</cp:coreProperties>
</file>