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7118C" w14:textId="79BA07DC" w:rsidR="0099134D" w:rsidRPr="009D218B" w:rsidRDefault="00CC3225" w:rsidP="0002332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18B">
        <w:rPr>
          <w:rFonts w:ascii="Times New Roman" w:hAnsi="Times New Roman" w:cs="Times New Roman"/>
          <w:lang w:val="uk-UA"/>
        </w:rPr>
        <w:t xml:space="preserve">Відповідно до актуального регламенту, у Латвії визнаються факти вакцинації </w:t>
      </w:r>
      <w:r w:rsidR="009D218B" w:rsidRPr="009D218B">
        <w:rPr>
          <w:rFonts w:ascii="Times New Roman" w:hAnsi="Times New Roman" w:cs="Times New Roman"/>
          <w:lang w:val="uk-UA"/>
        </w:rPr>
        <w:t xml:space="preserve">проти Covid-19 особам, що отримали щеплення за кордоном, якщо вакцинацію зроблено </w:t>
      </w:r>
      <w:r w:rsidR="00C07A9B" w:rsidRPr="009D218B">
        <w:rPr>
          <w:rFonts w:ascii="Times New Roman" w:hAnsi="Times New Roman" w:cs="Times New Roman"/>
          <w:lang w:val="uk-UA"/>
        </w:rPr>
        <w:t>вакцинами</w:t>
      </w:r>
      <w:r w:rsidR="00C07A9B">
        <w:rPr>
          <w:rFonts w:ascii="Times New Roman" w:hAnsi="Times New Roman" w:cs="Times New Roman"/>
          <w:lang w:val="en-US"/>
        </w:rPr>
        <w:t>,</w:t>
      </w:r>
      <w:r w:rsidR="00C07A9B" w:rsidRPr="009D218B">
        <w:rPr>
          <w:rFonts w:ascii="Times New Roman" w:hAnsi="Times New Roman" w:cs="Times New Roman"/>
          <w:lang w:val="uk-UA"/>
        </w:rPr>
        <w:t xml:space="preserve"> </w:t>
      </w:r>
      <w:r w:rsidR="009D218B" w:rsidRPr="009D218B">
        <w:rPr>
          <w:rFonts w:ascii="Times New Roman" w:hAnsi="Times New Roman" w:cs="Times New Roman"/>
          <w:lang w:val="uk-UA"/>
        </w:rPr>
        <w:t>зареєстрованими у Європейському агентстві з лікарських засобів</w:t>
      </w:r>
      <w:r w:rsidR="00EE5742">
        <w:rPr>
          <w:rFonts w:ascii="Times New Roman" w:hAnsi="Times New Roman" w:cs="Times New Roman"/>
          <w:lang w:val="uk-UA"/>
        </w:rPr>
        <w:t xml:space="preserve"> (ЄАЛЗ)</w:t>
      </w:r>
      <w:r w:rsidR="009D218B" w:rsidRPr="009D218B">
        <w:rPr>
          <w:rFonts w:ascii="Times New Roman" w:hAnsi="Times New Roman" w:cs="Times New Roman"/>
          <w:lang w:val="uk-UA"/>
        </w:rPr>
        <w:t xml:space="preserve"> </w:t>
      </w:r>
      <w:r w:rsidR="009D218B" w:rsidRPr="0002332F">
        <w:rPr>
          <w:rFonts w:ascii="Times New Roman" w:hAnsi="Times New Roman" w:cs="Times New Roman"/>
          <w:lang w:val="uk-UA"/>
        </w:rPr>
        <w:t>а</w:t>
      </w:r>
      <w:r w:rsidR="00130AC1" w:rsidRPr="0002332F">
        <w:rPr>
          <w:rFonts w:ascii="Times New Roman" w:hAnsi="Times New Roman" w:cs="Times New Roman"/>
          <w:lang w:val="uk-UA"/>
        </w:rPr>
        <w:t>б</w:t>
      </w:r>
      <w:r w:rsidR="00130AC1" w:rsidRPr="0002332F">
        <w:rPr>
          <w:rFonts w:ascii="Times New Roman" w:hAnsi="Times New Roman" w:cs="Times New Roman"/>
          <w:lang w:val="en-US"/>
        </w:rPr>
        <w:t>o</w:t>
      </w:r>
      <w:r w:rsidR="009D218B" w:rsidRPr="00215359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9D218B" w:rsidRPr="009D218B">
        <w:rPr>
          <w:rFonts w:ascii="Times New Roman" w:hAnsi="Times New Roman" w:cs="Times New Roman"/>
          <w:lang w:val="uk-UA"/>
        </w:rPr>
        <w:t xml:space="preserve">визнаними </w:t>
      </w:r>
      <w:r w:rsidR="00EE5742">
        <w:rPr>
          <w:rFonts w:ascii="Times New Roman" w:hAnsi="Times New Roman" w:cs="Times New Roman"/>
          <w:lang w:val="uk-UA"/>
        </w:rPr>
        <w:t xml:space="preserve">Всесвітньою </w:t>
      </w:r>
      <w:r w:rsidR="009D218B" w:rsidRPr="009D218B">
        <w:rPr>
          <w:rFonts w:ascii="Times New Roman" w:hAnsi="Times New Roman" w:cs="Times New Roman"/>
          <w:lang w:val="uk-UA"/>
        </w:rPr>
        <w:t xml:space="preserve">організацією </w:t>
      </w:r>
      <w:r w:rsidR="00EE5742">
        <w:rPr>
          <w:rFonts w:ascii="Times New Roman" w:hAnsi="Times New Roman" w:cs="Times New Roman"/>
          <w:lang w:val="uk-UA"/>
        </w:rPr>
        <w:t xml:space="preserve">охорони </w:t>
      </w:r>
      <w:r w:rsidR="009D218B" w:rsidRPr="009D218B">
        <w:rPr>
          <w:rFonts w:ascii="Times New Roman" w:hAnsi="Times New Roman" w:cs="Times New Roman"/>
          <w:lang w:val="uk-UA"/>
        </w:rPr>
        <w:t>здоров’я</w:t>
      </w:r>
      <w:r w:rsidR="00EE5742">
        <w:rPr>
          <w:rFonts w:ascii="Times New Roman" w:hAnsi="Times New Roman" w:cs="Times New Roman"/>
          <w:lang w:val="uk-UA"/>
        </w:rPr>
        <w:t xml:space="preserve"> (ВООЗ)</w:t>
      </w:r>
      <w:r w:rsidR="009D218B" w:rsidRPr="009D218B">
        <w:rPr>
          <w:rFonts w:ascii="Times New Roman" w:hAnsi="Times New Roman" w:cs="Times New Roman"/>
          <w:lang w:val="uk-UA"/>
        </w:rPr>
        <w:t>. Це стосується також шукачів притулку з України, що мають право на оплачуван</w:t>
      </w:r>
      <w:r w:rsidR="00C07A9B">
        <w:rPr>
          <w:rFonts w:ascii="Times New Roman" w:hAnsi="Times New Roman" w:cs="Times New Roman"/>
          <w:lang w:val="uk-UA"/>
        </w:rPr>
        <w:t>у</w:t>
      </w:r>
      <w:r w:rsidR="009D218B" w:rsidRPr="009D218B">
        <w:rPr>
          <w:rFonts w:ascii="Times New Roman" w:hAnsi="Times New Roman" w:cs="Times New Roman"/>
          <w:lang w:val="uk-UA"/>
        </w:rPr>
        <w:t xml:space="preserve"> латвійською державою медичну допомогу.</w:t>
      </w:r>
    </w:p>
    <w:p w14:paraId="256A88DA" w14:textId="77777777" w:rsidR="00D67DCB" w:rsidRPr="009D218B" w:rsidRDefault="00D67DCB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0AB76FE" w14:textId="07E3A9A9" w:rsidR="0099134D" w:rsidRPr="009D218B" w:rsidRDefault="009D218B" w:rsidP="0002332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 підставі публічно доступної інформації, в Україні </w:t>
      </w:r>
      <w:r w:rsidR="00EE5742">
        <w:rPr>
          <w:rFonts w:ascii="Times New Roman" w:hAnsi="Times New Roman" w:cs="Times New Roman"/>
          <w:lang w:val="uk-UA"/>
        </w:rPr>
        <w:t xml:space="preserve">для вакцинації проти </w:t>
      </w:r>
      <w:r w:rsidR="0099134D" w:rsidRPr="009D218B">
        <w:rPr>
          <w:rFonts w:ascii="Times New Roman" w:hAnsi="Times New Roman" w:cs="Times New Roman"/>
          <w:lang w:val="uk-UA"/>
        </w:rPr>
        <w:t xml:space="preserve">Covid-19 </w:t>
      </w:r>
      <w:r w:rsidR="00EE5742">
        <w:rPr>
          <w:rFonts w:ascii="Times New Roman" w:hAnsi="Times New Roman" w:cs="Times New Roman"/>
          <w:lang w:val="uk-UA"/>
        </w:rPr>
        <w:t>використовуються такі вакцини</w:t>
      </w:r>
      <w:r w:rsidR="0099134D" w:rsidRPr="009D218B">
        <w:rPr>
          <w:rFonts w:ascii="Times New Roman" w:hAnsi="Times New Roman" w:cs="Times New Roman"/>
          <w:lang w:val="uk-UA"/>
        </w:rPr>
        <w:t>:</w:t>
      </w:r>
    </w:p>
    <w:p w14:paraId="38A1328E" w14:textId="5077F57A" w:rsidR="0099134D" w:rsidRPr="009D218B" w:rsidRDefault="0099134D" w:rsidP="000C04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18B">
        <w:rPr>
          <w:rFonts w:ascii="Times New Roman" w:hAnsi="Times New Roman" w:cs="Times New Roman"/>
          <w:lang w:val="uk-UA"/>
        </w:rPr>
        <w:t xml:space="preserve">Moderna </w:t>
      </w:r>
      <w:r w:rsidRPr="009D218B">
        <w:rPr>
          <w:rFonts w:ascii="Times New Roman" w:hAnsi="Times New Roman" w:cs="Times New Roman"/>
          <w:i/>
          <w:iCs/>
          <w:lang w:val="uk-UA"/>
        </w:rPr>
        <w:t>Spikevax</w:t>
      </w:r>
      <w:r w:rsidRPr="009D218B">
        <w:rPr>
          <w:rFonts w:ascii="Times New Roman" w:hAnsi="Times New Roman" w:cs="Times New Roman"/>
          <w:lang w:val="uk-UA"/>
        </w:rPr>
        <w:t xml:space="preserve"> – </w:t>
      </w:r>
      <w:r w:rsidR="00EE5742">
        <w:rPr>
          <w:rFonts w:ascii="Times New Roman" w:hAnsi="Times New Roman" w:cs="Times New Roman"/>
          <w:lang w:val="uk-UA"/>
        </w:rPr>
        <w:t>зареєстрована</w:t>
      </w:r>
      <w:r w:rsidRPr="009D218B">
        <w:rPr>
          <w:rFonts w:ascii="Times New Roman" w:hAnsi="Times New Roman" w:cs="Times New Roman"/>
          <w:lang w:val="uk-UA"/>
        </w:rPr>
        <w:t xml:space="preserve"> </w:t>
      </w:r>
      <w:r w:rsidR="00EE5742">
        <w:rPr>
          <w:rFonts w:ascii="Times New Roman" w:hAnsi="Times New Roman" w:cs="Times New Roman"/>
          <w:lang w:val="uk-UA"/>
        </w:rPr>
        <w:t>у ЄАЛЗ</w:t>
      </w:r>
      <w:r w:rsidR="005E6B2F" w:rsidRPr="009D218B">
        <w:rPr>
          <w:rFonts w:ascii="Times New Roman" w:hAnsi="Times New Roman" w:cs="Times New Roman"/>
          <w:lang w:val="uk-UA"/>
        </w:rPr>
        <w:t>;</w:t>
      </w:r>
    </w:p>
    <w:p w14:paraId="415CEB6E" w14:textId="51FB6450" w:rsidR="0099134D" w:rsidRPr="009D218B" w:rsidRDefault="0099134D" w:rsidP="000C04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18B">
        <w:rPr>
          <w:rFonts w:ascii="Times New Roman" w:hAnsi="Times New Roman" w:cs="Times New Roman"/>
          <w:lang w:val="uk-UA"/>
        </w:rPr>
        <w:t xml:space="preserve">Pfizer </w:t>
      </w:r>
      <w:r w:rsidRPr="009D218B">
        <w:rPr>
          <w:rFonts w:ascii="Times New Roman" w:hAnsi="Times New Roman" w:cs="Times New Roman"/>
          <w:i/>
          <w:iCs/>
          <w:lang w:val="uk-UA"/>
        </w:rPr>
        <w:t>Comirnaty</w:t>
      </w:r>
      <w:r w:rsidRPr="009D218B">
        <w:rPr>
          <w:rFonts w:ascii="Times New Roman" w:hAnsi="Times New Roman" w:cs="Times New Roman"/>
          <w:lang w:val="uk-UA"/>
        </w:rPr>
        <w:t xml:space="preserve"> – </w:t>
      </w:r>
      <w:r w:rsidR="00EE5742">
        <w:rPr>
          <w:rFonts w:ascii="Times New Roman" w:hAnsi="Times New Roman" w:cs="Times New Roman"/>
          <w:lang w:val="uk-UA"/>
        </w:rPr>
        <w:t>зареєстрована у</w:t>
      </w:r>
      <w:r w:rsidRPr="009D218B">
        <w:rPr>
          <w:rFonts w:ascii="Times New Roman" w:hAnsi="Times New Roman" w:cs="Times New Roman"/>
          <w:lang w:val="uk-UA"/>
        </w:rPr>
        <w:t xml:space="preserve"> </w:t>
      </w:r>
      <w:r w:rsidR="00EE5742">
        <w:rPr>
          <w:rFonts w:ascii="Times New Roman" w:hAnsi="Times New Roman" w:cs="Times New Roman"/>
          <w:lang w:val="uk-UA"/>
        </w:rPr>
        <w:t>ЄАЛЗ</w:t>
      </w:r>
      <w:r w:rsidR="005E6B2F" w:rsidRPr="009D218B">
        <w:rPr>
          <w:rFonts w:ascii="Times New Roman" w:hAnsi="Times New Roman" w:cs="Times New Roman"/>
          <w:lang w:val="uk-UA"/>
        </w:rPr>
        <w:t>;</w:t>
      </w:r>
    </w:p>
    <w:p w14:paraId="48147B85" w14:textId="551961AB" w:rsidR="0099134D" w:rsidRPr="009D218B" w:rsidRDefault="00A1404A" w:rsidP="000C04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18B">
        <w:rPr>
          <w:rFonts w:ascii="Times New Roman" w:hAnsi="Times New Roman" w:cs="Times New Roman"/>
          <w:lang w:val="uk-UA"/>
        </w:rPr>
        <w:t xml:space="preserve">Oxford/AstraZeneca </w:t>
      </w:r>
      <w:r w:rsidRPr="009D218B">
        <w:rPr>
          <w:rFonts w:ascii="Times New Roman" w:hAnsi="Times New Roman" w:cs="Times New Roman"/>
          <w:i/>
          <w:iCs/>
          <w:lang w:val="uk-UA"/>
        </w:rPr>
        <w:t>Vaxzevria</w:t>
      </w:r>
      <w:r w:rsidRPr="009D218B">
        <w:rPr>
          <w:rFonts w:ascii="Times New Roman" w:hAnsi="Times New Roman" w:cs="Times New Roman"/>
          <w:lang w:val="uk-UA"/>
        </w:rPr>
        <w:t xml:space="preserve"> – </w:t>
      </w:r>
      <w:r w:rsidR="00EE5742">
        <w:rPr>
          <w:rFonts w:ascii="Times New Roman" w:hAnsi="Times New Roman" w:cs="Times New Roman"/>
          <w:lang w:val="uk-UA"/>
        </w:rPr>
        <w:t>зареєстрована у</w:t>
      </w:r>
      <w:r w:rsidR="00EE5742" w:rsidRPr="009D218B">
        <w:rPr>
          <w:rFonts w:ascii="Times New Roman" w:hAnsi="Times New Roman" w:cs="Times New Roman"/>
          <w:lang w:val="uk-UA"/>
        </w:rPr>
        <w:t xml:space="preserve"> </w:t>
      </w:r>
      <w:r w:rsidR="00EE5742">
        <w:rPr>
          <w:rFonts w:ascii="Times New Roman" w:hAnsi="Times New Roman" w:cs="Times New Roman"/>
          <w:lang w:val="uk-UA"/>
        </w:rPr>
        <w:t>ЄАЛЗ</w:t>
      </w:r>
      <w:r w:rsidR="005E6B2F" w:rsidRPr="009D218B">
        <w:rPr>
          <w:rFonts w:ascii="Times New Roman" w:hAnsi="Times New Roman" w:cs="Times New Roman"/>
          <w:lang w:val="uk-UA"/>
        </w:rPr>
        <w:t>;</w:t>
      </w:r>
    </w:p>
    <w:p w14:paraId="755D7F2B" w14:textId="492A59FF" w:rsidR="00A1404A" w:rsidRPr="009D218B" w:rsidRDefault="00A1404A" w:rsidP="000C04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18B">
        <w:rPr>
          <w:rFonts w:ascii="Times New Roman" w:hAnsi="Times New Roman" w:cs="Times New Roman"/>
          <w:lang w:val="uk-UA"/>
        </w:rPr>
        <w:t xml:space="preserve">Serum Institute of India </w:t>
      </w:r>
      <w:r w:rsidRPr="009D218B">
        <w:rPr>
          <w:rFonts w:ascii="Times New Roman" w:hAnsi="Times New Roman" w:cs="Times New Roman"/>
          <w:i/>
          <w:iCs/>
          <w:lang w:val="uk-UA"/>
        </w:rPr>
        <w:t>Covishield</w:t>
      </w:r>
      <w:r w:rsidRPr="009D218B">
        <w:rPr>
          <w:rFonts w:ascii="Times New Roman" w:hAnsi="Times New Roman" w:cs="Times New Roman"/>
          <w:lang w:val="uk-UA"/>
        </w:rPr>
        <w:t xml:space="preserve"> – </w:t>
      </w:r>
      <w:r w:rsidR="00EE5742">
        <w:rPr>
          <w:rFonts w:ascii="Times New Roman" w:hAnsi="Times New Roman" w:cs="Times New Roman"/>
          <w:lang w:val="uk-UA"/>
        </w:rPr>
        <w:t xml:space="preserve">затверджена ВООЗ </w:t>
      </w:r>
      <w:r w:rsidRPr="009D218B">
        <w:rPr>
          <w:rFonts w:ascii="Times New Roman" w:hAnsi="Times New Roman" w:cs="Times New Roman"/>
          <w:lang w:val="uk-UA"/>
        </w:rPr>
        <w:t>(</w:t>
      </w:r>
      <w:r w:rsidR="00EE5742">
        <w:rPr>
          <w:rFonts w:ascii="Times New Roman" w:hAnsi="Times New Roman" w:cs="Times New Roman"/>
          <w:lang w:val="uk-UA"/>
        </w:rPr>
        <w:t xml:space="preserve">аналог </w:t>
      </w:r>
      <w:r w:rsidR="00C07A9B">
        <w:rPr>
          <w:rFonts w:ascii="Times New Roman" w:hAnsi="Times New Roman" w:cs="Times New Roman"/>
          <w:lang w:val="uk-UA"/>
        </w:rPr>
        <w:t xml:space="preserve">вакцини </w:t>
      </w:r>
      <w:r w:rsidRPr="009D218B">
        <w:rPr>
          <w:rFonts w:ascii="Times New Roman" w:hAnsi="Times New Roman" w:cs="Times New Roman"/>
          <w:lang w:val="uk-UA"/>
        </w:rPr>
        <w:t>Vaxzevria)</w:t>
      </w:r>
      <w:r w:rsidR="005E6B2F" w:rsidRPr="009D218B">
        <w:rPr>
          <w:rFonts w:ascii="Times New Roman" w:hAnsi="Times New Roman" w:cs="Times New Roman"/>
          <w:lang w:val="uk-UA"/>
        </w:rPr>
        <w:t>;</w:t>
      </w:r>
    </w:p>
    <w:p w14:paraId="430F6D27" w14:textId="462BB3D0" w:rsidR="00A1404A" w:rsidRPr="009D218B" w:rsidRDefault="00A1404A" w:rsidP="000C04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18B">
        <w:rPr>
          <w:rFonts w:ascii="Times New Roman" w:hAnsi="Times New Roman" w:cs="Times New Roman"/>
          <w:lang w:val="uk-UA"/>
        </w:rPr>
        <w:t xml:space="preserve">Sinovac </w:t>
      </w:r>
      <w:r w:rsidRPr="009D218B">
        <w:rPr>
          <w:rFonts w:ascii="Times New Roman" w:hAnsi="Times New Roman" w:cs="Times New Roman"/>
          <w:i/>
          <w:iCs/>
          <w:lang w:val="uk-UA"/>
        </w:rPr>
        <w:t>Coronavac</w:t>
      </w:r>
      <w:r w:rsidRPr="009D218B">
        <w:rPr>
          <w:rFonts w:ascii="Times New Roman" w:hAnsi="Times New Roman" w:cs="Times New Roman"/>
          <w:lang w:val="uk-UA"/>
        </w:rPr>
        <w:t xml:space="preserve"> – </w:t>
      </w:r>
      <w:r w:rsidR="00EE5742">
        <w:rPr>
          <w:rFonts w:ascii="Times New Roman" w:hAnsi="Times New Roman" w:cs="Times New Roman"/>
          <w:lang w:val="uk-UA"/>
        </w:rPr>
        <w:t xml:space="preserve">затверджена ВООЗ </w:t>
      </w:r>
      <w:r w:rsidRPr="009D218B">
        <w:rPr>
          <w:rFonts w:ascii="Times New Roman" w:hAnsi="Times New Roman" w:cs="Times New Roman"/>
          <w:lang w:val="uk-UA"/>
        </w:rPr>
        <w:t>(</w:t>
      </w:r>
      <w:r w:rsidR="002D2DD3">
        <w:rPr>
          <w:rFonts w:ascii="Times New Roman" w:hAnsi="Times New Roman" w:cs="Times New Roman"/>
          <w:lang w:val="uk-UA"/>
        </w:rPr>
        <w:t>вакцина, що містить неактивний вірус</w:t>
      </w:r>
      <w:r w:rsidRPr="009D218B">
        <w:rPr>
          <w:rFonts w:ascii="Times New Roman" w:hAnsi="Times New Roman" w:cs="Times New Roman"/>
          <w:lang w:val="uk-UA"/>
        </w:rPr>
        <w:t>)</w:t>
      </w:r>
      <w:r w:rsidR="00DB231A" w:rsidRPr="009D218B">
        <w:rPr>
          <w:rFonts w:ascii="Times New Roman" w:hAnsi="Times New Roman" w:cs="Times New Roman"/>
          <w:lang w:val="uk-UA"/>
        </w:rPr>
        <w:t>;</w:t>
      </w:r>
    </w:p>
    <w:p w14:paraId="7486B80B" w14:textId="7318CC69" w:rsidR="00DB231A" w:rsidRPr="009D218B" w:rsidRDefault="00DB231A" w:rsidP="000C04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D218B">
        <w:rPr>
          <w:rFonts w:ascii="Times New Roman" w:hAnsi="Times New Roman" w:cs="Times New Roman"/>
          <w:i/>
          <w:iCs/>
          <w:lang w:val="uk-UA"/>
        </w:rPr>
        <w:t>Covid-19 Vaccine Janssen</w:t>
      </w:r>
      <w:r w:rsidRPr="009D218B">
        <w:rPr>
          <w:rFonts w:ascii="Times New Roman" w:hAnsi="Times New Roman" w:cs="Times New Roman"/>
          <w:lang w:val="uk-UA"/>
        </w:rPr>
        <w:t xml:space="preserve"> – </w:t>
      </w:r>
      <w:r w:rsidR="002D2DD3">
        <w:rPr>
          <w:rFonts w:ascii="Times New Roman" w:hAnsi="Times New Roman" w:cs="Times New Roman"/>
          <w:lang w:val="uk-UA"/>
        </w:rPr>
        <w:t>зареєстрована у</w:t>
      </w:r>
      <w:r w:rsidR="002D2DD3" w:rsidRPr="009D218B">
        <w:rPr>
          <w:rFonts w:ascii="Times New Roman" w:hAnsi="Times New Roman" w:cs="Times New Roman"/>
          <w:lang w:val="uk-UA"/>
        </w:rPr>
        <w:t xml:space="preserve"> </w:t>
      </w:r>
      <w:r w:rsidR="002D2DD3">
        <w:rPr>
          <w:rFonts w:ascii="Times New Roman" w:hAnsi="Times New Roman" w:cs="Times New Roman"/>
          <w:lang w:val="uk-UA"/>
        </w:rPr>
        <w:t>ЄАЛЗ</w:t>
      </w:r>
      <w:r w:rsidRPr="009D218B">
        <w:rPr>
          <w:rFonts w:ascii="Times New Roman" w:hAnsi="Times New Roman" w:cs="Times New Roman"/>
          <w:lang w:val="uk-UA"/>
        </w:rPr>
        <w:t>.</w:t>
      </w:r>
    </w:p>
    <w:p w14:paraId="70BD86DC" w14:textId="77777777" w:rsidR="00A1404A" w:rsidRPr="009D218B" w:rsidRDefault="00A1404A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636F5DE" w14:textId="1D556015" w:rsidR="0099134D" w:rsidRPr="009D218B" w:rsidRDefault="002D2DD3" w:rsidP="0002332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 xml:space="preserve">Робоча група </w:t>
      </w:r>
      <w:r w:rsidR="00130AC1" w:rsidRPr="0002332F">
        <w:rPr>
          <w:rFonts w:ascii="Times New Roman" w:hAnsi="Times New Roman" w:cs="Times New Roman"/>
          <w:b/>
          <w:bCs/>
          <w:lang w:val="uk-UA"/>
        </w:rPr>
        <w:t>з</w:t>
      </w:r>
      <w:r w:rsidR="00130AC1" w:rsidRPr="00130AC1"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 xml:space="preserve">вакцинації суспільства просить думку </w:t>
      </w:r>
      <w:r w:rsidR="007419C1">
        <w:rPr>
          <w:rFonts w:ascii="Times New Roman" w:hAnsi="Times New Roman" w:cs="Times New Roman"/>
          <w:b/>
          <w:bCs/>
          <w:lang w:val="uk-UA"/>
        </w:rPr>
        <w:t xml:space="preserve">Державної ради з імунізації про те, чи приймаються </w:t>
      </w:r>
      <w:r w:rsidR="00215359" w:rsidRPr="0002332F">
        <w:rPr>
          <w:rFonts w:ascii="Times New Roman" w:hAnsi="Times New Roman" w:cs="Times New Roman"/>
          <w:b/>
          <w:bCs/>
          <w:lang w:val="uk-UA"/>
        </w:rPr>
        <w:t>наступні</w:t>
      </w:r>
      <w:r w:rsidR="00215359" w:rsidRPr="00215359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7419C1">
        <w:rPr>
          <w:rFonts w:ascii="Times New Roman" w:hAnsi="Times New Roman" w:cs="Times New Roman"/>
          <w:b/>
          <w:bCs/>
          <w:lang w:val="uk-UA"/>
        </w:rPr>
        <w:t>міркування стосовно вакцинації шукачів притулку.</w:t>
      </w:r>
    </w:p>
    <w:p w14:paraId="428243CB" w14:textId="77777777" w:rsidR="009B38FC" w:rsidRPr="009D218B" w:rsidRDefault="009B38FC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14830BB" w14:textId="2DEC056A" w:rsidR="00A1404A" w:rsidRPr="009D218B" w:rsidRDefault="007419C1" w:rsidP="000C04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Якщо </w:t>
      </w:r>
      <w:r w:rsidRPr="007419C1">
        <w:rPr>
          <w:rFonts w:ascii="Times New Roman" w:hAnsi="Times New Roman" w:cs="Times New Roman"/>
          <w:b/>
          <w:bCs/>
          <w:lang w:val="uk-UA"/>
        </w:rPr>
        <w:t>вакцинація</w:t>
      </w:r>
      <w:r>
        <w:rPr>
          <w:rFonts w:ascii="Times New Roman" w:hAnsi="Times New Roman" w:cs="Times New Roman"/>
          <w:lang w:val="uk-UA"/>
        </w:rPr>
        <w:t xml:space="preserve"> </w:t>
      </w:r>
      <w:r w:rsidRPr="007419C1">
        <w:rPr>
          <w:rFonts w:ascii="Times New Roman" w:hAnsi="Times New Roman" w:cs="Times New Roman"/>
          <w:b/>
          <w:bCs/>
          <w:lang w:val="uk-UA"/>
        </w:rPr>
        <w:t>не виконується</w:t>
      </w:r>
      <w:r w:rsidR="006A13D2" w:rsidRPr="009D218B">
        <w:rPr>
          <w:rFonts w:ascii="Times New Roman" w:hAnsi="Times New Roman" w:cs="Times New Roman"/>
          <w:lang w:val="uk-UA"/>
        </w:rPr>
        <w:t>:</w:t>
      </w:r>
      <w:r w:rsidR="00A1404A" w:rsidRPr="009D218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слід здійснити первинну вакцинацію, скориставшись будь-якою доступною в Латвії вакциною  відповідно до віку </w:t>
      </w:r>
      <w:r w:rsidR="004125B9">
        <w:rPr>
          <w:rFonts w:ascii="Times New Roman" w:hAnsi="Times New Roman" w:cs="Times New Roman"/>
          <w:lang w:val="uk-UA"/>
        </w:rPr>
        <w:t>особи, що вакцинується, та інших умов</w:t>
      </w:r>
      <w:r w:rsidR="00A1404A" w:rsidRPr="009D218B">
        <w:rPr>
          <w:rFonts w:ascii="Times New Roman" w:hAnsi="Times New Roman" w:cs="Times New Roman"/>
          <w:lang w:val="uk-UA"/>
        </w:rPr>
        <w:t>.</w:t>
      </w:r>
    </w:p>
    <w:p w14:paraId="5FB81885" w14:textId="77777777" w:rsidR="000D1FEC" w:rsidRPr="009D218B" w:rsidRDefault="000D1FEC" w:rsidP="000C0429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0C7F696" w14:textId="1E40EF56" w:rsidR="00A1404A" w:rsidRPr="009D218B" w:rsidRDefault="004125B9" w:rsidP="000C04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Якщо </w:t>
      </w:r>
      <w:r w:rsidRPr="004125B9">
        <w:rPr>
          <w:rFonts w:ascii="Times New Roman" w:hAnsi="Times New Roman" w:cs="Times New Roman"/>
          <w:b/>
          <w:bCs/>
          <w:lang w:val="uk-UA"/>
        </w:rPr>
        <w:t>пер</w:t>
      </w:r>
      <w:r>
        <w:rPr>
          <w:rFonts w:ascii="Times New Roman" w:hAnsi="Times New Roman" w:cs="Times New Roman"/>
          <w:b/>
          <w:bCs/>
          <w:lang w:val="uk-UA"/>
        </w:rPr>
        <w:t xml:space="preserve">винна </w:t>
      </w:r>
      <w:r w:rsidRPr="004125B9">
        <w:rPr>
          <w:rFonts w:ascii="Times New Roman" w:hAnsi="Times New Roman" w:cs="Times New Roman"/>
          <w:b/>
          <w:bCs/>
          <w:lang w:val="uk-UA"/>
        </w:rPr>
        <w:t>вакцинаці</w:t>
      </w:r>
      <w:r>
        <w:rPr>
          <w:rFonts w:ascii="Times New Roman" w:hAnsi="Times New Roman" w:cs="Times New Roman"/>
          <w:b/>
          <w:bCs/>
          <w:lang w:val="uk-UA"/>
        </w:rPr>
        <w:t>я розпочата</w:t>
      </w:r>
      <w:r w:rsidR="00A1404A" w:rsidRPr="009D218B">
        <w:rPr>
          <w:rFonts w:ascii="Times New Roman" w:hAnsi="Times New Roman" w:cs="Times New Roman"/>
          <w:b/>
          <w:bCs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lang w:val="uk-UA"/>
        </w:rPr>
        <w:t>але не введена друга доза</w:t>
      </w:r>
      <w:r w:rsidR="00A1404A" w:rsidRPr="009D218B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слід завершити першу вакцинацію</w:t>
      </w:r>
      <w:r w:rsidR="00A1404A" w:rsidRPr="009D218B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Другу дозу бажано отримати з тою самою вакциною, з якою вакцинація розпочата</w:t>
      </w:r>
      <w:r w:rsidR="00A1404A" w:rsidRPr="009D218B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а якщо це неможливо,</w:t>
      </w:r>
      <w:r w:rsidR="00A1404A" w:rsidRPr="009D218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тоді як друга доза вводиться одна з доступних вакцин типу </w:t>
      </w:r>
      <w:r w:rsidR="00A1404A" w:rsidRPr="009D218B">
        <w:rPr>
          <w:rFonts w:ascii="Times New Roman" w:hAnsi="Times New Roman" w:cs="Times New Roman"/>
          <w:lang w:val="uk-UA"/>
        </w:rPr>
        <w:t>mRNS (</w:t>
      </w:r>
      <w:r w:rsidR="00A1404A" w:rsidRPr="009D218B">
        <w:rPr>
          <w:rFonts w:ascii="Times New Roman" w:hAnsi="Times New Roman" w:cs="Times New Roman"/>
          <w:i/>
          <w:iCs/>
          <w:lang w:val="uk-UA"/>
        </w:rPr>
        <w:t>Comirnaty</w:t>
      </w:r>
      <w:r w:rsidR="00DB231A" w:rsidRPr="009D218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або</w:t>
      </w:r>
      <w:r w:rsidR="00DB231A" w:rsidRPr="009D218B">
        <w:rPr>
          <w:rFonts w:ascii="Times New Roman" w:hAnsi="Times New Roman" w:cs="Times New Roman"/>
          <w:lang w:val="uk-UA"/>
        </w:rPr>
        <w:t xml:space="preserve"> </w:t>
      </w:r>
      <w:r w:rsidR="00DB231A" w:rsidRPr="009D218B">
        <w:rPr>
          <w:rFonts w:ascii="Times New Roman" w:hAnsi="Times New Roman" w:cs="Times New Roman"/>
          <w:i/>
          <w:iCs/>
          <w:lang w:val="uk-UA"/>
        </w:rPr>
        <w:t>Spikevax</w:t>
      </w:r>
      <w:r w:rsidR="00A1404A" w:rsidRPr="009D218B">
        <w:rPr>
          <w:rFonts w:ascii="Times New Roman" w:hAnsi="Times New Roman" w:cs="Times New Roman"/>
          <w:lang w:val="uk-UA"/>
        </w:rPr>
        <w:t>)</w:t>
      </w:r>
      <w:r w:rsidR="00172AA4" w:rsidRPr="009D218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або</w:t>
      </w:r>
      <w:r w:rsidR="00172AA4" w:rsidRPr="009D218B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 xml:space="preserve">як друга опція </w:t>
      </w:r>
      <w:r w:rsidR="00172AA4" w:rsidRPr="009D218B">
        <w:rPr>
          <w:rFonts w:ascii="Times New Roman" w:hAnsi="Times New Roman" w:cs="Times New Roman"/>
          <w:lang w:val="uk-UA"/>
        </w:rPr>
        <w:t xml:space="preserve">– </w:t>
      </w:r>
      <w:r>
        <w:rPr>
          <w:rFonts w:ascii="Times New Roman" w:hAnsi="Times New Roman" w:cs="Times New Roman"/>
          <w:lang w:val="uk-UA"/>
        </w:rPr>
        <w:t>будь-як</w:t>
      </w:r>
      <w:r w:rsidR="00D953AA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інш</w:t>
      </w:r>
      <w:r w:rsidR="00D953AA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вакцин</w:t>
      </w:r>
      <w:r w:rsidR="00D953AA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>, що доступн</w:t>
      </w:r>
      <w:r w:rsidR="00D953AA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в Латвії</w:t>
      </w:r>
      <w:r w:rsidR="00A1404A" w:rsidRPr="009D218B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Друга доза вводиться також тоді, якщо буде перевищено рекомендований інтервал для отримання другої дози</w:t>
      </w:r>
      <w:r w:rsidR="00A1404A" w:rsidRPr="009D218B">
        <w:rPr>
          <w:rFonts w:ascii="Times New Roman" w:hAnsi="Times New Roman" w:cs="Times New Roman"/>
          <w:lang w:val="uk-UA"/>
        </w:rPr>
        <w:t>.</w:t>
      </w:r>
      <w:r w:rsidR="004626FA" w:rsidRPr="009D218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Якщо перша доза вводиться з </w:t>
      </w:r>
      <w:r w:rsidR="004626FA" w:rsidRPr="009D218B">
        <w:rPr>
          <w:rFonts w:ascii="Times New Roman" w:hAnsi="Times New Roman" w:cs="Times New Roman"/>
          <w:lang w:val="uk-UA"/>
        </w:rPr>
        <w:t xml:space="preserve">Coronavac, </w:t>
      </w:r>
      <w:r>
        <w:rPr>
          <w:rFonts w:ascii="Times New Roman" w:hAnsi="Times New Roman" w:cs="Times New Roman"/>
          <w:lang w:val="uk-UA"/>
        </w:rPr>
        <w:t xml:space="preserve">тоді друга доза повинна бути введена через </w:t>
      </w:r>
      <w:r w:rsidR="004626FA" w:rsidRPr="009D218B">
        <w:rPr>
          <w:rFonts w:ascii="Times New Roman" w:hAnsi="Times New Roman" w:cs="Times New Roman"/>
          <w:lang w:val="uk-UA"/>
        </w:rPr>
        <w:t>4 </w:t>
      </w:r>
      <w:r>
        <w:rPr>
          <w:rFonts w:ascii="Times New Roman" w:hAnsi="Times New Roman" w:cs="Times New Roman"/>
          <w:lang w:val="uk-UA"/>
        </w:rPr>
        <w:t>тижні</w:t>
      </w:r>
      <w:r w:rsidR="003348BC" w:rsidRPr="009D218B">
        <w:rPr>
          <w:rFonts w:ascii="Times New Roman" w:hAnsi="Times New Roman" w:cs="Times New Roman"/>
          <w:lang w:val="uk-UA"/>
        </w:rPr>
        <w:t>*</w:t>
      </w:r>
      <w:r w:rsidR="004626FA" w:rsidRPr="009D218B">
        <w:rPr>
          <w:rFonts w:ascii="Times New Roman" w:hAnsi="Times New Roman" w:cs="Times New Roman"/>
          <w:lang w:val="uk-UA"/>
        </w:rPr>
        <w:t>.</w:t>
      </w:r>
      <w:r w:rsidR="00DB231A" w:rsidRPr="009D218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Відносно </w:t>
      </w:r>
      <w:r w:rsidR="00DB231A" w:rsidRPr="009D218B">
        <w:rPr>
          <w:rFonts w:ascii="Times New Roman" w:hAnsi="Times New Roman" w:cs="Times New Roman"/>
          <w:i/>
          <w:iCs/>
          <w:lang w:val="uk-UA"/>
        </w:rPr>
        <w:t>Covishield</w:t>
      </w:r>
      <w:r w:rsidR="00DB231A" w:rsidRPr="009D218B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умови аналогічні</w:t>
      </w:r>
      <w:r w:rsidR="00DB231A" w:rsidRPr="009D218B">
        <w:rPr>
          <w:rFonts w:ascii="Times New Roman" w:hAnsi="Times New Roman" w:cs="Times New Roman"/>
          <w:lang w:val="uk-UA"/>
        </w:rPr>
        <w:t xml:space="preserve"> </w:t>
      </w:r>
      <w:r w:rsidR="00DB231A" w:rsidRPr="009D218B">
        <w:rPr>
          <w:rFonts w:ascii="Times New Roman" w:hAnsi="Times New Roman" w:cs="Times New Roman"/>
          <w:i/>
          <w:iCs/>
          <w:lang w:val="uk-UA"/>
        </w:rPr>
        <w:t>Vaxzevria</w:t>
      </w:r>
      <w:r w:rsidR="00DB231A" w:rsidRPr="009D218B">
        <w:rPr>
          <w:rFonts w:ascii="Times New Roman" w:hAnsi="Times New Roman" w:cs="Times New Roman"/>
          <w:lang w:val="uk-UA"/>
        </w:rPr>
        <w:t>.</w:t>
      </w:r>
      <w:r w:rsidR="004626FA" w:rsidRPr="009D218B">
        <w:rPr>
          <w:rFonts w:ascii="Times New Roman" w:hAnsi="Times New Roman" w:cs="Times New Roman"/>
          <w:lang w:val="uk-UA"/>
        </w:rPr>
        <w:t xml:space="preserve"> </w:t>
      </w:r>
    </w:p>
    <w:p w14:paraId="5091A64D" w14:textId="77777777" w:rsidR="000D1FEC" w:rsidRPr="009D218B" w:rsidRDefault="000D1FEC" w:rsidP="000C0429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050F5F5" w14:textId="5E9302BC" w:rsidR="00172AA4" w:rsidRPr="009D218B" w:rsidRDefault="004125B9" w:rsidP="000C04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перш</w:t>
      </w:r>
      <w:r w:rsidR="00D953AA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вакцинаці</w:t>
      </w:r>
      <w:r w:rsidR="00D953AA">
        <w:rPr>
          <w:rFonts w:ascii="Times New Roman" w:hAnsi="Times New Roman" w:cs="Times New Roman"/>
          <w:lang w:val="uk-UA"/>
        </w:rPr>
        <w:t>я</w:t>
      </w:r>
      <w:r>
        <w:rPr>
          <w:rFonts w:ascii="Times New Roman" w:hAnsi="Times New Roman" w:cs="Times New Roman"/>
          <w:lang w:val="uk-UA"/>
        </w:rPr>
        <w:t xml:space="preserve"> проведена</w:t>
      </w:r>
      <w:r w:rsidR="00172AA4" w:rsidRPr="009D218B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тоді особа </w:t>
      </w:r>
      <w:r w:rsidR="00AF1F9F" w:rsidRPr="00AF1F9F">
        <w:rPr>
          <w:rFonts w:ascii="Times New Roman" w:hAnsi="Times New Roman" w:cs="Times New Roman"/>
          <w:b/>
          <w:bCs/>
          <w:lang w:val="uk-UA"/>
        </w:rPr>
        <w:t>кваліфікується</w:t>
      </w:r>
      <w:r w:rsidR="00AF1F9F">
        <w:rPr>
          <w:rFonts w:ascii="Times New Roman" w:hAnsi="Times New Roman" w:cs="Times New Roman"/>
          <w:lang w:val="uk-UA"/>
        </w:rPr>
        <w:t xml:space="preserve"> </w:t>
      </w:r>
      <w:r w:rsidR="00AF1F9F" w:rsidRPr="00AF1F9F">
        <w:rPr>
          <w:rFonts w:ascii="Times New Roman" w:hAnsi="Times New Roman" w:cs="Times New Roman"/>
          <w:b/>
          <w:bCs/>
          <w:lang w:val="uk-UA"/>
        </w:rPr>
        <w:t>для</w:t>
      </w:r>
      <w:r w:rsidR="00AF1F9F">
        <w:rPr>
          <w:rFonts w:ascii="Times New Roman" w:hAnsi="Times New Roman" w:cs="Times New Roman"/>
          <w:lang w:val="uk-UA"/>
        </w:rPr>
        <w:t xml:space="preserve"> </w:t>
      </w:r>
      <w:r w:rsidR="00AF1F9F" w:rsidRPr="00AF1F9F">
        <w:rPr>
          <w:rFonts w:ascii="Times New Roman" w:hAnsi="Times New Roman" w:cs="Times New Roman"/>
          <w:b/>
          <w:bCs/>
          <w:lang w:val="uk-UA"/>
        </w:rPr>
        <w:t>бустерної</w:t>
      </w:r>
      <w:r w:rsidR="00AF1F9F">
        <w:rPr>
          <w:rFonts w:ascii="Times New Roman" w:hAnsi="Times New Roman" w:cs="Times New Roman"/>
          <w:lang w:val="uk-UA"/>
        </w:rPr>
        <w:t xml:space="preserve"> </w:t>
      </w:r>
      <w:r w:rsidR="00AF1F9F" w:rsidRPr="00AF1F9F">
        <w:rPr>
          <w:rFonts w:ascii="Times New Roman" w:hAnsi="Times New Roman" w:cs="Times New Roman"/>
          <w:b/>
          <w:bCs/>
          <w:lang w:val="uk-UA"/>
        </w:rPr>
        <w:t>вакцинації</w:t>
      </w:r>
      <w:r w:rsidR="00AF1F9F">
        <w:rPr>
          <w:rFonts w:ascii="Times New Roman" w:hAnsi="Times New Roman" w:cs="Times New Roman"/>
          <w:b/>
          <w:bCs/>
          <w:lang w:val="uk-UA"/>
        </w:rPr>
        <w:t xml:space="preserve"> згідно із загальними</w:t>
      </w:r>
      <w:r w:rsidR="00AF1F9F">
        <w:rPr>
          <w:rFonts w:ascii="Times New Roman" w:hAnsi="Times New Roman" w:cs="Times New Roman"/>
          <w:lang w:val="uk-UA"/>
        </w:rPr>
        <w:t xml:space="preserve"> </w:t>
      </w:r>
      <w:r w:rsidR="00AF1F9F" w:rsidRPr="00AF1F9F">
        <w:rPr>
          <w:rFonts w:ascii="Times New Roman" w:hAnsi="Times New Roman" w:cs="Times New Roman"/>
          <w:b/>
          <w:bCs/>
          <w:lang w:val="uk-UA"/>
        </w:rPr>
        <w:t>умовами</w:t>
      </w:r>
      <w:r w:rsidR="00AF1F9F">
        <w:rPr>
          <w:rFonts w:ascii="Times New Roman" w:hAnsi="Times New Roman" w:cs="Times New Roman"/>
          <w:lang w:val="uk-UA"/>
        </w:rPr>
        <w:t xml:space="preserve"> щодо</w:t>
      </w:r>
      <w:r w:rsidR="00172AA4" w:rsidRPr="009D218B">
        <w:rPr>
          <w:rFonts w:ascii="Times New Roman" w:hAnsi="Times New Roman" w:cs="Times New Roman"/>
          <w:lang w:val="uk-UA"/>
        </w:rPr>
        <w:t xml:space="preserve"> </w:t>
      </w:r>
      <w:r w:rsidR="00AF1F9F">
        <w:rPr>
          <w:rFonts w:ascii="Times New Roman" w:hAnsi="Times New Roman" w:cs="Times New Roman"/>
          <w:lang w:val="uk-UA"/>
        </w:rPr>
        <w:t>бустерної вакцинації</w:t>
      </w:r>
      <w:r w:rsidR="00172AA4" w:rsidRPr="009D218B">
        <w:rPr>
          <w:rFonts w:ascii="Times New Roman" w:hAnsi="Times New Roman" w:cs="Times New Roman"/>
          <w:lang w:val="uk-UA"/>
        </w:rPr>
        <w:t xml:space="preserve">. </w:t>
      </w:r>
      <w:r w:rsidR="00AF1F9F">
        <w:rPr>
          <w:rFonts w:ascii="Times New Roman" w:hAnsi="Times New Roman" w:cs="Times New Roman"/>
          <w:lang w:val="uk-UA"/>
        </w:rPr>
        <w:t>Умови про бустерну вакцинацію дорослих після первинної вакцинації вакцин</w:t>
      </w:r>
      <w:r w:rsidR="00D953AA">
        <w:rPr>
          <w:rFonts w:ascii="Times New Roman" w:hAnsi="Times New Roman" w:cs="Times New Roman"/>
          <w:lang w:val="uk-UA"/>
        </w:rPr>
        <w:t>ами</w:t>
      </w:r>
      <w:r w:rsidR="00AF1F9F">
        <w:rPr>
          <w:rFonts w:ascii="Times New Roman" w:hAnsi="Times New Roman" w:cs="Times New Roman"/>
          <w:lang w:val="uk-UA"/>
        </w:rPr>
        <w:t xml:space="preserve"> </w:t>
      </w:r>
      <w:r w:rsidR="00172AA4" w:rsidRPr="009D218B">
        <w:rPr>
          <w:rFonts w:ascii="Times New Roman" w:hAnsi="Times New Roman" w:cs="Times New Roman"/>
          <w:i/>
          <w:iCs/>
          <w:lang w:val="uk-UA"/>
        </w:rPr>
        <w:t>Covishield</w:t>
      </w:r>
      <w:r w:rsidR="00172AA4" w:rsidRPr="009D218B">
        <w:rPr>
          <w:rFonts w:ascii="Times New Roman" w:hAnsi="Times New Roman" w:cs="Times New Roman"/>
          <w:lang w:val="uk-UA"/>
        </w:rPr>
        <w:t xml:space="preserve"> </w:t>
      </w:r>
      <w:r w:rsidR="00AF1F9F">
        <w:rPr>
          <w:rFonts w:ascii="Times New Roman" w:hAnsi="Times New Roman" w:cs="Times New Roman"/>
          <w:lang w:val="uk-UA"/>
        </w:rPr>
        <w:t xml:space="preserve">або </w:t>
      </w:r>
      <w:r w:rsidR="00172AA4" w:rsidRPr="009D218B">
        <w:rPr>
          <w:rFonts w:ascii="Times New Roman" w:hAnsi="Times New Roman" w:cs="Times New Roman"/>
          <w:i/>
          <w:iCs/>
          <w:lang w:val="uk-UA"/>
        </w:rPr>
        <w:t>Coronavac</w:t>
      </w:r>
      <w:r w:rsidR="004626FA" w:rsidRPr="009D218B">
        <w:rPr>
          <w:rFonts w:ascii="Times New Roman" w:hAnsi="Times New Roman" w:cs="Times New Roman"/>
          <w:lang w:val="uk-UA"/>
        </w:rPr>
        <w:t xml:space="preserve">, </w:t>
      </w:r>
      <w:r w:rsidR="00AF1F9F">
        <w:rPr>
          <w:rFonts w:ascii="Times New Roman" w:hAnsi="Times New Roman" w:cs="Times New Roman"/>
          <w:lang w:val="uk-UA"/>
        </w:rPr>
        <w:t>які в Латвії не використовують,</w:t>
      </w:r>
      <w:r w:rsidR="004626FA" w:rsidRPr="009D218B">
        <w:rPr>
          <w:rFonts w:ascii="Times New Roman" w:hAnsi="Times New Roman" w:cs="Times New Roman"/>
          <w:lang w:val="uk-UA"/>
        </w:rPr>
        <w:t xml:space="preserve"> </w:t>
      </w:r>
      <w:r w:rsidR="00AF1F9F">
        <w:rPr>
          <w:rFonts w:ascii="Times New Roman" w:hAnsi="Times New Roman" w:cs="Times New Roman"/>
          <w:lang w:val="uk-UA"/>
        </w:rPr>
        <w:t>є такими</w:t>
      </w:r>
      <w:r w:rsidR="00172AA4" w:rsidRPr="009D218B">
        <w:rPr>
          <w:rFonts w:ascii="Times New Roman" w:hAnsi="Times New Roman" w:cs="Times New Roman"/>
          <w:lang w:val="uk-UA"/>
        </w:rPr>
        <w:t>:</w:t>
      </w:r>
    </w:p>
    <w:p w14:paraId="0550CD39" w14:textId="77777777" w:rsidR="000D1FEC" w:rsidRPr="009D218B" w:rsidRDefault="000D1FEC" w:rsidP="000C0429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8568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566"/>
        <w:gridCol w:w="13"/>
        <w:gridCol w:w="1263"/>
        <w:gridCol w:w="1276"/>
        <w:gridCol w:w="1210"/>
      </w:tblGrid>
      <w:tr w:rsidR="00800267" w:rsidRPr="009D218B" w14:paraId="1C5CA2BB" w14:textId="77777777" w:rsidTr="0002332F">
        <w:trPr>
          <w:trHeight w:val="14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37A4F74" w14:textId="6EFA0D51" w:rsidR="00800267" w:rsidRPr="00AF1F9F" w:rsidRDefault="00AF1F9F" w:rsidP="00823446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Style w:val="normaltextrun"/>
                <w:b/>
                <w:bCs/>
                <w:i/>
                <w:iCs/>
                <w:sz w:val="20"/>
                <w:szCs w:val="20"/>
                <w:lang w:val="uk-UA"/>
              </w:rPr>
              <w:t>Вакцини, отримані під час первинної вакцинації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8886E6B" w14:textId="77777777" w:rsidR="00AF1F9F" w:rsidRDefault="00AF1F9F" w:rsidP="000C0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</w:p>
          <w:p w14:paraId="1D15B8E1" w14:textId="6F08328E" w:rsidR="00AF1F9F" w:rsidRDefault="00AF1F9F" w:rsidP="00823446">
            <w:pPr>
              <w:pStyle w:val="paragraph"/>
              <w:spacing w:before="0" w:beforeAutospacing="0" w:after="0" w:afterAutospacing="0"/>
              <w:ind w:left="196" w:right="210"/>
              <w:jc w:val="both"/>
              <w:textAlignment w:val="baseline"/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  <w:t>Кому рекомендується отримати</w:t>
            </w:r>
          </w:p>
          <w:p w14:paraId="5646D906" w14:textId="4756FBD7" w:rsidR="00800267" w:rsidRPr="009D218B" w:rsidRDefault="00800267" w:rsidP="000C0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 w:rsidRPr="009D218B">
              <w:rPr>
                <w:rStyle w:val="eop"/>
                <w:i/>
                <w:iCs/>
                <w:color w:val="000000" w:themeColor="text1"/>
                <w:sz w:val="20"/>
                <w:szCs w:val="20"/>
                <w:lang w:val="uk-UA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700AABF" w14:textId="39F0CE6C" w:rsidR="00800267" w:rsidRPr="009D218B" w:rsidRDefault="00AF1F9F" w:rsidP="008234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  <w:t>Коли введено вакцину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6CD3317" w14:textId="7673F50A" w:rsidR="00800267" w:rsidRPr="009D218B" w:rsidRDefault="00AF1F9F" w:rsidP="008234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  <w:t>1-ий пріоритет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92DE793" w14:textId="60E3CB31" w:rsidR="00800267" w:rsidRPr="00AF1F9F" w:rsidRDefault="00AF1F9F" w:rsidP="008234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  <w:t>Якими вакцинами</w:t>
            </w:r>
            <w:r w:rsidR="00800267" w:rsidRPr="009D218B"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14:paraId="2119D3A9" w14:textId="1EE8B7E7" w:rsidR="00800267" w:rsidRPr="009D218B" w:rsidRDefault="00AF1F9F" w:rsidP="008234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  <w:t>2-й пріоритет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6D9CB64" w14:textId="5318D7BC" w:rsidR="00800267" w:rsidRPr="009D218B" w:rsidRDefault="00AF1F9F" w:rsidP="008234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iCs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  <w:t xml:space="preserve">В </w:t>
            </w:r>
            <w:r w:rsidR="00800267" w:rsidRPr="009D218B"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  <w:t>E-</w:t>
            </w:r>
            <w:r>
              <w:rPr>
                <w:rStyle w:val="normaltextrun"/>
                <w:b/>
                <w:bCs/>
                <w:i/>
                <w:iCs/>
                <w:color w:val="000000" w:themeColor="text1"/>
                <w:sz w:val="20"/>
                <w:szCs w:val="20"/>
                <w:lang w:val="uk-UA"/>
              </w:rPr>
              <w:t>здоров’я вписують</w:t>
            </w:r>
          </w:p>
        </w:tc>
      </w:tr>
      <w:tr w:rsidR="00800267" w:rsidRPr="009D218B" w14:paraId="5BE26C0A" w14:textId="77777777" w:rsidTr="0002332F">
        <w:trPr>
          <w:trHeight w:val="139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F892F4A" w14:textId="49017E3F" w:rsidR="00F710C2" w:rsidRPr="009D218B" w:rsidRDefault="00796621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lv-LV"/>
              </w:rPr>
              <w:t>Covishield-Covishield</w:t>
            </w:r>
          </w:p>
          <w:p w14:paraId="64793D4B" w14:textId="7D08943A" w:rsidR="00800267" w:rsidRPr="009D218B" w:rsidRDefault="0067613F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lv-LV"/>
              </w:rPr>
              <w:t>(</w:t>
            </w:r>
            <w:r w:rsidR="009C0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lv-LV"/>
              </w:rPr>
              <w:t>умови ідентичні, як з вакциною</w:t>
            </w:r>
            <w:r w:rsidRPr="009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lv-LV"/>
              </w:rPr>
              <w:t xml:space="preserve"> Vaxzevria)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0C1FC5" w14:textId="4485159C" w:rsidR="00800267" w:rsidRPr="009D218B" w:rsidRDefault="009C09AB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Усім особам з 18 років</w:t>
            </w: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B3CB79" w14:textId="5C52DBE1" w:rsidR="00800267" w:rsidRPr="009D218B" w:rsidRDefault="009C09AB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Почина</w:t>
            </w:r>
            <w:r w:rsidR="00D953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ючи з 3 місяців після 2-ї дози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F0E7EF" w14:textId="660B4392" w:rsidR="009C09AB" w:rsidRPr="009C09AB" w:rsidRDefault="009C09AB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lv-LV"/>
              </w:rPr>
            </w:pPr>
            <w:r w:rsidRPr="009C09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lv-LV"/>
              </w:rPr>
              <w:t>Повна доза</w:t>
            </w:r>
          </w:p>
          <w:p w14:paraId="7C919EB2" w14:textId="592C1386" w:rsidR="00800267" w:rsidRPr="009D218B" w:rsidRDefault="00800267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 xml:space="preserve">Spikevax </w:t>
            </w:r>
            <w:r w:rsidRPr="009D2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lv-LV"/>
              </w:rPr>
              <w:t>(0</w:t>
            </w:r>
            <w:r w:rsidR="009C09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lv-LV"/>
              </w:rPr>
              <w:t>,</w:t>
            </w:r>
            <w:r w:rsidRPr="009D2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lv-LV"/>
              </w:rPr>
              <w:t xml:space="preserve">5 </w:t>
            </w:r>
            <w:r w:rsidR="009C09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lv-LV"/>
              </w:rPr>
              <w:t>мл</w:t>
            </w:r>
            <w:r w:rsidRPr="009D2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lv-LV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820646" w14:textId="0AF5F392" w:rsidR="00800267" w:rsidRPr="009D218B" w:rsidRDefault="00800267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Comirnaty, Vaxzevria,</w:t>
            </w:r>
          </w:p>
          <w:p w14:paraId="0C37B620" w14:textId="188DCD22" w:rsidR="00800267" w:rsidRPr="009D218B" w:rsidRDefault="00800267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Nuvaxovid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52A57E" w14:textId="547FA6F9" w:rsidR="00800267" w:rsidRPr="009D218B" w:rsidRDefault="00800267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3</w:t>
            </w:r>
            <w:r w:rsidR="009C0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-я доза</w:t>
            </w:r>
          </w:p>
          <w:p w14:paraId="0DA3B1A3" w14:textId="13034175" w:rsidR="00800267" w:rsidRPr="009D218B" w:rsidRDefault="009C09AB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1-</w:t>
            </w:r>
            <w:r w:rsidR="00C07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lv-LV"/>
              </w:rPr>
              <w:t>о</w:t>
            </w:r>
            <w:r w:rsidR="00C07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 xml:space="preserve"> бустерн</w:t>
            </w:r>
            <w:r w:rsidR="00C07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 xml:space="preserve"> вакцинації</w:t>
            </w:r>
          </w:p>
        </w:tc>
      </w:tr>
      <w:tr w:rsidR="00800267" w:rsidRPr="009D218B" w14:paraId="06D25E78" w14:textId="77777777" w:rsidTr="0002332F">
        <w:trPr>
          <w:trHeight w:val="97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257793C8" w14:textId="07D5F092" w:rsidR="00800267" w:rsidRPr="009D218B" w:rsidRDefault="00800267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lv-LV"/>
              </w:rPr>
              <w:lastRenderedPageBreak/>
              <w:t>Coronavac-Coronavac</w:t>
            </w:r>
            <w:r w:rsidR="00F710C2" w:rsidRPr="009D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lv-LV"/>
              </w:rPr>
              <w:t>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6D2B55" w14:textId="70F44516" w:rsidR="00800267" w:rsidRPr="009D218B" w:rsidRDefault="00C0754E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 xml:space="preserve">Усім особам з </w:t>
            </w:r>
            <w:r w:rsidR="00800267"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років</w:t>
            </w: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37A3865" w14:textId="45A15628" w:rsidR="00C0754E" w:rsidRPr="009D218B" w:rsidRDefault="00C0754E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Починаючи з 6 місяців після 2-ої дози</w:t>
            </w:r>
          </w:p>
          <w:p w14:paraId="32244741" w14:textId="378C3C5A" w:rsidR="00800267" w:rsidRPr="009D218B" w:rsidRDefault="00800267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4CE4754" w14:textId="1DF53036" w:rsidR="00800267" w:rsidRPr="009D218B" w:rsidRDefault="00F35842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Comirnaty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8933CA0" w14:textId="6309602A" w:rsidR="00800267" w:rsidRPr="009D218B" w:rsidRDefault="002A5E7E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Covid-19 Vaccine Janssen,</w:t>
            </w:r>
            <w:r w:rsidR="00800267"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 xml:space="preserve"> Vaxzevria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389C187" w14:textId="7EF2F081" w:rsidR="00800267" w:rsidRPr="009D218B" w:rsidRDefault="00800267" w:rsidP="008234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</w:pPr>
            <w:r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3</w:t>
            </w:r>
            <w:r w:rsidR="00C07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 xml:space="preserve">-я доза у </w:t>
            </w:r>
            <w:r w:rsidRPr="009D21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1</w:t>
            </w:r>
            <w:r w:rsidR="00C07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lv-LV"/>
              </w:rPr>
              <w:t>-ій вакцинації</w:t>
            </w:r>
          </w:p>
        </w:tc>
      </w:tr>
    </w:tbl>
    <w:p w14:paraId="2FDDFAC3" w14:textId="77777777" w:rsidR="00172AA4" w:rsidRPr="00823446" w:rsidRDefault="00172AA4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37C5B55" w14:textId="0663DD58" w:rsidR="00172AA4" w:rsidRPr="00823446" w:rsidRDefault="00C0754E" w:rsidP="00C0754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23446">
        <w:rPr>
          <w:rFonts w:ascii="Times New Roman" w:hAnsi="Times New Roman" w:cs="Times New Roman"/>
          <w:lang w:val="uk-UA"/>
        </w:rPr>
        <w:t>Для підтвердження факту попередньої вакцинації, необхідно пред’явити документ, що засвідчує цей факт, але, якщо з об’єктивних причин це неможливо, у винятковій ситуації слід довіритися словам особи, що вакцинується</w:t>
      </w:r>
      <w:r w:rsidR="003348BC" w:rsidRPr="00823446">
        <w:rPr>
          <w:rFonts w:ascii="Times New Roman" w:hAnsi="Times New Roman" w:cs="Times New Roman"/>
          <w:lang w:val="uk-UA"/>
        </w:rPr>
        <w:t>.</w:t>
      </w:r>
    </w:p>
    <w:p w14:paraId="6DC28932" w14:textId="5B163FEB" w:rsidR="003348BC" w:rsidRPr="00823446" w:rsidRDefault="003348BC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A48458D" w14:textId="172EC7C3" w:rsidR="00520A8D" w:rsidRPr="00823446" w:rsidRDefault="000C3F79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23446">
        <w:rPr>
          <w:rFonts w:ascii="Times New Roman" w:hAnsi="Times New Roman" w:cs="Times New Roman"/>
          <w:lang w:val="uk-UA"/>
        </w:rPr>
        <w:t>*</w:t>
      </w:r>
      <w:r w:rsidR="00C0754E" w:rsidRPr="00823446">
        <w:rPr>
          <w:rFonts w:ascii="Times New Roman" w:hAnsi="Times New Roman" w:cs="Times New Roman"/>
          <w:lang w:val="uk-UA"/>
        </w:rPr>
        <w:t>Посилання</w:t>
      </w:r>
      <w:r w:rsidR="00520A8D" w:rsidRPr="00823446">
        <w:rPr>
          <w:rFonts w:ascii="Times New Roman" w:hAnsi="Times New Roman" w:cs="Times New Roman"/>
          <w:lang w:val="uk-UA"/>
        </w:rPr>
        <w:t>:</w:t>
      </w:r>
    </w:p>
    <w:p w14:paraId="7FBE3806" w14:textId="46864807" w:rsidR="00745183" w:rsidRPr="00823446" w:rsidRDefault="00520A8D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23446">
        <w:rPr>
          <w:rFonts w:ascii="Times New Roman" w:hAnsi="Times New Roman" w:cs="Times New Roman"/>
          <w:lang w:val="uk-UA"/>
        </w:rPr>
        <w:t xml:space="preserve">1. </w:t>
      </w:r>
      <w:r w:rsidR="00C0754E" w:rsidRPr="00823446">
        <w:rPr>
          <w:rFonts w:ascii="Times New Roman" w:hAnsi="Times New Roman" w:cs="Times New Roman"/>
          <w:lang w:val="uk-UA"/>
        </w:rPr>
        <w:t xml:space="preserve">Рекомендації </w:t>
      </w:r>
      <w:r w:rsidR="00C0754E" w:rsidRPr="00823446">
        <w:rPr>
          <w:rFonts w:ascii="Times New Roman" w:hAnsi="Times New Roman" w:cs="Times New Roman"/>
          <w:i/>
          <w:iCs/>
          <w:lang w:val="uk-UA"/>
        </w:rPr>
        <w:t>SAGE</w:t>
      </w:r>
      <w:r w:rsidR="00C0754E" w:rsidRPr="00823446">
        <w:rPr>
          <w:rFonts w:ascii="Times New Roman" w:hAnsi="Times New Roman" w:cs="Times New Roman"/>
          <w:lang w:val="uk-UA"/>
        </w:rPr>
        <w:t xml:space="preserve"> ВООЗ</w:t>
      </w:r>
      <w:r w:rsidR="000C3F79" w:rsidRPr="00823446">
        <w:rPr>
          <w:rFonts w:ascii="Times New Roman" w:hAnsi="Times New Roman" w:cs="Times New Roman"/>
          <w:lang w:val="uk-UA"/>
        </w:rPr>
        <w:t xml:space="preserve">, </w:t>
      </w:r>
      <w:hyperlink r:id="rId9" w:history="1">
        <w:r w:rsidR="000C3F79" w:rsidRPr="00823446">
          <w:rPr>
            <w:rStyle w:val="Hyperlink"/>
            <w:rFonts w:ascii="Times New Roman" w:hAnsi="Times New Roman" w:cs="Times New Roman"/>
            <w:lang w:val="uk-UA"/>
          </w:rPr>
          <w:t>https://www.who.int/publications/i/item/WHO-2019-nCoV-vaccines-SAGE_recommendation-Sinovac-CoronaVac-2021.1</w:t>
        </w:r>
      </w:hyperlink>
    </w:p>
    <w:p w14:paraId="6312FFD3" w14:textId="295AA570" w:rsidR="00520A8D" w:rsidRPr="00823446" w:rsidRDefault="00520A8D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23446">
        <w:rPr>
          <w:rFonts w:ascii="Times New Roman" w:hAnsi="Times New Roman" w:cs="Times New Roman"/>
          <w:lang w:val="uk-UA"/>
        </w:rPr>
        <w:t>2.</w:t>
      </w:r>
      <w:r w:rsidR="000E6B6C" w:rsidRPr="00823446">
        <w:rPr>
          <w:rFonts w:ascii="Times New Roman" w:hAnsi="Times New Roman" w:cs="Times New Roman"/>
          <w:lang w:val="uk-UA"/>
        </w:rPr>
        <w:t xml:space="preserve"> </w:t>
      </w:r>
      <w:r w:rsidR="000A3C74" w:rsidRPr="00823446">
        <w:rPr>
          <w:rStyle w:val="markedcontent"/>
          <w:rFonts w:ascii="Times New Roman" w:hAnsi="Times New Roman" w:cs="Times New Roman"/>
          <w:lang w:val="uk-UA"/>
        </w:rPr>
        <w:t>Costa Clemens SA, Weckx L, Clemens R, et al. Heterologous versus homologous COVID-19 booster vaccination in previous recipients of two doses of CoronaVac COVID-19 vaccine in Brazil (RHH-001): a phase 4, non-inferiority, single blind, randomised study. Lancet 2022; published online Jan 21; https://doi.org/10.1016/S0140-6736(22)00094-0.</w:t>
      </w:r>
    </w:p>
    <w:p w14:paraId="0AC966F3" w14:textId="77777777" w:rsidR="000C3F79" w:rsidRPr="00823446" w:rsidRDefault="000C3F79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CB62FDA" w14:textId="77777777" w:rsidR="000C3F79" w:rsidRPr="00823446" w:rsidRDefault="000C3F79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7DA743A" w14:textId="77777777" w:rsidR="00172AA4" w:rsidRPr="009D218B" w:rsidRDefault="00172AA4" w:rsidP="000C042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172AA4" w:rsidRPr="009D2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2EBF"/>
    <w:multiLevelType w:val="hybridMultilevel"/>
    <w:tmpl w:val="2A36C102"/>
    <w:lvl w:ilvl="0" w:tplc="B2AAB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115BC"/>
    <w:multiLevelType w:val="hybridMultilevel"/>
    <w:tmpl w:val="DEBEA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67BDE"/>
    <w:multiLevelType w:val="hybridMultilevel"/>
    <w:tmpl w:val="A2A669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53077"/>
    <w:multiLevelType w:val="hybridMultilevel"/>
    <w:tmpl w:val="593820FE"/>
    <w:lvl w:ilvl="0" w:tplc="B2AAB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1246A"/>
    <w:multiLevelType w:val="multilevel"/>
    <w:tmpl w:val="745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4D"/>
    <w:rsid w:val="0002332F"/>
    <w:rsid w:val="000A3C74"/>
    <w:rsid w:val="000C0429"/>
    <w:rsid w:val="000C3F79"/>
    <w:rsid w:val="000D1FEC"/>
    <w:rsid w:val="000E23F6"/>
    <w:rsid w:val="000E6B6C"/>
    <w:rsid w:val="00130AC1"/>
    <w:rsid w:val="00172AA4"/>
    <w:rsid w:val="00215359"/>
    <w:rsid w:val="002A48EE"/>
    <w:rsid w:val="002A5E7E"/>
    <w:rsid w:val="002D2DD3"/>
    <w:rsid w:val="003348BC"/>
    <w:rsid w:val="00366FAB"/>
    <w:rsid w:val="003A0228"/>
    <w:rsid w:val="004125B9"/>
    <w:rsid w:val="004626FA"/>
    <w:rsid w:val="004C7E28"/>
    <w:rsid w:val="00520A8D"/>
    <w:rsid w:val="005E6B2F"/>
    <w:rsid w:val="0067613F"/>
    <w:rsid w:val="006A13D2"/>
    <w:rsid w:val="007419C1"/>
    <w:rsid w:val="00745183"/>
    <w:rsid w:val="00796621"/>
    <w:rsid w:val="007D29DF"/>
    <w:rsid w:val="00800267"/>
    <w:rsid w:val="00823446"/>
    <w:rsid w:val="008C74C5"/>
    <w:rsid w:val="0099134D"/>
    <w:rsid w:val="009B38FC"/>
    <w:rsid w:val="009C09AB"/>
    <w:rsid w:val="009D218B"/>
    <w:rsid w:val="00A1404A"/>
    <w:rsid w:val="00AF1F9F"/>
    <w:rsid w:val="00B26143"/>
    <w:rsid w:val="00B900E4"/>
    <w:rsid w:val="00C0754E"/>
    <w:rsid w:val="00C07A9B"/>
    <w:rsid w:val="00C24775"/>
    <w:rsid w:val="00CC3225"/>
    <w:rsid w:val="00CF0E44"/>
    <w:rsid w:val="00D67DCB"/>
    <w:rsid w:val="00D953AA"/>
    <w:rsid w:val="00DB231A"/>
    <w:rsid w:val="00EE5742"/>
    <w:rsid w:val="00EE7D13"/>
    <w:rsid w:val="00EF5B0B"/>
    <w:rsid w:val="00F35842"/>
    <w:rsid w:val="00F710C2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E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04A"/>
    <w:pPr>
      <w:ind w:left="720"/>
      <w:contextualSpacing/>
    </w:pPr>
  </w:style>
  <w:style w:type="paragraph" w:customStyle="1" w:styleId="paragraph">
    <w:name w:val="paragraph"/>
    <w:basedOn w:val="Normal"/>
    <w:rsid w:val="0080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800267"/>
  </w:style>
  <w:style w:type="character" w:customStyle="1" w:styleId="eop">
    <w:name w:val="eop"/>
    <w:basedOn w:val="DefaultParagraphFont"/>
    <w:rsid w:val="00800267"/>
  </w:style>
  <w:style w:type="character" w:styleId="Hyperlink">
    <w:name w:val="Hyperlink"/>
    <w:basedOn w:val="DefaultParagraphFont"/>
    <w:uiPriority w:val="99"/>
    <w:unhideWhenUsed/>
    <w:rsid w:val="000C3F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3F79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0A3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04A"/>
    <w:pPr>
      <w:ind w:left="720"/>
      <w:contextualSpacing/>
    </w:pPr>
  </w:style>
  <w:style w:type="paragraph" w:customStyle="1" w:styleId="paragraph">
    <w:name w:val="paragraph"/>
    <w:basedOn w:val="Normal"/>
    <w:rsid w:val="0080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800267"/>
  </w:style>
  <w:style w:type="character" w:customStyle="1" w:styleId="eop">
    <w:name w:val="eop"/>
    <w:basedOn w:val="DefaultParagraphFont"/>
    <w:rsid w:val="00800267"/>
  </w:style>
  <w:style w:type="character" w:styleId="Hyperlink">
    <w:name w:val="Hyperlink"/>
    <w:basedOn w:val="DefaultParagraphFont"/>
    <w:uiPriority w:val="99"/>
    <w:unhideWhenUsed/>
    <w:rsid w:val="000C3F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3F79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0A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10" ma:contentTypeDescription="Create a new document." ma:contentTypeScope="" ma:versionID="50c1ba002b450f12a230576cefff2892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9b0a0a5eae1a059dcda635e000b2e53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3B055-0636-4BB0-A5FA-C0331F832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A34E4-FFBF-432E-ADCE-2CF979928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233C4-B8CB-40B1-B2AF-0C1FEECA1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SAM_62</dc:creator>
  <cp:lastModifiedBy>user</cp:lastModifiedBy>
  <cp:revision>2</cp:revision>
  <dcterms:created xsi:type="dcterms:W3CDTF">2022-07-13T09:25:00Z</dcterms:created>
  <dcterms:modified xsi:type="dcterms:W3CDTF">2022-07-13T09:25:00Z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