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52579C0" w:rsidR="002C35F4" w:rsidRDefault="004A4FFC" w:rsidP="002C35F4">
      <w:pPr>
        <w:spacing w:after="0" w:line="240" w:lineRule="auto"/>
        <w:rPr>
          <w:b/>
          <w:bCs/>
        </w:rPr>
      </w:pPr>
      <w:r>
        <w:rPr>
          <w:b/>
          <w:bCs/>
        </w:rPr>
        <w:t>1</w:t>
      </w:r>
      <w:r w:rsidR="00BA679A">
        <w:rPr>
          <w:b/>
          <w:bCs/>
        </w:rPr>
        <w:t>3</w:t>
      </w:r>
      <w:r w:rsidR="00CC0B95">
        <w:rPr>
          <w:b/>
          <w:bCs/>
        </w:rPr>
        <w:t>.04</w:t>
      </w:r>
      <w:r w:rsidR="00A80153">
        <w:rPr>
          <w:b/>
          <w:bCs/>
        </w:rPr>
        <w:t>.202</w:t>
      </w:r>
      <w:r w:rsidR="007A5922">
        <w:rPr>
          <w:b/>
          <w:bCs/>
        </w:rPr>
        <w:t>2</w:t>
      </w:r>
      <w:r w:rsidR="00632796">
        <w:rPr>
          <w:b/>
          <w:bCs/>
        </w:rPr>
        <w:t>(</w:t>
      </w:r>
      <w:r w:rsidR="000F6D16">
        <w:rPr>
          <w:b/>
          <w:bCs/>
        </w:rPr>
        <w:t>2</w:t>
      </w:r>
      <w:r w:rsidR="00632796">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FAE650B" w14:textId="77777777" w:rsidR="000F6D16" w:rsidRPr="000F6D16" w:rsidRDefault="000F6D16" w:rsidP="000F6D16">
      <w:pPr>
        <w:rPr>
          <w:lang w:eastAsia="lv-LV"/>
        </w:rPr>
      </w:pPr>
      <w:r w:rsidRPr="000F6D16">
        <w:rPr>
          <w:lang w:eastAsia="lv-LV"/>
        </w:rPr>
        <w:t>Par pacienta līdzmaksājumu Ukrainas civiliedzīvotājiem sniegtajiem pakalpojumiem</w:t>
      </w: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5A0C1B1" w14:textId="77777777" w:rsidR="000F6D16" w:rsidRPr="000F6D16" w:rsidRDefault="000F6D16" w:rsidP="000F6D16">
      <w:pPr>
        <w:jc w:val="both"/>
        <w:rPr>
          <w:rFonts w:cstheme="minorHAnsi"/>
        </w:rPr>
      </w:pPr>
      <w:r w:rsidRPr="000F6D16">
        <w:rPr>
          <w:rFonts w:cstheme="minorHAnsi"/>
        </w:rPr>
        <w:t xml:space="preserve">Nacionālais veselības dienests (turpmāk – Dienests) informē, ka ar 09.04.2022. stājas spēkā grozījumi Ukrainas civiliedzīvotāju atbalsta likumā (turpmāk – Likums), kas paredz, ka Ukrainas civiliedzīvotāji, kuri ieradušies Latvijā, tiek reģistrēti Latvijas Fizisko personu reģistrā kā pagaidu aizsardzības saņēmēji un viņiem tiek piešķirts personas kods. Līdz ar personas koda piešķiršanu, informācija par daļu no šīm personu ir atrodama arī Vadības informācijas sistēmas Pakalpojumu saņēmēju reģistrā. Dienests lūdz turpmāk, aizpildot ambulatoros un stacionāros uzskaites dokumentos, izmantot šīm personām LR piešķirtos personas kodus. Vienlaikus Dienests vērš uzmanību, ka ne Pakalpojumu saņēmēju reģistrā, ne Latvijas Fizisko personu reģistrā nav iekļauti visi Ukrainas civiliedzīvotāji. Līdz ar to - par personām, kurām nav LR piešķirta personas koda, vai informācija par tām nav atrodama Pakalpojumu saņēmēju reģistrā, joprojām uzskaites dokumenti aizpildāmi kārtībā, par ko Dienests informēja iepriekš (noradot nepilnu personas kodu, to veidojot no dzimšanas datuma). </w:t>
      </w:r>
    </w:p>
    <w:p w14:paraId="7333617D" w14:textId="77777777" w:rsidR="000F6D16" w:rsidRPr="000F6D16" w:rsidRDefault="000F6D16" w:rsidP="000F6D16">
      <w:pPr>
        <w:jc w:val="both"/>
        <w:rPr>
          <w:rFonts w:cstheme="minorHAnsi"/>
        </w:rPr>
      </w:pPr>
      <w:r w:rsidRPr="000F6D16">
        <w:rPr>
          <w:rFonts w:cstheme="minorHAnsi"/>
        </w:rPr>
        <w:t xml:space="preserve">Dienests atgādina, ka atbilstoši Likumam personas, kuras LR ir sociāli apdrošinātas, veselības aprūpes pakalpojumus saņem, maksājot līdzmaksājumu atbilstoši kārtībai, kādā to veic LR iedzīvotāji. Lai nodrošinātu atbilstošu pakalpojumu sniegšanu un apmaksu Ukrainas civiliedzīvotājiem, kā arī korektu datu ievadi ambulatoros un stacionāros uzskaites dokumentos un īpašajās papīra receptēs, Dienests sniedz informāciju par personas identificēšanai izmantojamajiem dokumentiem un pazīmēm, lai noskaidrotu, vai personai ir LR piešķirts personas kods un vai pacienta </w:t>
      </w:r>
      <w:proofErr w:type="spellStart"/>
      <w:r w:rsidRPr="000F6D16">
        <w:rPr>
          <w:rFonts w:cstheme="minorHAnsi"/>
        </w:rPr>
        <w:t>līdzmaksājums</w:t>
      </w:r>
      <w:proofErr w:type="spellEnd"/>
      <w:r w:rsidRPr="000F6D16">
        <w:rPr>
          <w:rFonts w:cstheme="minorHAnsi"/>
        </w:rPr>
        <w:t xml:space="preserve"> tiek kompensēts no valsts budžeta līdzekļiem. </w:t>
      </w:r>
    </w:p>
    <w:p w14:paraId="152FEF79" w14:textId="77777777" w:rsidR="000F6D16" w:rsidRPr="000F6D16" w:rsidRDefault="000F6D16" w:rsidP="000F6D16">
      <w:pPr>
        <w:jc w:val="both"/>
        <w:rPr>
          <w:rFonts w:cstheme="minorHAnsi"/>
        </w:rPr>
      </w:pPr>
      <w:r w:rsidRPr="000F6D16">
        <w:rPr>
          <w:rFonts w:cstheme="minorHAnsi"/>
        </w:rPr>
        <w:t xml:space="preserve">Apmeklējuma laikā nepieciešams noskaidrot, vai personai ir uzturēšanās atļauja vai vīza, vai izsniegts apliecinājums par LR personas koda piešķiršanu, vienlaikus par personas statusu pārliecinoties Pakalpojumu saņēmēju reģistrā. Lai atšķirtu personas, kuras LR nav sociāli apdrošinātas, Dienests šīm personām Pakalpojumu saņēmēju reģistrā ir piešķīris statusu “bloķēts”. Ārstniecības iestādei jāvadās atbilstoši šādai kārtībai: </w:t>
      </w:r>
    </w:p>
    <w:p w14:paraId="6B02C08F" w14:textId="77777777" w:rsidR="000F6D16" w:rsidRPr="000F6D16" w:rsidRDefault="000F6D16" w:rsidP="000F6D16">
      <w:pPr>
        <w:jc w:val="both"/>
        <w:rPr>
          <w:rFonts w:cstheme="minorHAnsi"/>
        </w:rPr>
      </w:pPr>
      <w:r w:rsidRPr="000F6D16">
        <w:rPr>
          <w:rFonts w:cstheme="minorHAnsi"/>
        </w:rPr>
        <w:t>o</w:t>
      </w:r>
      <w:r w:rsidRPr="000F6D16">
        <w:rPr>
          <w:rFonts w:cstheme="minorHAnsi"/>
        </w:rPr>
        <w:tab/>
        <w:t xml:space="preserve">Ja persona uzrāda uzturēšanās atļauju vai vīzu, vai apliecinājumu par LR personas koda piešķiršanu un Pakalpojumu saņēmēju reģistrā personas statuss ir “Reģistrēts” vai “Pasīvi reģistrēts”, tad personai ir jāmaksā pacienta </w:t>
      </w:r>
      <w:proofErr w:type="spellStart"/>
      <w:r w:rsidRPr="000F6D16">
        <w:rPr>
          <w:rFonts w:cstheme="minorHAnsi"/>
        </w:rPr>
        <w:t>līdzmaksājums</w:t>
      </w:r>
      <w:proofErr w:type="spellEnd"/>
      <w:r w:rsidRPr="000F6D16">
        <w:rPr>
          <w:rFonts w:cstheme="minorHAnsi"/>
        </w:rPr>
        <w:t>. Uzskaites dokumentā ievada pilno personas kodu. Nenorāda 135.pacientu grupu*. Recepti e-veselībā izraksta un noformē kārtībā, kādā to veic LR iedzīvotājiem.</w:t>
      </w:r>
    </w:p>
    <w:p w14:paraId="63A2125A" w14:textId="77777777" w:rsidR="000F6D16" w:rsidRPr="000F6D16" w:rsidRDefault="000F6D16" w:rsidP="000F6D16">
      <w:pPr>
        <w:jc w:val="both"/>
        <w:rPr>
          <w:rFonts w:cstheme="minorHAnsi"/>
        </w:rPr>
      </w:pPr>
      <w:r w:rsidRPr="000F6D16">
        <w:rPr>
          <w:rFonts w:cstheme="minorHAnsi"/>
        </w:rPr>
        <w:t>o</w:t>
      </w:r>
      <w:r w:rsidRPr="000F6D16">
        <w:rPr>
          <w:rFonts w:cstheme="minorHAnsi"/>
        </w:rPr>
        <w:tab/>
        <w:t xml:space="preserve">Ja persona uzrāda uzturēšanās atļauju vai vīzu, vai apliecinājumu par LR personas koda piešķiršanu un Pakalpojumu saņēmēju reģistrā personas statuss ir “Bloķēts”, tad persona ir atbrīvota no pacieta līdzmaksājuma. Uzskaites dokumentā ievada pilno personas kodu un norāda 135.pacientu grupu*. Kompensējamo zāles izraksta uz īpašās papīra receptes. Atbrīvojums no zāļu līdzmaksājuma neattiecas uz gadījumiem, kad tiek izrakstītas </w:t>
      </w:r>
      <w:proofErr w:type="spellStart"/>
      <w:r w:rsidRPr="000F6D16">
        <w:rPr>
          <w:rFonts w:cstheme="minorHAnsi"/>
        </w:rPr>
        <w:t>nereferences</w:t>
      </w:r>
      <w:proofErr w:type="spellEnd"/>
      <w:r w:rsidRPr="000F6D16">
        <w:rPr>
          <w:rFonts w:cstheme="minorHAnsi"/>
        </w:rPr>
        <w:t>/dārgākas zāles.</w:t>
      </w:r>
    </w:p>
    <w:p w14:paraId="5BA6EFD1" w14:textId="77777777" w:rsidR="000F6D16" w:rsidRPr="000F6D16" w:rsidRDefault="000F6D16" w:rsidP="000F6D16">
      <w:pPr>
        <w:jc w:val="both"/>
        <w:rPr>
          <w:rFonts w:cstheme="minorHAnsi"/>
        </w:rPr>
      </w:pPr>
      <w:r w:rsidRPr="000F6D16">
        <w:rPr>
          <w:rFonts w:cstheme="minorHAnsi"/>
        </w:rPr>
        <w:t>o</w:t>
      </w:r>
      <w:r w:rsidRPr="000F6D16">
        <w:rPr>
          <w:rFonts w:cstheme="minorHAnsi"/>
        </w:rPr>
        <w:tab/>
        <w:t xml:space="preserve">Ja personai nav uzturēšanās atļauja vai vīza un LR piešķirts personas kods, tad persona ir atbrīvota no pacieta līdzmaksājuma. Uzskaites dokumentā ievada nepilno personas kodu un norāda 135.pacientu grupu*. Kompensējamo zāles izraksta uz īpašās papīra receptes. Atbrīvojums no zāļu līdzmaksājuma neattiecas uz gadījumiem, kad tiek izrakstītas </w:t>
      </w:r>
      <w:proofErr w:type="spellStart"/>
      <w:r w:rsidRPr="000F6D16">
        <w:rPr>
          <w:rFonts w:cstheme="minorHAnsi"/>
        </w:rPr>
        <w:t>nereferences</w:t>
      </w:r>
      <w:proofErr w:type="spellEnd"/>
      <w:r w:rsidRPr="000F6D16">
        <w:rPr>
          <w:rFonts w:cstheme="minorHAnsi"/>
        </w:rPr>
        <w:t>/dārgākas zāles.</w:t>
      </w:r>
    </w:p>
    <w:p w14:paraId="12F35F23" w14:textId="77777777" w:rsidR="000F6D16" w:rsidRPr="000F6D16" w:rsidRDefault="000F6D16" w:rsidP="000F6D16">
      <w:pPr>
        <w:jc w:val="both"/>
        <w:rPr>
          <w:rFonts w:cstheme="minorHAnsi"/>
        </w:rPr>
      </w:pPr>
      <w:r w:rsidRPr="000F6D16">
        <w:rPr>
          <w:rFonts w:cstheme="minorHAnsi"/>
        </w:rPr>
        <w:lastRenderedPageBreak/>
        <w:t>Ņemot vērā, ka joprojām tiek pilnveidota informācijas sistēmu darbība, lai nodrošinātu savlaicīgu datu apmaiņu, Dienests aicina ārstniecības iestādes jautāt personai, vai tā ir nodarbināta LR. Ja persona norāda, ka ir uzsākusi darba attiecības Latvijā, bet Pakalpojumu saņēmēju reģistrā personas statuss ir “Bloķēts”, Dienests aicina informēt personu par nepieciešamību vērsties Dienestā ar iesniegumu par iekļaušanu Pakalpojumu saņēmēju reģistrā (personas statuss Pakalpojumu saņēmēju reģistrā tiks mainīts). Šādos gadījumos uzskaites dokumentā nenorāda 135.pacientu grupu un personai lūdz veikt līdzmaksājumu.</w:t>
      </w:r>
    </w:p>
    <w:p w14:paraId="0DB45CD3" w14:textId="77777777" w:rsidR="000F6D16" w:rsidRPr="000F6D16" w:rsidRDefault="000F6D16" w:rsidP="000F6D16">
      <w:pPr>
        <w:jc w:val="both"/>
        <w:rPr>
          <w:rFonts w:cstheme="minorHAnsi"/>
        </w:rPr>
      </w:pPr>
      <w:r w:rsidRPr="000F6D16">
        <w:rPr>
          <w:rFonts w:cstheme="minorHAnsi"/>
        </w:rPr>
        <w:t xml:space="preserve">Dienests vērš uzmanību, ka Ukrainas civiliedzīvotāji kompensējamās receptes ir tiesīgi </w:t>
      </w:r>
      <w:proofErr w:type="spellStart"/>
      <w:r w:rsidRPr="000F6D16">
        <w:rPr>
          <w:rFonts w:cstheme="minorHAnsi"/>
        </w:rPr>
        <w:t>atprečot</w:t>
      </w:r>
      <w:proofErr w:type="spellEnd"/>
      <w:r w:rsidRPr="000F6D16">
        <w:rPr>
          <w:rFonts w:cstheme="minorHAnsi"/>
        </w:rPr>
        <w:t xml:space="preserve"> aptiekā bez līdzmaksājuma laika periodā no 2022.gada 24.februāra līdz 2022.gada 23.augustam. Pēc 2022.gada 23.augusta Ukrainas iedzīvotājiem kompensējamās receptes bez līdzmaksājuma netiks apmaksātas.</w:t>
      </w:r>
    </w:p>
    <w:p w14:paraId="3283B209" w14:textId="1D446523" w:rsidR="00BA679A" w:rsidRPr="001B7BF2" w:rsidRDefault="000F6D16" w:rsidP="000F6D16">
      <w:pPr>
        <w:jc w:val="both"/>
        <w:rPr>
          <w:rFonts w:cstheme="minorHAnsi"/>
          <w:b/>
          <w:bCs/>
        </w:rPr>
      </w:pPr>
      <w:r w:rsidRPr="000F6D16">
        <w:rPr>
          <w:rFonts w:cstheme="minorHAnsi"/>
        </w:rPr>
        <w:t>* Pacientu grupa 135 - Ukrainas iedzīvotājs, kurš izceļo no Ukrainas saistībā ar Krievijas Federācijas izraisīto militāro konfliktu tajā, vai kurš atrodas Latvijas Republikā un nevar atgriezties Ukrainā minētā konflikta laikā.</w:t>
      </w:r>
    </w:p>
    <w:sectPr w:rsidR="00BA679A"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 w:numId="20" w16cid:durableId="1926570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B0B"/>
    <w:rsid w:val="000C6255"/>
    <w:rsid w:val="000E0C29"/>
    <w:rsid w:val="000F6D16"/>
    <w:rsid w:val="00165916"/>
    <w:rsid w:val="001774CD"/>
    <w:rsid w:val="00186157"/>
    <w:rsid w:val="001B7BF2"/>
    <w:rsid w:val="001C4FCF"/>
    <w:rsid w:val="001E784C"/>
    <w:rsid w:val="00230EF3"/>
    <w:rsid w:val="002C35F4"/>
    <w:rsid w:val="003E3B83"/>
    <w:rsid w:val="00414FC0"/>
    <w:rsid w:val="00416FA7"/>
    <w:rsid w:val="0045402E"/>
    <w:rsid w:val="00482823"/>
    <w:rsid w:val="00491C1E"/>
    <w:rsid w:val="004A4E77"/>
    <w:rsid w:val="004A4FFC"/>
    <w:rsid w:val="00517648"/>
    <w:rsid w:val="005335D8"/>
    <w:rsid w:val="005B33FD"/>
    <w:rsid w:val="00632796"/>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E4F9D"/>
    <w:rsid w:val="00AF4662"/>
    <w:rsid w:val="00BA679A"/>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66906799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70787637">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650623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1732418">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2942</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2022-04-13T13:10:00Z</dcterms:created>
  <dcterms:modified xsi:type="dcterms:W3CDTF">2022-04-13T13:10:00Z</dcterms:modified>
</cp:coreProperties>
</file>