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5F74326" w:rsidR="002C35F4" w:rsidRDefault="003C445E" w:rsidP="002C35F4">
      <w:pPr>
        <w:spacing w:after="0" w:line="240" w:lineRule="auto"/>
        <w:rPr>
          <w:b/>
          <w:bCs/>
        </w:rPr>
      </w:pPr>
      <w:r>
        <w:rPr>
          <w:b/>
          <w:bCs/>
        </w:rPr>
        <w:t>11</w:t>
      </w:r>
      <w:r w:rsidR="00474FF6">
        <w:rPr>
          <w:b/>
          <w:bCs/>
        </w:rPr>
        <w:t>.03</w:t>
      </w:r>
      <w:r w:rsidR="00A80153">
        <w:rPr>
          <w:b/>
          <w:bCs/>
        </w:rPr>
        <w:t>.202</w:t>
      </w:r>
      <w:r w:rsidR="005A23E0">
        <w:rPr>
          <w:b/>
          <w:bCs/>
        </w:rPr>
        <w:t>2</w:t>
      </w:r>
      <w:r>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7606B3B" w14:textId="59325B35" w:rsidR="006F3A7F" w:rsidRDefault="003C445E" w:rsidP="00CF744E">
      <w:pPr>
        <w:spacing w:after="0" w:line="240" w:lineRule="auto"/>
      </w:pPr>
      <w:r>
        <w:t>Informācija līgumpartneriem</w:t>
      </w:r>
    </w:p>
    <w:p w14:paraId="13A01A7F" w14:textId="77777777" w:rsidR="009D3936" w:rsidRDefault="009D3936"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411DBD6" w14:textId="77777777" w:rsidR="003C445E" w:rsidRPr="003C445E" w:rsidRDefault="003C445E" w:rsidP="003C445E">
      <w:pPr>
        <w:jc w:val="both"/>
        <w:rPr>
          <w:rFonts w:ascii="Calibri" w:hAnsi="Calibri" w:cs="Calibri"/>
        </w:rPr>
      </w:pPr>
      <w:r w:rsidRPr="003C445E">
        <w:rPr>
          <w:rFonts w:ascii="Calibri" w:hAnsi="Calibri" w:cs="Calibri"/>
        </w:rPr>
        <w:t>Esam saņēmuši vairākus zvanus, kas liecina, ka ne ārsti, ne aptiekas līdz galam neizprot, kā rīkoties, ja pie ārsta vai aptiekā vēršas Ukrainas iedzīvotājs, tad, ņemot vērā zināmas neskaidras lietas tika izstrādāta precizējošā informācija.</w:t>
      </w:r>
    </w:p>
    <w:p w14:paraId="3D8E5AD5" w14:textId="77777777" w:rsidR="003C445E" w:rsidRPr="003C445E" w:rsidRDefault="003C445E" w:rsidP="003C445E">
      <w:pPr>
        <w:jc w:val="both"/>
        <w:rPr>
          <w:rFonts w:ascii="Calibri" w:hAnsi="Calibri" w:cs="Calibri"/>
        </w:rPr>
      </w:pPr>
      <w:r w:rsidRPr="003C445E">
        <w:rPr>
          <w:rFonts w:ascii="Calibri" w:hAnsi="Calibri" w:cs="Calibri"/>
          <w:b/>
          <w:bCs/>
        </w:rPr>
        <w:t>Vēršam Jūsu uzmanību, ka, lai sniegtu palīdzību Ukrainas civiliedzīvotājam, viņam nav jābūt ar personas kodu un piedeklarētam Latvijā.</w:t>
      </w:r>
      <w:r w:rsidRPr="003C445E">
        <w:rPr>
          <w:rFonts w:ascii="Calibri" w:hAnsi="Calibri" w:cs="Calibri"/>
        </w:rPr>
        <w:t xml:space="preserve"> </w:t>
      </w:r>
    </w:p>
    <w:p w14:paraId="326035EE" w14:textId="77777777" w:rsidR="003C445E" w:rsidRPr="003C445E" w:rsidRDefault="003C445E" w:rsidP="003C445E">
      <w:pPr>
        <w:jc w:val="both"/>
        <w:rPr>
          <w:rFonts w:ascii="Calibri" w:hAnsi="Calibri" w:cs="Calibri"/>
          <w:b/>
          <w:bCs/>
          <w:u w:val="single"/>
        </w:rPr>
      </w:pPr>
      <w:r w:rsidRPr="003C445E">
        <w:rPr>
          <w:rFonts w:ascii="Calibri" w:hAnsi="Calibri" w:cs="Calibri"/>
          <w:b/>
          <w:bCs/>
          <w:u w:val="single"/>
        </w:rPr>
        <w:t>Informācija ārstiem:</w:t>
      </w:r>
    </w:p>
    <w:p w14:paraId="3001C800" w14:textId="77777777" w:rsidR="003C445E" w:rsidRPr="003C445E" w:rsidRDefault="003C445E" w:rsidP="003C445E">
      <w:pPr>
        <w:pStyle w:val="ListParagraph"/>
        <w:numPr>
          <w:ilvl w:val="0"/>
          <w:numId w:val="27"/>
        </w:numPr>
        <w:jc w:val="both"/>
        <w:rPr>
          <w:rFonts w:eastAsia="Times New Roman"/>
        </w:rPr>
      </w:pPr>
      <w:r w:rsidRPr="003C445E">
        <w:rPr>
          <w:rFonts w:eastAsia="Times New Roman"/>
        </w:rPr>
        <w:t xml:space="preserve">Ja pie ārsta vēršas Ukrainas iedzīvotājs, kuram </w:t>
      </w:r>
      <w:r w:rsidRPr="003C445E">
        <w:rPr>
          <w:rFonts w:eastAsia="Times New Roman"/>
          <w:u w:val="single"/>
        </w:rPr>
        <w:t>ir Latvijas personas kods</w:t>
      </w:r>
      <w:r w:rsidRPr="003C445E">
        <w:rPr>
          <w:rFonts w:eastAsia="Times New Roman"/>
        </w:rPr>
        <w:t>, un ārsts ir pārbaudījis Vadības informācijas sistēmā, ka konkrētai personai ir tiesības saņemt kompensējamās zāles/</w:t>
      </w:r>
      <w:proofErr w:type="spellStart"/>
      <w:r w:rsidRPr="003C445E">
        <w:rPr>
          <w:rFonts w:eastAsia="Times New Roman"/>
        </w:rPr>
        <w:t>med.ierīces</w:t>
      </w:r>
      <w:proofErr w:type="spellEnd"/>
      <w:r w:rsidRPr="003C445E">
        <w:rPr>
          <w:rFonts w:eastAsia="Times New Roman"/>
        </w:rPr>
        <w:t xml:space="preserve">, t.i., ka </w:t>
      </w:r>
      <w:r w:rsidRPr="003C445E">
        <w:rPr>
          <w:rFonts w:eastAsia="Times New Roman"/>
          <w:color w:val="000000"/>
        </w:rPr>
        <w:t>persona ir sociāli apdrošināta saskaņā ar likumu "Par valsts sociālo apdrošināšanu"</w:t>
      </w:r>
      <w:r w:rsidRPr="003C445E">
        <w:rPr>
          <w:rFonts w:eastAsia="Times New Roman"/>
        </w:rPr>
        <w:t xml:space="preserve">, tad ārsts </w:t>
      </w:r>
      <w:r w:rsidRPr="003C445E">
        <w:rPr>
          <w:rFonts w:eastAsia="Times New Roman"/>
          <w:u w:val="single"/>
        </w:rPr>
        <w:t>izraksta un noformē recepti e-veselībā ierastajā kārtībā</w:t>
      </w:r>
      <w:r w:rsidRPr="003C445E">
        <w:rPr>
          <w:rFonts w:eastAsia="Times New Roman"/>
        </w:rPr>
        <w:t>, tāpat kā Latvijas iedzīvotājiem.</w:t>
      </w:r>
    </w:p>
    <w:p w14:paraId="0D3C3366" w14:textId="77777777" w:rsidR="003C445E" w:rsidRPr="003C445E" w:rsidRDefault="003C445E" w:rsidP="003C445E">
      <w:pPr>
        <w:pStyle w:val="ListParagraph"/>
        <w:numPr>
          <w:ilvl w:val="0"/>
          <w:numId w:val="27"/>
        </w:numPr>
        <w:jc w:val="both"/>
        <w:rPr>
          <w:rFonts w:eastAsia="Times New Roman"/>
        </w:rPr>
      </w:pPr>
      <w:r w:rsidRPr="003C445E">
        <w:rPr>
          <w:rFonts w:eastAsia="Times New Roman"/>
        </w:rPr>
        <w:t xml:space="preserve">Ja pie ārsta vēršas Ukrainas iedzīvotājs ar dokumentu, kas apliecina piederību Ukrainai, un, </w:t>
      </w:r>
      <w:r w:rsidRPr="003C445E">
        <w:rPr>
          <w:rFonts w:eastAsia="Times New Roman"/>
          <w:u w:val="single"/>
        </w:rPr>
        <w:t>ja personai nav Latvijas personas kods</w:t>
      </w:r>
      <w:r w:rsidRPr="003C445E">
        <w:rPr>
          <w:rFonts w:eastAsia="Times New Roman"/>
        </w:rPr>
        <w:t>, tad ārsts, ievērojot kompensējamo zāļu izrakstīšanas/kompensācijas nosacījumus,</w:t>
      </w:r>
      <w:r w:rsidRPr="003C445E">
        <w:rPr>
          <w:rFonts w:eastAsia="Times New Roman"/>
          <w:b/>
          <w:bCs/>
        </w:rPr>
        <w:t xml:space="preserve"> </w:t>
      </w:r>
      <w:r w:rsidRPr="003C445E">
        <w:rPr>
          <w:rFonts w:eastAsia="Times New Roman"/>
          <w:u w:val="single"/>
        </w:rPr>
        <w:t>izraksta personai īpašo papīra recepti</w:t>
      </w:r>
      <w:r w:rsidRPr="003C445E">
        <w:rPr>
          <w:rFonts w:eastAsia="Times New Roman"/>
        </w:rPr>
        <w:t>:</w:t>
      </w:r>
    </w:p>
    <w:p w14:paraId="598C8567" w14:textId="77777777" w:rsidR="003C445E" w:rsidRPr="003C445E" w:rsidRDefault="003C445E" w:rsidP="003C445E">
      <w:pPr>
        <w:pStyle w:val="ListParagraph"/>
        <w:jc w:val="both"/>
      </w:pPr>
    </w:p>
    <w:p w14:paraId="7EE6A6D7"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 xml:space="preserve">Īpašās papīra receptes laukā “E vai S veidlapas veids” jāieraksta UKRAINA. </w:t>
      </w:r>
    </w:p>
    <w:p w14:paraId="719B91EB"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Īpašās papīra receptes laukā “(personas kods/identifikācijas numurs/dzimšanas datums)” jāieraksta nepilno personas kodu, t.i., dzimšanas datumu un personas koda otrās daļas pirmo ciparu, kas atspoguļo gadsimtu (20.gadsimtā dzimušajiem – cipars 1, 21.gadsimtā dzimušajiem – cipars 2). Piemēram, ja persona dzimusi 1991.gada 1.janvārī, jānorāda sekojošs nepilnais personas kods: 010191-1.</w:t>
      </w:r>
    </w:p>
    <w:p w14:paraId="7839E279"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 xml:space="preserve">Īpašās papīra receptes laukā “(adrese, tālrunis)” jāieraksta šī brīža uzturēšanās adrese un aktuālais telefona numurs (ja tāds ir). </w:t>
      </w:r>
    </w:p>
    <w:p w14:paraId="5FB230C5"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Pārējie receptes lauki aizpildāmi parastajā kārtībā.</w:t>
      </w:r>
    </w:p>
    <w:p w14:paraId="44FB0E8E" w14:textId="77777777" w:rsidR="003C445E" w:rsidRPr="003C445E" w:rsidRDefault="003C445E" w:rsidP="003C445E">
      <w:pPr>
        <w:spacing w:line="252" w:lineRule="auto"/>
        <w:jc w:val="both"/>
        <w:rPr>
          <w:rFonts w:ascii="Calibri" w:hAnsi="Calibri" w:cs="Calibri"/>
          <w:b/>
          <w:bCs/>
          <w:u w:val="single"/>
        </w:rPr>
      </w:pPr>
      <w:r w:rsidRPr="003C445E">
        <w:rPr>
          <w:rFonts w:ascii="Calibri" w:hAnsi="Calibri" w:cs="Calibri"/>
          <w:b/>
          <w:bCs/>
          <w:u w:val="single"/>
        </w:rPr>
        <w:t>Informācija aptiekām:</w:t>
      </w:r>
    </w:p>
    <w:p w14:paraId="6E6A3B78" w14:textId="77777777" w:rsidR="003C445E" w:rsidRPr="003C445E" w:rsidRDefault="003C445E" w:rsidP="003C445E">
      <w:pPr>
        <w:spacing w:line="252" w:lineRule="auto"/>
        <w:jc w:val="both"/>
        <w:rPr>
          <w:rFonts w:ascii="Calibri" w:hAnsi="Calibri" w:cs="Calibri"/>
        </w:rPr>
      </w:pPr>
      <w:r w:rsidRPr="003C445E">
        <w:rPr>
          <w:rFonts w:ascii="Calibri" w:hAnsi="Calibri" w:cs="Calibri"/>
          <w:lang w:eastAsia="lv-LV"/>
        </w:rPr>
        <w:t xml:space="preserve">Ukrainas iedzīvotājiem </w:t>
      </w:r>
      <w:r w:rsidRPr="003C445E">
        <w:rPr>
          <w:rFonts w:ascii="Calibri" w:hAnsi="Calibri" w:cs="Calibri"/>
        </w:rPr>
        <w:t>kompensējamās zāles/med. ierīces tiks izrakstītas uz īpašās papīra receptes veidlapas (receptes izrakstīšanas kārtība aprakstīta šajā vēstulē augstāk).</w:t>
      </w:r>
    </w:p>
    <w:p w14:paraId="7C785B48" w14:textId="77777777" w:rsidR="003C445E" w:rsidRPr="003C445E" w:rsidRDefault="003C445E" w:rsidP="003C445E">
      <w:pPr>
        <w:spacing w:line="252" w:lineRule="auto"/>
        <w:jc w:val="both"/>
        <w:rPr>
          <w:rFonts w:ascii="Calibri" w:hAnsi="Calibri" w:cs="Calibri"/>
        </w:rPr>
      </w:pPr>
      <w:proofErr w:type="spellStart"/>
      <w:r w:rsidRPr="003C445E">
        <w:rPr>
          <w:rFonts w:ascii="Calibri" w:hAnsi="Calibri" w:cs="Calibri"/>
        </w:rPr>
        <w:t>Atprečojot</w:t>
      </w:r>
      <w:proofErr w:type="spellEnd"/>
      <w:r w:rsidRPr="003C445E">
        <w:rPr>
          <w:rFonts w:ascii="Calibri" w:hAnsi="Calibri" w:cs="Calibri"/>
        </w:rPr>
        <w:t xml:space="preserve"> receptes Ukrainas iedzīvotājiem </w:t>
      </w:r>
      <w:proofErr w:type="spellStart"/>
      <w:r w:rsidRPr="003C445E">
        <w:rPr>
          <w:rFonts w:ascii="Calibri" w:hAnsi="Calibri" w:cs="Calibri"/>
        </w:rPr>
        <w:t>līdzmaksājums</w:t>
      </w:r>
      <w:proofErr w:type="spellEnd"/>
      <w:r w:rsidRPr="003C445E">
        <w:rPr>
          <w:rFonts w:ascii="Calibri" w:hAnsi="Calibri" w:cs="Calibri"/>
        </w:rPr>
        <w:t xml:space="preserve"> nav jāiekasē (izņemot gadījumus, kad tika izrakstītas un aptieka </w:t>
      </w:r>
      <w:proofErr w:type="spellStart"/>
      <w:r w:rsidRPr="003C445E">
        <w:rPr>
          <w:rFonts w:ascii="Calibri" w:hAnsi="Calibri" w:cs="Calibri"/>
        </w:rPr>
        <w:t>atprečo</w:t>
      </w:r>
      <w:proofErr w:type="spellEnd"/>
      <w:r w:rsidRPr="003C445E">
        <w:rPr>
          <w:rFonts w:ascii="Calibri" w:hAnsi="Calibri" w:cs="Calibri"/>
        </w:rPr>
        <w:t xml:space="preserve"> </w:t>
      </w:r>
      <w:proofErr w:type="spellStart"/>
      <w:r w:rsidRPr="003C445E">
        <w:rPr>
          <w:rFonts w:ascii="Calibri" w:hAnsi="Calibri" w:cs="Calibri"/>
        </w:rPr>
        <w:t>nereferences</w:t>
      </w:r>
      <w:proofErr w:type="spellEnd"/>
      <w:r w:rsidRPr="003C445E">
        <w:rPr>
          <w:rFonts w:ascii="Calibri" w:hAnsi="Calibri" w:cs="Calibri"/>
        </w:rPr>
        <w:t>/dārgākas zāles).</w:t>
      </w:r>
    </w:p>
    <w:p w14:paraId="3052E08E" w14:textId="77777777" w:rsidR="003C445E" w:rsidRPr="003C445E" w:rsidRDefault="003C445E" w:rsidP="003C445E">
      <w:pPr>
        <w:spacing w:line="252" w:lineRule="auto"/>
        <w:jc w:val="both"/>
        <w:rPr>
          <w:rFonts w:ascii="Calibri" w:hAnsi="Calibri" w:cs="Calibri"/>
        </w:rPr>
      </w:pPr>
      <w:r w:rsidRPr="003C445E">
        <w:rPr>
          <w:rFonts w:ascii="Calibri" w:hAnsi="Calibri" w:cs="Calibri"/>
        </w:rPr>
        <w:t xml:space="preserve">Pēc īpašās papīra receptes </w:t>
      </w:r>
      <w:proofErr w:type="spellStart"/>
      <w:r w:rsidRPr="003C445E">
        <w:rPr>
          <w:rFonts w:ascii="Calibri" w:hAnsi="Calibri" w:cs="Calibri"/>
        </w:rPr>
        <w:t>atprečošanas</w:t>
      </w:r>
      <w:proofErr w:type="spellEnd"/>
      <w:r w:rsidRPr="003C445E">
        <w:rPr>
          <w:rFonts w:ascii="Calibri" w:hAnsi="Calibri" w:cs="Calibri"/>
        </w:rPr>
        <w:t xml:space="preserve"> </w:t>
      </w:r>
      <w:r w:rsidRPr="003C445E">
        <w:rPr>
          <w:rFonts w:ascii="Calibri" w:hAnsi="Calibri" w:cs="Calibri"/>
          <w:lang w:eastAsia="lv-LV"/>
        </w:rPr>
        <w:t>Ukrainas iedzīvotājam</w:t>
      </w:r>
      <w:r w:rsidRPr="003C445E">
        <w:rPr>
          <w:rFonts w:ascii="Calibri" w:hAnsi="Calibri" w:cs="Calibri"/>
        </w:rPr>
        <w:t xml:space="preserve">, aptiekai recepte jāievada Vadības informācijas sistēmā: </w:t>
      </w:r>
    </w:p>
    <w:p w14:paraId="767D63C0"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Pacienta datu sadaļā laukā “Personas kods” jānorāda nepilnais personas kods, t.i., dzimšanas datums un personas koda otrās daļas pirmais cipars, kas atspoguļo gadsimtu (20.gadsimtā dzimušajiem – cipars 1, bet 21.gadsimtā dzimušajiem – cipars 2). Piemēram, ja persona dzimusi 1991.gada 1.janvārī, jānorāda sekojošs nepilnais personas kods: 010191-1.</w:t>
      </w:r>
    </w:p>
    <w:p w14:paraId="4368B77C"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lastRenderedPageBreak/>
        <w:t>Pacienta datu sadaļā receptes lauks “Pacienta dzīvesvietas adrese” ir jāaizpilda obligāti, tajā jāieraksta šī brīža uzturēšanās adrese un aktuālais telefona numurs (ja tāds ir), ko ārsts būs norādījis īpašajā papīra receptes veidlapā.</w:t>
      </w:r>
    </w:p>
    <w:p w14:paraId="2353D7E8"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Pacienta datu sadaļā laukā “Valsts” nospiežot bultiņu no saraksta jāizvēlas UKRAINA !</w:t>
      </w:r>
    </w:p>
    <w:p w14:paraId="628E9A2C"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Apmaksas datu sadaļā  laukā “Receptē uzrādītais kompensācijas %” ir jānorāda tāds pats kompensācijas %, kāds būs norādīts Vadības informācijas laukā “Kompensācijas %”, neatkarīgi no tā, kādu kompensācijas apmēru īpašajā papīra receptē būs norādījis ārsts (ja būs norādījis).</w:t>
      </w:r>
    </w:p>
    <w:p w14:paraId="13BD8159"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Apmaksas datu sadaļā laukā “Trūcīga persona(TP)” ir jāieliek ”ķeksis”.</w:t>
      </w:r>
    </w:p>
    <w:p w14:paraId="6817F45E" w14:textId="77777777" w:rsidR="003C445E" w:rsidRPr="003C445E" w:rsidRDefault="003C445E" w:rsidP="003C445E">
      <w:pPr>
        <w:pStyle w:val="ListParagraph"/>
        <w:numPr>
          <w:ilvl w:val="0"/>
          <w:numId w:val="28"/>
        </w:numPr>
        <w:spacing w:after="160" w:line="252" w:lineRule="auto"/>
        <w:jc w:val="both"/>
        <w:rPr>
          <w:rFonts w:eastAsia="Times New Roman"/>
        </w:rPr>
      </w:pPr>
      <w:r w:rsidRPr="003C445E">
        <w:rPr>
          <w:rFonts w:eastAsia="Times New Roman"/>
        </w:rPr>
        <w:t>Pārējie receptes lauki aizpildāmi parastajā kārtībā.</w:t>
      </w:r>
    </w:p>
    <w:p w14:paraId="7A06AD76" w14:textId="77777777" w:rsidR="003C445E" w:rsidRPr="003C445E" w:rsidRDefault="003C445E" w:rsidP="003C445E">
      <w:pPr>
        <w:spacing w:line="252" w:lineRule="auto"/>
        <w:jc w:val="both"/>
        <w:rPr>
          <w:rFonts w:ascii="Calibri" w:hAnsi="Calibri" w:cs="Calibri"/>
        </w:rPr>
      </w:pPr>
      <w:r w:rsidRPr="003C445E">
        <w:rPr>
          <w:rFonts w:ascii="Calibri" w:hAnsi="Calibri" w:cs="Calibri"/>
        </w:rPr>
        <w:t xml:space="preserve">Gadījumā, ja ārsts īpašās papīra receptes laukā “E vai S veidlapas veids” būs ierakstījis UKRAINA un būs </w:t>
      </w:r>
      <w:r w:rsidRPr="003C445E">
        <w:rPr>
          <w:rFonts w:ascii="Calibri" w:hAnsi="Calibri" w:cs="Calibri"/>
          <w:u w:val="single"/>
        </w:rPr>
        <w:t>ierakstījis pacienta personas kodu</w:t>
      </w:r>
      <w:r w:rsidRPr="003C445E">
        <w:rPr>
          <w:rFonts w:ascii="Calibri" w:hAnsi="Calibri" w:cs="Calibri"/>
        </w:rPr>
        <w:t xml:space="preserve"> – tā ir ārsta kļūda. Tādā gadījumā aptiekai </w:t>
      </w:r>
      <w:proofErr w:type="spellStart"/>
      <w:r w:rsidRPr="003C445E">
        <w:rPr>
          <w:rFonts w:ascii="Calibri" w:hAnsi="Calibri" w:cs="Calibri"/>
        </w:rPr>
        <w:t>jāatprečo</w:t>
      </w:r>
      <w:proofErr w:type="spellEnd"/>
      <w:r w:rsidRPr="003C445E">
        <w:rPr>
          <w:rFonts w:ascii="Calibri" w:hAnsi="Calibri" w:cs="Calibri"/>
        </w:rPr>
        <w:t xml:space="preserve"> recepte atbilstoši zāļu/</w:t>
      </w:r>
      <w:proofErr w:type="spellStart"/>
      <w:r w:rsidRPr="003C445E">
        <w:rPr>
          <w:rFonts w:ascii="Calibri" w:hAnsi="Calibri" w:cs="Calibri"/>
        </w:rPr>
        <w:t>med.ierīču</w:t>
      </w:r>
      <w:proofErr w:type="spellEnd"/>
      <w:r w:rsidRPr="003C445E">
        <w:rPr>
          <w:rFonts w:ascii="Calibri" w:hAnsi="Calibri" w:cs="Calibri"/>
        </w:rPr>
        <w:t xml:space="preserve"> kompensācijas nosacījumiem un kompensācijas procentiem (tāpat kā Latvijas iedzīvotājiem), un, recepte ir jāievada Vadības informācijā parastajā kārtībā (tāpat kā tā tiek ievadīta Latvijas iedzīvotāju gadījumā). </w:t>
      </w:r>
    </w:p>
    <w:p w14:paraId="6D39769C" w14:textId="77777777" w:rsidR="003C445E" w:rsidRPr="003C445E" w:rsidRDefault="003C445E" w:rsidP="003C445E">
      <w:pPr>
        <w:spacing w:line="252" w:lineRule="auto"/>
        <w:jc w:val="both"/>
        <w:rPr>
          <w:rFonts w:ascii="Calibri" w:hAnsi="Calibri" w:cs="Calibri"/>
        </w:rPr>
      </w:pPr>
      <w:r w:rsidRPr="003C445E">
        <w:rPr>
          <w:rFonts w:ascii="Calibri" w:hAnsi="Calibri" w:cs="Calibri"/>
        </w:rPr>
        <w:t xml:space="preserve">Kad recepte tiks ievadīta Vadības informācijas sistēmā, tās statuss būs “neapmaksājama” vai “pārskatīšanā”, tādēļ aptiekai ir šo recepšu numurus </w:t>
      </w:r>
      <w:proofErr w:type="spellStart"/>
      <w:r w:rsidRPr="003C445E">
        <w:rPr>
          <w:rFonts w:ascii="Calibri" w:hAnsi="Calibri" w:cs="Calibri"/>
        </w:rPr>
        <w:t>jānosūta</w:t>
      </w:r>
      <w:proofErr w:type="spellEnd"/>
      <w:r w:rsidRPr="003C445E">
        <w:rPr>
          <w:rFonts w:ascii="Calibri" w:hAnsi="Calibri" w:cs="Calibri"/>
        </w:rPr>
        <w:t xml:space="preserve"> NVD caur Atbalsta dienestu </w:t>
      </w:r>
      <w:hyperlink r:id="rId7" w:history="1">
        <w:r w:rsidRPr="003C445E">
          <w:rPr>
            <w:rStyle w:val="Hyperlink"/>
            <w:rFonts w:ascii="Calibri" w:hAnsi="Calibri" w:cs="Calibri"/>
          </w:rPr>
          <w:t>atbalsts@eveseliba.gov.lv</w:t>
        </w:r>
      </w:hyperlink>
      <w:r w:rsidRPr="003C445E">
        <w:rPr>
          <w:rFonts w:ascii="Calibri" w:hAnsi="Calibri" w:cs="Calibri"/>
        </w:rPr>
        <w:t>, tad NVD mainīs receptes statusu (kuras būs noformētas atbilstoši šim aprakstam) uz apmaksājamām.</w:t>
      </w:r>
    </w:p>
    <w:p w14:paraId="12D30C4D" w14:textId="77777777" w:rsidR="003C445E" w:rsidRPr="003C445E" w:rsidRDefault="003C445E" w:rsidP="003C445E">
      <w:pPr>
        <w:jc w:val="both"/>
        <w:rPr>
          <w:rFonts w:ascii="Calibri" w:hAnsi="Calibri" w:cs="Calibri"/>
          <w:b/>
          <w:bCs/>
        </w:rPr>
      </w:pPr>
      <w:r w:rsidRPr="003C445E">
        <w:rPr>
          <w:rFonts w:ascii="Calibri" w:hAnsi="Calibri" w:cs="Calibri"/>
          <w:b/>
          <w:bCs/>
        </w:rPr>
        <w:t>Jautājumu un neskaidrību gadījumā lūdzam vērsties atbilstošajā NVD teritoriālajā nodaļā.</w:t>
      </w:r>
    </w:p>
    <w:p w14:paraId="2AB011AE" w14:textId="28CDA8E8" w:rsidR="00404F32" w:rsidRPr="003E6B18" w:rsidRDefault="00404F32" w:rsidP="00914478">
      <w:pPr>
        <w:jc w:val="both"/>
        <w:rPr>
          <w:rFonts w:ascii="Calibri" w:hAnsi="Calibri" w:cs="Calibri"/>
          <w:b/>
          <w:bCs/>
        </w:rPr>
      </w:pPr>
    </w:p>
    <w:sectPr w:rsidR="00404F32" w:rsidRPr="003E6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B56A" w14:textId="77777777" w:rsidR="00832E0B" w:rsidRDefault="00832E0B" w:rsidP="007004A0">
      <w:pPr>
        <w:spacing w:after="0" w:line="240" w:lineRule="auto"/>
      </w:pPr>
      <w:r>
        <w:separator/>
      </w:r>
    </w:p>
  </w:endnote>
  <w:endnote w:type="continuationSeparator" w:id="0">
    <w:p w14:paraId="1885CA06" w14:textId="77777777" w:rsidR="00832E0B" w:rsidRDefault="00832E0B"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9C6E" w14:textId="77777777" w:rsidR="00832E0B" w:rsidRDefault="00832E0B" w:rsidP="007004A0">
      <w:pPr>
        <w:spacing w:after="0" w:line="240" w:lineRule="auto"/>
      </w:pPr>
      <w:r>
        <w:separator/>
      </w:r>
    </w:p>
  </w:footnote>
  <w:footnote w:type="continuationSeparator" w:id="0">
    <w:p w14:paraId="0681DEC2" w14:textId="77777777" w:rsidR="00832E0B" w:rsidRDefault="00832E0B"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16"/>
  </w:num>
  <w:num w:numId="6">
    <w:abstractNumId w:val="10"/>
  </w:num>
  <w:num w:numId="7">
    <w:abstractNumId w:val="15"/>
  </w:num>
  <w:num w:numId="8">
    <w:abstractNumId w:val="5"/>
  </w:num>
  <w:num w:numId="9">
    <w:abstractNumId w:val="21"/>
  </w:num>
  <w:num w:numId="10">
    <w:abstractNumId w:val="25"/>
  </w:num>
  <w:num w:numId="11">
    <w:abstractNumId w:val="19"/>
  </w:num>
  <w:num w:numId="12">
    <w:abstractNumId w:val="2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22"/>
  </w:num>
  <w:num w:numId="17">
    <w:abstractNumId w:val="3"/>
  </w:num>
  <w:num w:numId="18">
    <w:abstractNumId w:val="12"/>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6"/>
  </w:num>
  <w:num w:numId="23">
    <w:abstractNumId w:val="6"/>
  </w:num>
  <w:num w:numId="24">
    <w:abstractNumId w:val="18"/>
  </w:num>
  <w:num w:numId="25">
    <w:abstractNumId w:val="7"/>
  </w:num>
  <w:num w:numId="26">
    <w:abstractNumId w:val="1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339E5"/>
    <w:rsid w:val="00276060"/>
    <w:rsid w:val="002C35F4"/>
    <w:rsid w:val="002D059E"/>
    <w:rsid w:val="002E1D3D"/>
    <w:rsid w:val="003769CB"/>
    <w:rsid w:val="003C445E"/>
    <w:rsid w:val="003E3B83"/>
    <w:rsid w:val="003E6B18"/>
    <w:rsid w:val="00404F32"/>
    <w:rsid w:val="00416FA7"/>
    <w:rsid w:val="00430F6B"/>
    <w:rsid w:val="00441F04"/>
    <w:rsid w:val="00466F0E"/>
    <w:rsid w:val="00474FF6"/>
    <w:rsid w:val="004A4E77"/>
    <w:rsid w:val="00517648"/>
    <w:rsid w:val="00524360"/>
    <w:rsid w:val="0052438B"/>
    <w:rsid w:val="00567287"/>
    <w:rsid w:val="0058607C"/>
    <w:rsid w:val="005A23E0"/>
    <w:rsid w:val="0067772D"/>
    <w:rsid w:val="006D7E5C"/>
    <w:rsid w:val="006E1BC3"/>
    <w:rsid w:val="006F0546"/>
    <w:rsid w:val="006F3A7F"/>
    <w:rsid w:val="007004A0"/>
    <w:rsid w:val="00707432"/>
    <w:rsid w:val="0071736A"/>
    <w:rsid w:val="007C1832"/>
    <w:rsid w:val="00812FC8"/>
    <w:rsid w:val="00832E0B"/>
    <w:rsid w:val="00881673"/>
    <w:rsid w:val="00900488"/>
    <w:rsid w:val="0091385E"/>
    <w:rsid w:val="00914478"/>
    <w:rsid w:val="00923F48"/>
    <w:rsid w:val="00933834"/>
    <w:rsid w:val="00987FBC"/>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F744E"/>
    <w:rsid w:val="00D575F0"/>
    <w:rsid w:val="00DD3E41"/>
    <w:rsid w:val="00E139DD"/>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balsts@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2677</Words>
  <Characters>1526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2022-03-11T13:48:00Z</dcterms:created>
  <dcterms:modified xsi:type="dcterms:W3CDTF">2022-03-11T13:48:00Z</dcterms:modified>
</cp:coreProperties>
</file>