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444FC" w14:textId="77777777" w:rsidR="00711B84" w:rsidRDefault="00711B84" w:rsidP="00BE6070">
      <w:pPr>
        <w:pStyle w:val="Header"/>
        <w:tabs>
          <w:tab w:val="left" w:pos="720"/>
          <w:tab w:val="left" w:pos="9072"/>
        </w:tabs>
        <w:ind w:firstLine="0"/>
        <w:jc w:val="center"/>
      </w:pPr>
      <w:r>
        <w:t>IEKŠEJAIS NORMATĪVAIS AKTS</w:t>
      </w:r>
    </w:p>
    <w:p w14:paraId="76F74BB0" w14:textId="77777777" w:rsidR="006257DF" w:rsidRDefault="00711B84" w:rsidP="00711B84">
      <w:pPr>
        <w:pStyle w:val="Header"/>
        <w:tabs>
          <w:tab w:val="left" w:pos="720"/>
        </w:tabs>
        <w:ind w:firstLine="0"/>
        <w:jc w:val="center"/>
      </w:pPr>
      <w:r>
        <w:t>Rīgā</w:t>
      </w:r>
    </w:p>
    <w:p w14:paraId="081F9E78" w14:textId="77777777" w:rsidR="00E026F0" w:rsidRDefault="00E026F0" w:rsidP="006257DF">
      <w:pPr>
        <w:pStyle w:val="Header"/>
        <w:tabs>
          <w:tab w:val="left" w:pos="720"/>
        </w:tabs>
        <w:ind w:firstLine="0"/>
      </w:pPr>
    </w:p>
    <w:p w14:paraId="400F1B10" w14:textId="6D186B7C" w:rsidR="00680085" w:rsidRDefault="00F84A07" w:rsidP="006257DF">
      <w:pPr>
        <w:pStyle w:val="Header"/>
        <w:tabs>
          <w:tab w:val="left" w:pos="720"/>
        </w:tabs>
        <w:ind w:firstLine="0"/>
      </w:pPr>
      <w:r>
        <w:t>16.10.2020.</w:t>
      </w:r>
      <w:r w:rsidR="006257DF">
        <w:tab/>
      </w:r>
      <w:r w:rsidR="006257DF">
        <w:tab/>
        <w:t xml:space="preserve">Nr. </w:t>
      </w:r>
      <w:r>
        <w:t>16-4.1/17/2020</w:t>
      </w:r>
    </w:p>
    <w:p w14:paraId="1E8E1ADE" w14:textId="77777777" w:rsidR="00B410C5" w:rsidRDefault="00B410C5" w:rsidP="00680085">
      <w:pPr>
        <w:tabs>
          <w:tab w:val="left" w:pos="993"/>
        </w:tabs>
        <w:ind w:firstLine="0"/>
        <w:rPr>
          <w:sz w:val="20"/>
          <w:szCs w:val="20"/>
        </w:rPr>
      </w:pPr>
    </w:p>
    <w:p w14:paraId="4CA97942" w14:textId="77777777" w:rsidR="00916B8D" w:rsidRDefault="00916B8D" w:rsidP="00680085">
      <w:pPr>
        <w:tabs>
          <w:tab w:val="left" w:pos="993"/>
        </w:tabs>
        <w:ind w:firstLine="0"/>
        <w:rPr>
          <w:sz w:val="20"/>
          <w:szCs w:val="20"/>
        </w:rPr>
      </w:pPr>
    </w:p>
    <w:p w14:paraId="1C9DC52D" w14:textId="77777777" w:rsidR="00711B84" w:rsidRPr="00711B84" w:rsidRDefault="00711B84" w:rsidP="00DD169A">
      <w:pPr>
        <w:tabs>
          <w:tab w:val="left" w:pos="993"/>
          <w:tab w:val="left" w:pos="9071"/>
        </w:tabs>
        <w:ind w:right="1134" w:firstLine="0"/>
        <w:jc w:val="right"/>
      </w:pPr>
      <w:r w:rsidRPr="00711B84">
        <w:t>Iz</w:t>
      </w:r>
      <w:r w:rsidR="00DD169A">
        <w:t>dots saskaņā ar Valsts pārvaldes</w:t>
      </w:r>
      <w:r w:rsidRPr="00711B84">
        <w:t xml:space="preserve"> </w:t>
      </w:r>
    </w:p>
    <w:p w14:paraId="6BA20DE9" w14:textId="77777777" w:rsidR="00711B84" w:rsidRPr="00711B84" w:rsidRDefault="00711B84" w:rsidP="00DD169A">
      <w:pPr>
        <w:tabs>
          <w:tab w:val="left" w:pos="993"/>
        </w:tabs>
        <w:ind w:right="1134" w:firstLine="0"/>
        <w:jc w:val="right"/>
      </w:pPr>
      <w:r w:rsidRPr="00711B84">
        <w:t xml:space="preserve">iekārtas likuma 72.panta pirmās </w:t>
      </w:r>
    </w:p>
    <w:p w14:paraId="42FC972F" w14:textId="77777777" w:rsidR="00711B84" w:rsidRPr="00711B84" w:rsidRDefault="00711B84" w:rsidP="00DD169A">
      <w:pPr>
        <w:tabs>
          <w:tab w:val="left" w:pos="993"/>
        </w:tabs>
        <w:ind w:right="1134" w:firstLine="0"/>
        <w:jc w:val="right"/>
      </w:pPr>
      <w:r w:rsidRPr="00711B84">
        <w:t>daļas 2.punktu</w:t>
      </w:r>
    </w:p>
    <w:p w14:paraId="6F40C382" w14:textId="77777777" w:rsidR="00916B8D" w:rsidRPr="00711B84" w:rsidRDefault="00916B8D" w:rsidP="00711B84">
      <w:pPr>
        <w:tabs>
          <w:tab w:val="left" w:pos="993"/>
        </w:tabs>
        <w:ind w:firstLine="0"/>
        <w:jc w:val="right"/>
      </w:pPr>
    </w:p>
    <w:p w14:paraId="22993F79" w14:textId="77777777" w:rsidR="00711B84" w:rsidRDefault="00711B84" w:rsidP="00711B84">
      <w:pPr>
        <w:keepNext/>
        <w:keepLines/>
        <w:widowControl w:val="0"/>
        <w:spacing w:after="154" w:line="220" w:lineRule="exact"/>
        <w:ind w:firstLine="0"/>
        <w:outlineLvl w:val="1"/>
        <w:rPr>
          <w:b/>
          <w:bCs/>
          <w:sz w:val="22"/>
          <w:szCs w:val="22"/>
          <w:lang w:eastAsia="lv-LV" w:bidi="ar-SA"/>
        </w:rPr>
      </w:pPr>
      <w:bookmarkStart w:id="0" w:name="bookmark1"/>
    </w:p>
    <w:p w14:paraId="6C24D880" w14:textId="5C96CFA9" w:rsidR="00711B84" w:rsidRPr="00E026F0" w:rsidRDefault="004F0196" w:rsidP="00E026F0">
      <w:pPr>
        <w:keepNext/>
        <w:keepLines/>
        <w:widowControl w:val="0"/>
        <w:spacing w:after="154" w:line="220" w:lineRule="exact"/>
        <w:ind w:firstLine="0"/>
        <w:outlineLvl w:val="1"/>
        <w:rPr>
          <w:b/>
          <w:bCs/>
          <w:lang w:eastAsia="lv-LV" w:bidi="lv-LV"/>
        </w:rPr>
      </w:pPr>
      <w:r>
        <w:rPr>
          <w:b/>
          <w:bCs/>
          <w:lang w:eastAsia="lv-LV" w:bidi="ar-SA"/>
        </w:rPr>
        <w:t xml:space="preserve">Nacionālā veselības dienesta </w:t>
      </w:r>
      <w:r w:rsidR="00F8071D">
        <w:rPr>
          <w:b/>
          <w:bCs/>
          <w:lang w:eastAsia="lv-LV" w:bidi="ar-SA"/>
        </w:rPr>
        <w:t>Ē</w:t>
      </w:r>
      <w:r w:rsidR="00711B84" w:rsidRPr="00711B84">
        <w:rPr>
          <w:b/>
          <w:bCs/>
          <w:lang w:eastAsia="lv-LV" w:bidi="ar-SA"/>
        </w:rPr>
        <w:t>tikas kodekss</w:t>
      </w:r>
      <w:bookmarkStart w:id="1" w:name="bookmark2"/>
      <w:bookmarkEnd w:id="0"/>
    </w:p>
    <w:p w14:paraId="5C9294A5" w14:textId="77777777" w:rsidR="00DD169A" w:rsidRDefault="00DD169A" w:rsidP="00DD169A">
      <w:pPr>
        <w:keepNext/>
        <w:keepLines/>
        <w:widowControl w:val="0"/>
        <w:tabs>
          <w:tab w:val="left" w:pos="3877"/>
        </w:tabs>
        <w:spacing w:after="363" w:line="220" w:lineRule="exact"/>
        <w:ind w:left="3380" w:firstLine="0"/>
        <w:outlineLvl w:val="1"/>
        <w:rPr>
          <w:b/>
          <w:bCs/>
          <w:lang w:eastAsia="lv-LV" w:bidi="ar-SA"/>
        </w:rPr>
      </w:pPr>
    </w:p>
    <w:p w14:paraId="7E5D5860" w14:textId="77777777" w:rsidR="00711B84" w:rsidRPr="00711B84" w:rsidRDefault="00711B84" w:rsidP="00711B84">
      <w:pPr>
        <w:keepNext/>
        <w:keepLines/>
        <w:widowControl w:val="0"/>
        <w:numPr>
          <w:ilvl w:val="0"/>
          <w:numId w:val="3"/>
        </w:numPr>
        <w:tabs>
          <w:tab w:val="left" w:pos="3877"/>
        </w:tabs>
        <w:spacing w:after="363" w:line="220" w:lineRule="exact"/>
        <w:ind w:left="3380"/>
        <w:outlineLvl w:val="1"/>
        <w:rPr>
          <w:b/>
          <w:bCs/>
          <w:lang w:eastAsia="lv-LV" w:bidi="ar-SA"/>
        </w:rPr>
      </w:pPr>
      <w:r w:rsidRPr="00711B84">
        <w:rPr>
          <w:b/>
          <w:bCs/>
          <w:lang w:eastAsia="lv-LV" w:bidi="ar-SA"/>
        </w:rPr>
        <w:t>Vispārīgie nosacījumi</w:t>
      </w:r>
      <w:bookmarkEnd w:id="1"/>
    </w:p>
    <w:p w14:paraId="5E14644B" w14:textId="5568C7F9" w:rsidR="00711B84" w:rsidRPr="00711B84" w:rsidRDefault="00711B84" w:rsidP="00084222">
      <w:pPr>
        <w:widowControl w:val="0"/>
        <w:numPr>
          <w:ilvl w:val="0"/>
          <w:numId w:val="4"/>
        </w:numPr>
        <w:tabs>
          <w:tab w:val="left" w:pos="895"/>
        </w:tabs>
        <w:spacing w:after="60" w:line="259" w:lineRule="exact"/>
        <w:ind w:right="1080" w:firstLine="567"/>
        <w:rPr>
          <w:lang w:eastAsia="lv-LV" w:bidi="ar-SA"/>
        </w:rPr>
      </w:pPr>
      <w:r w:rsidRPr="00711B84">
        <w:rPr>
          <w:lang w:eastAsia="lv-LV" w:bidi="ar-SA"/>
        </w:rPr>
        <w:t xml:space="preserve">Nacionālā veselības dienesta (turpmāk - </w:t>
      </w:r>
      <w:r w:rsidR="00E026F0">
        <w:rPr>
          <w:lang w:eastAsia="lv-LV" w:bidi="ar-SA"/>
        </w:rPr>
        <w:t xml:space="preserve">Dienesta) </w:t>
      </w:r>
      <w:bookmarkStart w:id="2" w:name="_Hlk53152125"/>
      <w:bookmarkStart w:id="3" w:name="_Hlk53152177"/>
      <w:r w:rsidR="00E026F0">
        <w:rPr>
          <w:lang w:eastAsia="lv-LV" w:bidi="ar-SA"/>
        </w:rPr>
        <w:t>Ē</w:t>
      </w:r>
      <w:bookmarkEnd w:id="2"/>
      <w:r w:rsidR="00E026F0">
        <w:rPr>
          <w:lang w:eastAsia="lv-LV" w:bidi="ar-SA"/>
        </w:rPr>
        <w:t>tikas</w:t>
      </w:r>
      <w:bookmarkEnd w:id="3"/>
      <w:r w:rsidR="00E026F0">
        <w:rPr>
          <w:lang w:eastAsia="lv-LV" w:bidi="ar-SA"/>
        </w:rPr>
        <w:t xml:space="preserve"> kodekss </w:t>
      </w:r>
      <w:r w:rsidRPr="00711B84">
        <w:rPr>
          <w:lang w:eastAsia="lv-LV" w:bidi="ar-SA"/>
        </w:rPr>
        <w:t>(turpmāk - Kodekss) ietver profesionālās ētikas un uzvedības principus, normas un ieteikumus, kas jāievēro attieksmē pret darbu, savstarpējā saskarsmē, kā arī attiecībās ar citām institūcijām un sabiedrību. Kodeksā iekļautie principi, normas un ieteikumi ir saistoši Dienesta amatpersonām un darbiniekiem (turpmāk - Darbinieki) neatkarīgi no ieņemamā amata un darba attiecību ilguma.</w:t>
      </w:r>
      <w:r w:rsidR="00084222" w:rsidRPr="00084222">
        <w:rPr>
          <w:lang w:eastAsia="lv-LV" w:bidi="ar-SA"/>
        </w:rPr>
        <w:t xml:space="preserve"> </w:t>
      </w:r>
      <w:r w:rsidR="00084222" w:rsidRPr="00711B84">
        <w:rPr>
          <w:lang w:eastAsia="lv-LV" w:bidi="ar-SA"/>
        </w:rPr>
        <w:t>Darbinieki veic sev uzticētos uzdevumus atbilstoši profesionālajai kompetencei, sabiedrības interesēm un ētiskajām prasībām.</w:t>
      </w:r>
    </w:p>
    <w:p w14:paraId="4F58702E" w14:textId="77777777" w:rsidR="00DD169A" w:rsidRDefault="00DD169A" w:rsidP="00DD169A">
      <w:pPr>
        <w:widowControl w:val="0"/>
        <w:tabs>
          <w:tab w:val="left" w:pos="3524"/>
        </w:tabs>
        <w:spacing w:after="38" w:line="220" w:lineRule="exact"/>
        <w:ind w:left="3100" w:firstLine="0"/>
        <w:rPr>
          <w:b/>
          <w:bCs/>
          <w:lang w:eastAsia="lv-LV" w:bidi="ar-SA"/>
        </w:rPr>
      </w:pPr>
    </w:p>
    <w:p w14:paraId="0ED473E0" w14:textId="59B2F107" w:rsidR="00711B84" w:rsidRDefault="00F8071D" w:rsidP="00E026F0">
      <w:pPr>
        <w:widowControl w:val="0"/>
        <w:numPr>
          <w:ilvl w:val="0"/>
          <w:numId w:val="3"/>
        </w:numPr>
        <w:tabs>
          <w:tab w:val="left" w:pos="3524"/>
        </w:tabs>
        <w:spacing w:after="38" w:line="220" w:lineRule="exact"/>
        <w:ind w:left="3100"/>
        <w:rPr>
          <w:b/>
          <w:bCs/>
          <w:lang w:eastAsia="lv-LV" w:bidi="ar-SA"/>
        </w:rPr>
      </w:pPr>
      <w:r>
        <w:rPr>
          <w:b/>
          <w:bCs/>
          <w:lang w:eastAsia="lv-LV" w:bidi="ar-SA"/>
        </w:rPr>
        <w:t>Ē</w:t>
      </w:r>
      <w:r w:rsidR="00711B84" w:rsidRPr="00711B84">
        <w:rPr>
          <w:b/>
          <w:bCs/>
          <w:lang w:eastAsia="lv-LV" w:bidi="ar-SA"/>
        </w:rPr>
        <w:t>tiskas rīcības pamatprincipi</w:t>
      </w:r>
    </w:p>
    <w:p w14:paraId="076DFFB7" w14:textId="77777777" w:rsidR="00DD169A" w:rsidRPr="00711B84" w:rsidRDefault="00DD169A" w:rsidP="00DD169A">
      <w:pPr>
        <w:widowControl w:val="0"/>
        <w:tabs>
          <w:tab w:val="left" w:pos="3524"/>
        </w:tabs>
        <w:spacing w:after="38" w:line="220" w:lineRule="exact"/>
        <w:ind w:left="3100" w:firstLine="0"/>
        <w:rPr>
          <w:b/>
          <w:bCs/>
          <w:lang w:eastAsia="lv-LV" w:bidi="ar-SA"/>
        </w:rPr>
      </w:pPr>
    </w:p>
    <w:p w14:paraId="3B12CAC0" w14:textId="77777777" w:rsidR="00711B84" w:rsidRPr="00711B84" w:rsidRDefault="00711B84" w:rsidP="00E026F0">
      <w:pPr>
        <w:widowControl w:val="0"/>
        <w:numPr>
          <w:ilvl w:val="0"/>
          <w:numId w:val="4"/>
        </w:numPr>
        <w:tabs>
          <w:tab w:val="left" w:pos="892"/>
        </w:tabs>
        <w:spacing w:after="60" w:line="259" w:lineRule="exact"/>
        <w:ind w:right="1080" w:firstLine="620"/>
        <w:rPr>
          <w:lang w:eastAsia="lv-LV" w:bidi="ar-SA"/>
        </w:rPr>
      </w:pPr>
      <w:r w:rsidRPr="00711B84">
        <w:rPr>
          <w:i/>
          <w:iCs/>
          <w:color w:val="000000"/>
          <w:shd w:val="clear" w:color="auto" w:fill="FFFFFF"/>
          <w:lang w:eastAsia="lv-LV" w:bidi="lv-LV"/>
        </w:rPr>
        <w:t>Neatkarība un neitralitāte</w:t>
      </w:r>
      <w:r w:rsidRPr="00711B84">
        <w:rPr>
          <w:lang w:eastAsia="lv-LV" w:bidi="ar-SA"/>
        </w:rPr>
        <w:t>. Darbinieks ir neatkarīgs un neitrāls savā rīcībā un profesionālajā darbībā, lēmumos un spriedumos, ievēro Eiropas Savienībā un Latvijas Republikā spēkā esošos normatīvos aktus, Dienesta iekšējos normatīvos aktus un Kodeksa pamatprincipus. Darbinieks neietekmējas no piederības partijām, politiskām kustībām un organizācijām, norobežojas no personīgajām interesēm un ārējās ietekmes.</w:t>
      </w:r>
    </w:p>
    <w:p w14:paraId="5AF90602" w14:textId="77777777" w:rsidR="00711B84" w:rsidRPr="00711B84" w:rsidRDefault="00711B84" w:rsidP="00E026F0">
      <w:pPr>
        <w:widowControl w:val="0"/>
        <w:numPr>
          <w:ilvl w:val="0"/>
          <w:numId w:val="4"/>
        </w:numPr>
        <w:tabs>
          <w:tab w:val="left" w:pos="888"/>
        </w:tabs>
        <w:spacing w:after="91" w:line="259" w:lineRule="exact"/>
        <w:ind w:right="1080" w:firstLine="620"/>
        <w:rPr>
          <w:lang w:eastAsia="lv-LV" w:bidi="ar-SA"/>
        </w:rPr>
      </w:pPr>
      <w:r w:rsidRPr="00711B84">
        <w:rPr>
          <w:i/>
          <w:iCs/>
          <w:color w:val="000000"/>
          <w:shd w:val="clear" w:color="auto" w:fill="FFFFFF"/>
          <w:lang w:eastAsia="lv-LV" w:bidi="lv-LV"/>
        </w:rPr>
        <w:t>Taisnīgums un objektivitāte.</w:t>
      </w:r>
      <w:r w:rsidRPr="00711B84">
        <w:rPr>
          <w:lang w:eastAsia="lv-LV" w:bidi="ar-SA"/>
        </w:rPr>
        <w:t xml:space="preserve"> Darbinieks rīkojas taisnīgi, ievērojot personu vienlīdzību likuma priekšā un neizrādot labvēlību vai nepiešķirot nepamatotas privilēģijas kādai no tām, kā arī rīkojas profesionāli saskaņā ar normatīvajiem aktiem un vispārējiem tiesību principiem.</w:t>
      </w:r>
    </w:p>
    <w:p w14:paraId="1E6867E6" w14:textId="77777777" w:rsidR="00711B84" w:rsidRPr="00711B84" w:rsidRDefault="00711B84" w:rsidP="00E026F0">
      <w:pPr>
        <w:widowControl w:val="0"/>
        <w:numPr>
          <w:ilvl w:val="0"/>
          <w:numId w:val="4"/>
        </w:numPr>
        <w:tabs>
          <w:tab w:val="left" w:pos="964"/>
        </w:tabs>
        <w:spacing w:line="220" w:lineRule="exact"/>
        <w:ind w:firstLine="620"/>
        <w:rPr>
          <w:lang w:eastAsia="lv-LV" w:bidi="ar-SA"/>
        </w:rPr>
      </w:pPr>
      <w:r w:rsidRPr="00711B84">
        <w:rPr>
          <w:i/>
          <w:iCs/>
          <w:color w:val="000000"/>
          <w:shd w:val="clear" w:color="auto" w:fill="FFFFFF"/>
          <w:lang w:eastAsia="lv-LV" w:bidi="lv-LV"/>
        </w:rPr>
        <w:t>Atklātība un lojalitāte</w:t>
      </w:r>
      <w:r w:rsidRPr="00711B84">
        <w:rPr>
          <w:lang w:eastAsia="lv-LV" w:bidi="ar-SA"/>
        </w:rPr>
        <w:t>. Darbinieks ievēro atklātību pret sabiedrību savā darbībā</w:t>
      </w:r>
    </w:p>
    <w:p w14:paraId="2666AEFC" w14:textId="77777777" w:rsidR="00711B84" w:rsidRPr="00711B84" w:rsidRDefault="00711B84" w:rsidP="00E026F0">
      <w:pPr>
        <w:widowControl w:val="0"/>
        <w:spacing w:after="57" w:line="259" w:lineRule="exact"/>
        <w:ind w:right="1080" w:firstLine="0"/>
        <w:rPr>
          <w:lang w:eastAsia="lv-LV" w:bidi="ar-SA"/>
        </w:rPr>
      </w:pPr>
      <w:r w:rsidRPr="00711B84">
        <w:rPr>
          <w:lang w:eastAsia="lv-LV" w:bidi="ar-SA"/>
        </w:rPr>
        <w:t>saskaņā ar ārējiem un Dienesta iekšējiem normatīvajiem aktiem. Darbinieks ir lojāls pret Dienestu un ievēro tā darbības mērķus un pamatvērtības. Saskarsmē ar citām personām izturas ar cieņu, respektējot profesionālās prasības un likumiskās intereses. Veicot darba pienākumus, Darbinieks nepieļauj darbības, kuras var būt negodīgas, neētiskas vai radīt negatīvu priekšstatu par Dienestu.</w:t>
      </w:r>
    </w:p>
    <w:p w14:paraId="4C53B783" w14:textId="00FE37A7" w:rsidR="00711B84" w:rsidRDefault="00E30662" w:rsidP="00E30662">
      <w:pPr>
        <w:pStyle w:val="ListParagraph"/>
        <w:widowControl w:val="0"/>
        <w:spacing w:after="94" w:line="263" w:lineRule="exact"/>
        <w:ind w:left="0" w:right="1134" w:firstLine="0"/>
        <w:rPr>
          <w:lang w:eastAsia="lv-LV" w:bidi="ar-SA"/>
        </w:rPr>
      </w:pPr>
      <w:r>
        <w:rPr>
          <w:i/>
          <w:iCs/>
          <w:color w:val="000000"/>
          <w:shd w:val="clear" w:color="auto" w:fill="FFFFFF"/>
          <w:lang w:eastAsia="lv-LV" w:bidi="lv-LV"/>
        </w:rPr>
        <w:t xml:space="preserve">        </w:t>
      </w:r>
      <w:r w:rsidR="00F04CC0" w:rsidRPr="00E30662">
        <w:rPr>
          <w:iCs/>
          <w:color w:val="000000"/>
          <w:shd w:val="clear" w:color="auto" w:fill="FFFFFF"/>
          <w:lang w:eastAsia="lv-LV" w:bidi="lv-LV"/>
        </w:rPr>
        <w:t>5.</w:t>
      </w:r>
      <w:r>
        <w:rPr>
          <w:i/>
          <w:iCs/>
          <w:color w:val="000000"/>
          <w:shd w:val="clear" w:color="auto" w:fill="FFFFFF"/>
          <w:lang w:eastAsia="lv-LV" w:bidi="lv-LV"/>
        </w:rPr>
        <w:t xml:space="preserve"> </w:t>
      </w:r>
      <w:r w:rsidR="00711B84" w:rsidRPr="00F04CC0">
        <w:rPr>
          <w:i/>
          <w:iCs/>
          <w:color w:val="000000"/>
          <w:shd w:val="clear" w:color="auto" w:fill="FFFFFF"/>
          <w:lang w:eastAsia="lv-LV" w:bidi="lv-LV"/>
        </w:rPr>
        <w:t>Konfidencialitāte.</w:t>
      </w:r>
      <w:r w:rsidR="00711B84" w:rsidRPr="00711B84">
        <w:rPr>
          <w:lang w:eastAsia="lv-LV" w:bidi="ar-SA"/>
        </w:rPr>
        <w:t xml:space="preserve"> Darbinieks ievēro konfidencialitāti attiecībā uz informāciju, kas viņam kļuvusi zināma, pildot darba pienākumus.</w:t>
      </w:r>
    </w:p>
    <w:p w14:paraId="5A41EB0B" w14:textId="77777777" w:rsidR="00F8071D" w:rsidRPr="00711B84" w:rsidRDefault="00F8071D" w:rsidP="00BE6070">
      <w:pPr>
        <w:widowControl w:val="0"/>
        <w:spacing w:after="94" w:line="263" w:lineRule="exact"/>
        <w:ind w:right="1134" w:firstLine="620"/>
        <w:rPr>
          <w:lang w:eastAsia="lv-LV" w:bidi="ar-SA"/>
        </w:rPr>
      </w:pPr>
    </w:p>
    <w:p w14:paraId="42B3FEBF" w14:textId="282F3B78" w:rsidR="00711B84" w:rsidRPr="00711B84" w:rsidRDefault="00F84A07" w:rsidP="00BE6070">
      <w:pPr>
        <w:widowControl w:val="0"/>
        <w:numPr>
          <w:ilvl w:val="0"/>
          <w:numId w:val="5"/>
        </w:numPr>
        <w:tabs>
          <w:tab w:val="left" w:pos="918"/>
          <w:tab w:val="left" w:pos="9072"/>
        </w:tabs>
        <w:spacing w:line="220" w:lineRule="exact"/>
        <w:ind w:firstLine="620"/>
        <w:rPr>
          <w:i/>
          <w:iCs/>
          <w:lang w:eastAsia="lv-LV" w:bidi="ar-SA"/>
        </w:rPr>
      </w:pPr>
      <w:r>
        <w:rPr>
          <w:i/>
          <w:iCs/>
          <w:lang w:eastAsia="lv-LV" w:bidi="ar-SA"/>
        </w:rPr>
        <w:lastRenderedPageBreak/>
        <w:t>Ē</w:t>
      </w:r>
      <w:r w:rsidR="00711B84" w:rsidRPr="00711B84">
        <w:rPr>
          <w:i/>
          <w:iCs/>
          <w:lang w:eastAsia="lv-LV" w:bidi="ar-SA"/>
        </w:rPr>
        <w:t>tiska uzvedība</w:t>
      </w:r>
      <w:r w:rsidR="00604AFE">
        <w:rPr>
          <w:i/>
          <w:iCs/>
          <w:lang w:eastAsia="lv-LV" w:bidi="ar-SA"/>
        </w:rPr>
        <w:t>:</w:t>
      </w:r>
    </w:p>
    <w:p w14:paraId="0E40BD48" w14:textId="048269E0" w:rsidR="00711B84" w:rsidRPr="00711B84" w:rsidRDefault="00604AFE" w:rsidP="00BE6070">
      <w:pPr>
        <w:widowControl w:val="0"/>
        <w:numPr>
          <w:ilvl w:val="1"/>
          <w:numId w:val="5"/>
        </w:numPr>
        <w:tabs>
          <w:tab w:val="left" w:pos="1033"/>
          <w:tab w:val="left" w:pos="9072"/>
        </w:tabs>
        <w:spacing w:line="263" w:lineRule="exact"/>
        <w:ind w:right="1080" w:firstLine="620"/>
        <w:rPr>
          <w:lang w:eastAsia="lv-LV" w:bidi="ar-SA"/>
        </w:rPr>
      </w:pPr>
      <w:r>
        <w:rPr>
          <w:lang w:eastAsia="lv-LV" w:bidi="ar-SA"/>
        </w:rPr>
        <w:t>d</w:t>
      </w:r>
      <w:r w:rsidR="00711B84" w:rsidRPr="00711B84">
        <w:rPr>
          <w:lang w:eastAsia="lv-LV" w:bidi="ar-SA"/>
        </w:rPr>
        <w:t>arbinieks ir pieklājīgs un korekts attiecībās ar kolēģiem, Dienesta klientiem un sabiedrību. Darbinieks nav augstprātīgs un autoritārs attiecībās ar kolēģiem, ņem vērā citu viedokli un to profesionāli izvērtē. Darbinieks sadarbojas ar kolēģiem, sniedzot un saņemot nepieciešamo palīdzību profesionālo pienākumu izpildē, un ļaunprātīgi neizmanto kolēģu uzticēšanos</w:t>
      </w:r>
      <w:r>
        <w:rPr>
          <w:lang w:eastAsia="lv-LV" w:bidi="ar-SA"/>
        </w:rPr>
        <w:t>;</w:t>
      </w:r>
    </w:p>
    <w:p w14:paraId="64AA291A" w14:textId="0267FD16" w:rsidR="00711B84" w:rsidRPr="00711B84" w:rsidRDefault="00604AFE" w:rsidP="00BE6070">
      <w:pPr>
        <w:widowControl w:val="0"/>
        <w:numPr>
          <w:ilvl w:val="1"/>
          <w:numId w:val="5"/>
        </w:numPr>
        <w:tabs>
          <w:tab w:val="left" w:pos="1018"/>
          <w:tab w:val="left" w:pos="9072"/>
        </w:tabs>
        <w:spacing w:line="256" w:lineRule="exact"/>
        <w:ind w:right="1080" w:firstLine="620"/>
        <w:rPr>
          <w:lang w:eastAsia="lv-LV" w:bidi="ar-SA"/>
        </w:rPr>
      </w:pPr>
      <w:r>
        <w:rPr>
          <w:lang w:eastAsia="lv-LV" w:bidi="ar-SA"/>
        </w:rPr>
        <w:t>d</w:t>
      </w:r>
      <w:r w:rsidR="00711B84" w:rsidRPr="00711B84">
        <w:rPr>
          <w:lang w:eastAsia="lv-LV" w:bidi="ar-SA"/>
        </w:rPr>
        <w:t>arbinieks ir pieejams un laipns attiecībās ar Dienesta klientiem un sabiedrību. Darbinieks ir izpalīdzīgs un savas kompetences ietvaros atbild uz uzdotajiem jautājumiem vai norāda citu Darbinieku vai institūciju, kas ir kompetenta attiecīgā jautājuma risināšanā</w:t>
      </w:r>
      <w:r>
        <w:rPr>
          <w:lang w:eastAsia="lv-LV" w:bidi="ar-SA"/>
        </w:rPr>
        <w:t>;</w:t>
      </w:r>
    </w:p>
    <w:p w14:paraId="6EF7C241" w14:textId="3C4B345D" w:rsidR="00711B84" w:rsidRPr="00711B84" w:rsidRDefault="00604AFE" w:rsidP="00BE6070">
      <w:pPr>
        <w:widowControl w:val="0"/>
        <w:numPr>
          <w:ilvl w:val="1"/>
          <w:numId w:val="5"/>
        </w:numPr>
        <w:tabs>
          <w:tab w:val="left" w:pos="1029"/>
          <w:tab w:val="left" w:pos="9072"/>
        </w:tabs>
        <w:spacing w:line="256" w:lineRule="exact"/>
        <w:ind w:right="1080" w:firstLine="620"/>
        <w:rPr>
          <w:lang w:eastAsia="lv-LV" w:bidi="ar-SA"/>
        </w:rPr>
      </w:pPr>
      <w:r>
        <w:rPr>
          <w:lang w:eastAsia="lv-LV" w:bidi="ar-SA"/>
        </w:rPr>
        <w:t>d</w:t>
      </w:r>
      <w:r w:rsidR="00711B84" w:rsidRPr="00711B84">
        <w:rPr>
          <w:lang w:eastAsia="lv-LV" w:bidi="ar-SA"/>
        </w:rPr>
        <w:t>arbinieks atturas tieši vai netieši pieņemt jebkādas labvēlības vai pateicības izpausmes, kas pielīdzināmas dāvanai (turpmāk — Dāvana). Par Dāvanas saņemšanu vai Dienestā atstātu Dāvanu Darbinieks nekavējoties informē savu tiešo vadītāju un Ētikas komisiju, kas lemj par turpmāko rīcību</w:t>
      </w:r>
      <w:r>
        <w:rPr>
          <w:lang w:eastAsia="lv-LV" w:bidi="ar-SA"/>
        </w:rPr>
        <w:t>;</w:t>
      </w:r>
    </w:p>
    <w:p w14:paraId="31E42276" w14:textId="11912EE8" w:rsidR="00711B84" w:rsidRPr="00711B84" w:rsidRDefault="00F04CC0" w:rsidP="00EB6070">
      <w:pPr>
        <w:widowControl w:val="0"/>
        <w:tabs>
          <w:tab w:val="left" w:pos="1123"/>
          <w:tab w:val="left" w:pos="9072"/>
        </w:tabs>
        <w:spacing w:line="256" w:lineRule="exact"/>
        <w:ind w:right="1080" w:firstLine="0"/>
        <w:rPr>
          <w:lang w:eastAsia="lv-LV" w:bidi="ar-SA"/>
        </w:rPr>
      </w:pPr>
      <w:r>
        <w:rPr>
          <w:lang w:eastAsia="lv-LV" w:bidi="ar-SA"/>
        </w:rPr>
        <w:t xml:space="preserve">          6</w:t>
      </w:r>
      <w:r w:rsidR="00EB6070">
        <w:rPr>
          <w:lang w:eastAsia="lv-LV" w:bidi="ar-SA"/>
        </w:rPr>
        <w:t xml:space="preserve">.3.1. </w:t>
      </w:r>
      <w:r w:rsidR="00604AFE">
        <w:rPr>
          <w:lang w:eastAsia="lv-LV" w:bidi="ar-SA"/>
        </w:rPr>
        <w:t>d</w:t>
      </w:r>
      <w:r w:rsidR="00711B84" w:rsidRPr="00711B84">
        <w:rPr>
          <w:lang w:eastAsia="lv-LV" w:bidi="ar-SA"/>
        </w:rPr>
        <w:t>arbinieks atsakās no tādu labumu pieņemšanas, kas nav uzskatāmi par dāvanām saskaņā ar normatīvajos aktos par interešu konflikta novēršanu valsts amatpersonu darbībā noteikto (ziedi, suvenīri, grāmatas, reprezentācijas priekšmeti), ja to pieņemšana rada vai var radīt iespaidu, ka tādā veidā tiek ietekmēta darba pienākumu veikšana vai var rasties šaubas par darbinieka vai dienesta darbības objektivitāti un neitralitāti. Ja darbinieks nav pārliecināts, vai dāvanu drīkst pieņemt, tad tas konsultējas ar Ētikas komisiju vai atsakās no labumu pieņemšanas</w:t>
      </w:r>
      <w:r w:rsidR="00604AFE">
        <w:rPr>
          <w:lang w:eastAsia="lv-LV" w:bidi="ar-SA"/>
        </w:rPr>
        <w:t>;</w:t>
      </w:r>
    </w:p>
    <w:p w14:paraId="0C043DFE" w14:textId="2031BB1D" w:rsidR="00604AFE" w:rsidRPr="00711B84" w:rsidRDefault="00F04CC0" w:rsidP="00604AFE">
      <w:pPr>
        <w:widowControl w:val="0"/>
        <w:tabs>
          <w:tab w:val="left" w:pos="1126"/>
          <w:tab w:val="left" w:pos="9072"/>
        </w:tabs>
        <w:ind w:right="1077"/>
        <w:rPr>
          <w:lang w:eastAsia="lv-LV" w:bidi="ar-SA"/>
        </w:rPr>
      </w:pPr>
      <w:r>
        <w:rPr>
          <w:lang w:eastAsia="lv-LV" w:bidi="ar-SA"/>
        </w:rPr>
        <w:t xml:space="preserve">     6</w:t>
      </w:r>
      <w:r w:rsidR="00EB6070">
        <w:rPr>
          <w:lang w:eastAsia="lv-LV" w:bidi="ar-SA"/>
        </w:rPr>
        <w:t xml:space="preserve">.3.2. </w:t>
      </w:r>
      <w:r w:rsidR="00604AFE">
        <w:rPr>
          <w:lang w:eastAsia="lv-LV" w:bidi="ar-SA"/>
        </w:rPr>
        <w:t>d</w:t>
      </w:r>
      <w:r w:rsidR="00711B84" w:rsidRPr="00711B84">
        <w:rPr>
          <w:lang w:eastAsia="lv-LV" w:bidi="ar-SA"/>
        </w:rPr>
        <w:t>arbinieks atsakās pieņemt viesmīlības piedāvājumu, aicinājumu piedalīties bezmaksas informatīvā, prezentācijas vai tamlīdzīgā pasākumā darba laikā vai ārpus tā, ja tas ir vai var būt saistīts ar ieinteresētību panākt piedāvātājam labvēlīgu attieksmi lēmumu pieņemšanā</w:t>
      </w:r>
      <w:r w:rsidR="00604AFE">
        <w:rPr>
          <w:lang w:eastAsia="lv-LV" w:bidi="ar-SA"/>
        </w:rPr>
        <w:t>;</w:t>
      </w:r>
    </w:p>
    <w:p w14:paraId="74CA89DF" w14:textId="50053FD8" w:rsidR="00711B84" w:rsidRPr="00711B84" w:rsidRDefault="00604AFE" w:rsidP="00604AFE">
      <w:pPr>
        <w:widowControl w:val="0"/>
        <w:numPr>
          <w:ilvl w:val="1"/>
          <w:numId w:val="5"/>
        </w:numPr>
        <w:tabs>
          <w:tab w:val="left" w:pos="1018"/>
          <w:tab w:val="left" w:pos="9072"/>
        </w:tabs>
        <w:ind w:right="1077" w:firstLine="620"/>
        <w:rPr>
          <w:lang w:eastAsia="lv-LV" w:bidi="ar-SA"/>
        </w:rPr>
      </w:pPr>
      <w:r>
        <w:rPr>
          <w:lang w:eastAsia="lv-LV" w:bidi="ar-SA"/>
        </w:rPr>
        <w:t>d</w:t>
      </w:r>
      <w:r w:rsidR="00711B84" w:rsidRPr="00711B84">
        <w:rPr>
          <w:lang w:eastAsia="lv-LV" w:bidi="ar-SA"/>
        </w:rPr>
        <w:t>arbinieks atturas no blakus darbiem un amatu savienošanas, ja tas var radīt interešu konfliktu, kā arī nepieļauj interešu konfliktu lēmumu pieņemšanā vai citās ar amatu saistītās darbībās saskaņā ar normatīvajos aktos par interešu konflikta novēršanu valsts amatpersonu darbībā noteikto</w:t>
      </w:r>
      <w:r>
        <w:rPr>
          <w:lang w:eastAsia="lv-LV" w:bidi="ar-SA"/>
        </w:rPr>
        <w:t>;</w:t>
      </w:r>
    </w:p>
    <w:p w14:paraId="191824AE" w14:textId="72A2085F" w:rsidR="00711B84" w:rsidRPr="00711B84" w:rsidRDefault="00604AFE" w:rsidP="00BE6070">
      <w:pPr>
        <w:widowControl w:val="0"/>
        <w:numPr>
          <w:ilvl w:val="1"/>
          <w:numId w:val="5"/>
        </w:numPr>
        <w:tabs>
          <w:tab w:val="left" w:pos="1022"/>
          <w:tab w:val="left" w:pos="9072"/>
        </w:tabs>
        <w:spacing w:line="256" w:lineRule="exact"/>
        <w:ind w:right="1080" w:firstLine="620"/>
        <w:rPr>
          <w:lang w:eastAsia="lv-LV" w:bidi="ar-SA"/>
        </w:rPr>
      </w:pPr>
      <w:r>
        <w:rPr>
          <w:lang w:eastAsia="lv-LV" w:bidi="ar-SA"/>
        </w:rPr>
        <w:t>d</w:t>
      </w:r>
      <w:r w:rsidR="00711B84" w:rsidRPr="00711B84">
        <w:rPr>
          <w:lang w:eastAsia="lv-LV" w:bidi="ar-SA"/>
        </w:rPr>
        <w:t>arbinieks lieto Dienesta īpašumu iespējami ekonomiski un racionāli, neļauj to savtīgi izmantot citā</w:t>
      </w:r>
      <w:r w:rsidR="00E30662">
        <w:rPr>
          <w:lang w:eastAsia="lv-LV" w:bidi="ar-SA"/>
        </w:rPr>
        <w:t>m personām. Darbinieks nelieto Dienesta</w:t>
      </w:r>
      <w:r w:rsidR="00711B84" w:rsidRPr="00711B84">
        <w:rPr>
          <w:lang w:eastAsia="lv-LV" w:bidi="ar-SA"/>
        </w:rPr>
        <w:t xml:space="preserve"> resursus ar darba pienākumu izpildi nesaistītām vajadzībām</w:t>
      </w:r>
      <w:r>
        <w:rPr>
          <w:lang w:eastAsia="lv-LV" w:bidi="ar-SA"/>
        </w:rPr>
        <w:t>;</w:t>
      </w:r>
    </w:p>
    <w:p w14:paraId="4E43D3A5" w14:textId="58EB4EB8" w:rsidR="00711B84" w:rsidRPr="00711B84" w:rsidRDefault="00F04CC0" w:rsidP="00BE6070">
      <w:pPr>
        <w:widowControl w:val="0"/>
        <w:tabs>
          <w:tab w:val="left" w:pos="9072"/>
        </w:tabs>
        <w:spacing w:line="256" w:lineRule="exact"/>
        <w:ind w:right="1080" w:firstLine="620"/>
        <w:rPr>
          <w:lang w:eastAsia="lv-LV" w:bidi="ar-SA"/>
        </w:rPr>
      </w:pPr>
      <w:r>
        <w:rPr>
          <w:lang w:eastAsia="lv-LV" w:bidi="ar-SA"/>
        </w:rPr>
        <w:t>6</w:t>
      </w:r>
      <w:r w:rsidR="00711B84" w:rsidRPr="00711B84">
        <w:rPr>
          <w:lang w:eastAsia="lv-LV" w:bidi="ar-SA"/>
        </w:rPr>
        <w:t>.6.</w:t>
      </w:r>
      <w:r w:rsidR="00BF62EC">
        <w:rPr>
          <w:lang w:eastAsia="lv-LV" w:bidi="ar-SA"/>
        </w:rPr>
        <w:t xml:space="preserve"> </w:t>
      </w:r>
      <w:r w:rsidR="00604AFE">
        <w:rPr>
          <w:lang w:eastAsia="lv-LV" w:bidi="ar-SA"/>
        </w:rPr>
        <w:t>s</w:t>
      </w:r>
      <w:r w:rsidR="00711B84" w:rsidRPr="00711B84">
        <w:rPr>
          <w:lang w:eastAsia="lv-LV" w:bidi="ar-SA"/>
        </w:rPr>
        <w:t>niedzot publiskus paziņojumus, Darbinieks ir atklāts un sniedz prasīto informāciju, vienlaicīgi ievērojot ārējos un Dienesta iekšējos normatīvos aktus, par ierobežotas pieejamības informācijas neizpaušanu</w:t>
      </w:r>
      <w:r w:rsidR="00604AFE">
        <w:rPr>
          <w:lang w:eastAsia="lv-LV" w:bidi="ar-SA"/>
        </w:rPr>
        <w:t>;</w:t>
      </w:r>
    </w:p>
    <w:p w14:paraId="1B1B2FC5" w14:textId="76AB1F9E" w:rsidR="00711B84" w:rsidRPr="00711B84" w:rsidRDefault="00F04CC0" w:rsidP="00604AFE">
      <w:pPr>
        <w:widowControl w:val="0"/>
        <w:tabs>
          <w:tab w:val="left" w:pos="9072"/>
        </w:tabs>
        <w:ind w:right="1077" w:firstLine="618"/>
        <w:rPr>
          <w:lang w:eastAsia="lv-LV" w:bidi="ar-SA"/>
        </w:rPr>
      </w:pPr>
      <w:r>
        <w:rPr>
          <w:lang w:eastAsia="lv-LV" w:bidi="ar-SA"/>
        </w:rPr>
        <w:t>6</w:t>
      </w:r>
      <w:r w:rsidR="00711B84" w:rsidRPr="00711B84">
        <w:rPr>
          <w:lang w:eastAsia="lv-LV" w:bidi="ar-SA"/>
        </w:rPr>
        <w:t>.7.</w:t>
      </w:r>
      <w:r w:rsidR="00BF62EC">
        <w:rPr>
          <w:lang w:eastAsia="lv-LV" w:bidi="ar-SA"/>
        </w:rPr>
        <w:t xml:space="preserve"> </w:t>
      </w:r>
      <w:r w:rsidR="00604AFE">
        <w:rPr>
          <w:lang w:eastAsia="lv-LV" w:bidi="ar-SA"/>
        </w:rPr>
        <w:t>j</w:t>
      </w:r>
      <w:r w:rsidR="00711B84" w:rsidRPr="00711B84">
        <w:rPr>
          <w:lang w:eastAsia="lv-LV" w:bidi="ar-SA"/>
        </w:rPr>
        <w:t>a Darbinieks ir poli</w:t>
      </w:r>
      <w:r w:rsidR="00F9205F">
        <w:rPr>
          <w:lang w:eastAsia="lv-LV" w:bidi="ar-SA"/>
        </w:rPr>
        <w:t>tiskas partijas vai sabiedriskā labuma</w:t>
      </w:r>
      <w:r w:rsidR="00711B84" w:rsidRPr="00711B84">
        <w:rPr>
          <w:lang w:eastAsia="lv-LV" w:bidi="ar-SA"/>
        </w:rPr>
        <w:t xml:space="preserve"> organizācijas biedrs, viņš izvairās no darbībām, kuras būtu pretrunā Dienesta interesēm.</w:t>
      </w:r>
    </w:p>
    <w:p w14:paraId="7D044F56" w14:textId="77777777" w:rsidR="00711B84" w:rsidRPr="00711B84" w:rsidRDefault="00711B84" w:rsidP="00604AFE">
      <w:pPr>
        <w:widowControl w:val="0"/>
        <w:numPr>
          <w:ilvl w:val="0"/>
          <w:numId w:val="5"/>
        </w:numPr>
        <w:tabs>
          <w:tab w:val="left" w:pos="895"/>
          <w:tab w:val="left" w:pos="9072"/>
        </w:tabs>
        <w:ind w:right="1077" w:firstLine="618"/>
        <w:rPr>
          <w:lang w:eastAsia="lv-LV" w:bidi="ar-SA"/>
        </w:rPr>
      </w:pPr>
      <w:r w:rsidRPr="00711B84">
        <w:rPr>
          <w:i/>
          <w:iCs/>
          <w:color w:val="000000"/>
          <w:shd w:val="clear" w:color="auto" w:fill="FFFFFF"/>
          <w:lang w:eastAsia="lv-LV" w:bidi="lv-LV"/>
        </w:rPr>
        <w:t>Diskriminācijas aizliegums.</w:t>
      </w:r>
      <w:r w:rsidRPr="00711B84">
        <w:rPr>
          <w:lang w:eastAsia="lv-LV" w:bidi="ar-SA"/>
        </w:rPr>
        <w:t xml:space="preserve"> Neviens Darbinieks vai Dienesta apmeklētājs netiek diskriminēts pēc rases, etniskās piederības, reliģiskiem uzskatiem, vecuma, dzimuma, seksuālās orientācijas, politikās pārliecības, ģimenes statusa, ienākumu līmeņa vai veselības stāvokļa.</w:t>
      </w:r>
    </w:p>
    <w:p w14:paraId="29648DFB" w14:textId="77777777" w:rsidR="00DD169A" w:rsidRDefault="00DD169A" w:rsidP="00BE6070">
      <w:pPr>
        <w:keepNext/>
        <w:keepLines/>
        <w:widowControl w:val="0"/>
        <w:tabs>
          <w:tab w:val="left" w:pos="3877"/>
          <w:tab w:val="left" w:pos="9072"/>
        </w:tabs>
        <w:spacing w:after="94" w:line="220" w:lineRule="exact"/>
        <w:ind w:left="3360" w:firstLine="0"/>
        <w:outlineLvl w:val="1"/>
        <w:rPr>
          <w:b/>
          <w:bCs/>
          <w:lang w:eastAsia="lv-LV" w:bidi="ar-SA"/>
        </w:rPr>
      </w:pPr>
      <w:bookmarkStart w:id="4" w:name="bookmark3"/>
    </w:p>
    <w:p w14:paraId="11A793DA" w14:textId="41FF901E" w:rsidR="00711B84" w:rsidRDefault="00273600" w:rsidP="00BE6070">
      <w:pPr>
        <w:keepNext/>
        <w:keepLines/>
        <w:widowControl w:val="0"/>
        <w:numPr>
          <w:ilvl w:val="0"/>
          <w:numId w:val="3"/>
        </w:numPr>
        <w:tabs>
          <w:tab w:val="left" w:pos="3877"/>
          <w:tab w:val="left" w:pos="9072"/>
        </w:tabs>
        <w:spacing w:after="94" w:line="220" w:lineRule="exact"/>
        <w:ind w:left="3360"/>
        <w:outlineLvl w:val="1"/>
        <w:rPr>
          <w:b/>
          <w:bCs/>
          <w:lang w:eastAsia="lv-LV" w:bidi="ar-SA"/>
        </w:rPr>
      </w:pPr>
      <w:r>
        <w:rPr>
          <w:b/>
          <w:bCs/>
          <w:lang w:eastAsia="lv-LV" w:bidi="ar-SA"/>
        </w:rPr>
        <w:t>Darbinieka t</w:t>
      </w:r>
      <w:r w:rsidR="00711B84" w:rsidRPr="00711B84">
        <w:rPr>
          <w:b/>
          <w:bCs/>
          <w:lang w:eastAsia="lv-LV" w:bidi="ar-SA"/>
        </w:rPr>
        <w:t>iesības un pienākumi</w:t>
      </w:r>
      <w:bookmarkEnd w:id="4"/>
    </w:p>
    <w:p w14:paraId="64DFD87A" w14:textId="77777777" w:rsidR="00DD169A" w:rsidRPr="00711B84" w:rsidRDefault="00DD169A" w:rsidP="00BE6070">
      <w:pPr>
        <w:keepNext/>
        <w:keepLines/>
        <w:widowControl w:val="0"/>
        <w:tabs>
          <w:tab w:val="left" w:pos="3877"/>
          <w:tab w:val="left" w:pos="9072"/>
        </w:tabs>
        <w:spacing w:after="94" w:line="220" w:lineRule="exact"/>
        <w:ind w:left="3360" w:firstLine="0"/>
        <w:outlineLvl w:val="1"/>
        <w:rPr>
          <w:b/>
          <w:bCs/>
          <w:lang w:eastAsia="lv-LV" w:bidi="ar-SA"/>
        </w:rPr>
      </w:pPr>
    </w:p>
    <w:p w14:paraId="7A80A8B1" w14:textId="77777777" w:rsidR="00711B84" w:rsidRPr="00711B84" w:rsidRDefault="00711B84" w:rsidP="00F04CC0">
      <w:pPr>
        <w:widowControl w:val="0"/>
        <w:numPr>
          <w:ilvl w:val="0"/>
          <w:numId w:val="5"/>
        </w:numPr>
        <w:tabs>
          <w:tab w:val="left" w:pos="1020"/>
          <w:tab w:val="left" w:pos="9072"/>
        </w:tabs>
        <w:spacing w:line="256" w:lineRule="exact"/>
        <w:ind w:firstLine="620"/>
        <w:rPr>
          <w:i/>
          <w:iCs/>
          <w:lang w:eastAsia="lv-LV" w:bidi="ar-SA"/>
        </w:rPr>
      </w:pPr>
      <w:r w:rsidRPr="00711B84">
        <w:rPr>
          <w:i/>
          <w:iCs/>
          <w:lang w:eastAsia="lv-LV" w:bidi="ar-SA"/>
        </w:rPr>
        <w:t>Darbiniekam ir tiesības:</w:t>
      </w:r>
    </w:p>
    <w:p w14:paraId="34D48F7A" w14:textId="77777777" w:rsidR="00711B84" w:rsidRPr="00711B84" w:rsidRDefault="00711B84" w:rsidP="00F04CC0">
      <w:pPr>
        <w:widowControl w:val="0"/>
        <w:numPr>
          <w:ilvl w:val="1"/>
          <w:numId w:val="5"/>
        </w:numPr>
        <w:tabs>
          <w:tab w:val="left" w:pos="1078"/>
          <w:tab w:val="left" w:pos="9072"/>
        </w:tabs>
        <w:spacing w:line="256" w:lineRule="exact"/>
        <w:ind w:right="1940" w:firstLine="620"/>
        <w:rPr>
          <w:lang w:eastAsia="lv-LV" w:bidi="ar-SA"/>
        </w:rPr>
      </w:pPr>
      <w:r w:rsidRPr="00711B84">
        <w:rPr>
          <w:lang w:eastAsia="lv-LV" w:bidi="ar-SA"/>
        </w:rPr>
        <w:t>pieņemt patstāvīgus lēmumus vai piedalīties lēmumu pieņemšanā atbilstoši profesionālajai un amata kompetencei;</w:t>
      </w:r>
    </w:p>
    <w:p w14:paraId="59911ADA" w14:textId="77777777" w:rsidR="00711B84" w:rsidRPr="00711B84" w:rsidRDefault="00711B84" w:rsidP="00F04CC0">
      <w:pPr>
        <w:widowControl w:val="0"/>
        <w:numPr>
          <w:ilvl w:val="1"/>
          <w:numId w:val="5"/>
        </w:numPr>
        <w:tabs>
          <w:tab w:val="left" w:pos="1114"/>
          <w:tab w:val="left" w:pos="9072"/>
        </w:tabs>
        <w:spacing w:line="256" w:lineRule="exact"/>
        <w:ind w:right="1420" w:firstLine="620"/>
        <w:rPr>
          <w:lang w:eastAsia="lv-LV" w:bidi="ar-SA"/>
        </w:rPr>
      </w:pPr>
      <w:r w:rsidRPr="00711B84">
        <w:rPr>
          <w:lang w:eastAsia="lv-LV" w:bidi="ar-SA"/>
        </w:rPr>
        <w:t>brīvi izteikt un argumentēti aizstāvēt viedokli atbilstoši profesionālajai un amata kompetencei;</w:t>
      </w:r>
    </w:p>
    <w:p w14:paraId="2EC00DBD" w14:textId="77777777" w:rsidR="00711B84" w:rsidRPr="00711B84" w:rsidRDefault="00711B84" w:rsidP="00F04CC0">
      <w:pPr>
        <w:widowControl w:val="0"/>
        <w:numPr>
          <w:ilvl w:val="1"/>
          <w:numId w:val="5"/>
        </w:numPr>
        <w:tabs>
          <w:tab w:val="left" w:pos="1151"/>
          <w:tab w:val="left" w:pos="9072"/>
        </w:tabs>
        <w:spacing w:after="2" w:line="220" w:lineRule="exact"/>
        <w:ind w:firstLine="620"/>
        <w:rPr>
          <w:lang w:eastAsia="lv-LV" w:bidi="ar-SA"/>
        </w:rPr>
      </w:pPr>
      <w:r w:rsidRPr="00711B84">
        <w:rPr>
          <w:lang w:eastAsia="lv-LV" w:bidi="ar-SA"/>
        </w:rPr>
        <w:t>saņemt adekvātu padarītā darba novērtējumu un cieņ</w:t>
      </w:r>
      <w:r w:rsidR="00F97F5C">
        <w:rPr>
          <w:lang w:eastAsia="lv-LV" w:bidi="ar-SA"/>
        </w:rPr>
        <w:t xml:space="preserve">as </w:t>
      </w:r>
      <w:r w:rsidRPr="00711B84">
        <w:rPr>
          <w:lang w:eastAsia="lv-LV" w:bidi="ar-SA"/>
        </w:rPr>
        <w:t>pilnu attieksmi;</w:t>
      </w:r>
    </w:p>
    <w:p w14:paraId="18DBDEC2" w14:textId="77777777" w:rsidR="00711B84" w:rsidRPr="00711B84" w:rsidRDefault="00711B84" w:rsidP="00F04CC0">
      <w:pPr>
        <w:widowControl w:val="0"/>
        <w:numPr>
          <w:ilvl w:val="1"/>
          <w:numId w:val="5"/>
        </w:numPr>
        <w:tabs>
          <w:tab w:val="left" w:pos="1151"/>
          <w:tab w:val="left" w:pos="9072"/>
        </w:tabs>
        <w:spacing w:after="90" w:line="220" w:lineRule="exact"/>
        <w:ind w:firstLine="620"/>
        <w:rPr>
          <w:lang w:eastAsia="lv-LV" w:bidi="ar-SA"/>
        </w:rPr>
      </w:pPr>
      <w:r w:rsidRPr="00711B84">
        <w:rPr>
          <w:lang w:eastAsia="lv-LV" w:bidi="ar-SA"/>
        </w:rPr>
        <w:t>uz privātās dzīves neaizskaramību.</w:t>
      </w:r>
    </w:p>
    <w:p w14:paraId="45FD7CD0" w14:textId="77777777" w:rsidR="00711B84" w:rsidRPr="00711B84" w:rsidRDefault="00711B84" w:rsidP="00F04CC0">
      <w:pPr>
        <w:widowControl w:val="0"/>
        <w:numPr>
          <w:ilvl w:val="0"/>
          <w:numId w:val="5"/>
        </w:numPr>
        <w:tabs>
          <w:tab w:val="left" w:pos="1072"/>
          <w:tab w:val="left" w:pos="9072"/>
        </w:tabs>
        <w:spacing w:line="256" w:lineRule="exact"/>
        <w:ind w:firstLine="620"/>
        <w:rPr>
          <w:i/>
          <w:iCs/>
          <w:lang w:eastAsia="lv-LV" w:bidi="ar-SA"/>
        </w:rPr>
      </w:pPr>
      <w:r w:rsidRPr="00711B84">
        <w:rPr>
          <w:i/>
          <w:iCs/>
          <w:lang w:eastAsia="lv-LV" w:bidi="ar-SA"/>
        </w:rPr>
        <w:t>Darbiniekam ir pienākums:</w:t>
      </w:r>
    </w:p>
    <w:p w14:paraId="28AA0437" w14:textId="77777777" w:rsidR="00711B84" w:rsidRPr="00711B84" w:rsidRDefault="00711B84" w:rsidP="00F04CC0">
      <w:pPr>
        <w:widowControl w:val="0"/>
        <w:numPr>
          <w:ilvl w:val="1"/>
          <w:numId w:val="5"/>
        </w:numPr>
        <w:tabs>
          <w:tab w:val="left" w:pos="1194"/>
          <w:tab w:val="left" w:pos="9072"/>
        </w:tabs>
        <w:spacing w:line="256" w:lineRule="exact"/>
        <w:ind w:right="1060" w:firstLine="620"/>
        <w:rPr>
          <w:lang w:eastAsia="lv-LV" w:bidi="ar-SA"/>
        </w:rPr>
      </w:pPr>
      <w:r w:rsidRPr="00711B84">
        <w:rPr>
          <w:lang w:eastAsia="lv-LV" w:bidi="ar-SA"/>
        </w:rPr>
        <w:t>risināt problēmas un uzklausīt citu uzskatus savstarpējās cieņas, atklātības, sapratnes un koleģialitātes gaisotnē;</w:t>
      </w:r>
    </w:p>
    <w:p w14:paraId="1D7084DB" w14:textId="55AD5AE2" w:rsidR="00711B84" w:rsidRPr="00711B84" w:rsidRDefault="00FD7FF0" w:rsidP="00F04CC0">
      <w:pPr>
        <w:widowControl w:val="0"/>
        <w:tabs>
          <w:tab w:val="left" w:pos="9072"/>
        </w:tabs>
        <w:spacing w:line="256" w:lineRule="exact"/>
        <w:ind w:right="1060" w:firstLine="620"/>
        <w:rPr>
          <w:lang w:eastAsia="lv-LV" w:bidi="ar-SA"/>
        </w:rPr>
      </w:pPr>
      <w:r>
        <w:rPr>
          <w:lang w:eastAsia="lv-LV" w:bidi="ar-SA"/>
        </w:rPr>
        <w:t>9</w:t>
      </w:r>
      <w:r w:rsidR="00711B84" w:rsidRPr="00711B84">
        <w:rPr>
          <w:lang w:eastAsia="lv-LV" w:bidi="ar-SA"/>
        </w:rPr>
        <w:t>.2.</w:t>
      </w:r>
      <w:r w:rsidR="00BF62EC">
        <w:rPr>
          <w:lang w:eastAsia="lv-LV" w:bidi="ar-SA"/>
        </w:rPr>
        <w:t xml:space="preserve">  </w:t>
      </w:r>
      <w:r w:rsidR="00711B84" w:rsidRPr="00711B84">
        <w:rPr>
          <w:lang w:eastAsia="lv-LV" w:bidi="ar-SA"/>
        </w:rPr>
        <w:t>ievērot vispārpieņemtās uzvedības normas, ņemot vērā, ka tas veido Dienesta reputāciju;</w:t>
      </w:r>
    </w:p>
    <w:p w14:paraId="00A574FE" w14:textId="75091896" w:rsidR="00711B84" w:rsidRPr="00711B84" w:rsidRDefault="00FD7FF0" w:rsidP="00F04CC0">
      <w:pPr>
        <w:widowControl w:val="0"/>
        <w:spacing w:line="256" w:lineRule="exact"/>
        <w:ind w:firstLine="620"/>
        <w:rPr>
          <w:lang w:eastAsia="lv-LV" w:bidi="ar-SA"/>
        </w:rPr>
      </w:pPr>
      <w:r>
        <w:rPr>
          <w:lang w:eastAsia="lv-LV" w:bidi="ar-SA"/>
        </w:rPr>
        <w:t>9</w:t>
      </w:r>
      <w:r w:rsidR="00711B84" w:rsidRPr="00711B84">
        <w:rPr>
          <w:lang w:eastAsia="lv-LV" w:bidi="ar-SA"/>
        </w:rPr>
        <w:t>.3.</w:t>
      </w:r>
      <w:r w:rsidR="00BF62EC">
        <w:rPr>
          <w:lang w:eastAsia="lv-LV" w:bidi="ar-SA"/>
        </w:rPr>
        <w:t xml:space="preserve">  </w:t>
      </w:r>
      <w:r w:rsidR="00711B84" w:rsidRPr="00711B84">
        <w:rPr>
          <w:lang w:eastAsia="lv-LV" w:bidi="ar-SA"/>
        </w:rPr>
        <w:t>ievērot profesionālo etiķeti, lietišķo ģērbšanās stilu un darba kultūru;</w:t>
      </w:r>
    </w:p>
    <w:p w14:paraId="6685E6EC" w14:textId="7F75FD00" w:rsidR="00711B84" w:rsidRPr="00711B84" w:rsidRDefault="00FD7FF0" w:rsidP="003704A9">
      <w:pPr>
        <w:widowControl w:val="0"/>
        <w:tabs>
          <w:tab w:val="left" w:pos="1245"/>
        </w:tabs>
        <w:spacing w:line="256" w:lineRule="exact"/>
        <w:ind w:firstLine="0"/>
        <w:rPr>
          <w:lang w:eastAsia="lv-LV" w:bidi="ar-SA"/>
        </w:rPr>
      </w:pPr>
      <w:r>
        <w:rPr>
          <w:lang w:eastAsia="lv-LV" w:bidi="ar-SA"/>
        </w:rPr>
        <w:lastRenderedPageBreak/>
        <w:t xml:space="preserve">      9.4. </w:t>
      </w:r>
      <w:r w:rsidR="00E30662">
        <w:rPr>
          <w:lang w:eastAsia="lv-LV" w:bidi="ar-SA"/>
        </w:rPr>
        <w:t xml:space="preserve"> </w:t>
      </w:r>
      <w:r w:rsidR="00711B84" w:rsidRPr="00711B84">
        <w:rPr>
          <w:lang w:eastAsia="lv-LV" w:bidi="ar-SA"/>
        </w:rPr>
        <w:t>veicināt koleģiālas savstarpējās attiecības;</w:t>
      </w:r>
    </w:p>
    <w:p w14:paraId="39F8E3D9" w14:textId="22B47194" w:rsidR="00711B84" w:rsidRPr="00711B84" w:rsidRDefault="00FD7FF0" w:rsidP="003704A9">
      <w:pPr>
        <w:pStyle w:val="ListParagraph"/>
        <w:widowControl w:val="0"/>
        <w:numPr>
          <w:ilvl w:val="1"/>
          <w:numId w:val="13"/>
        </w:numPr>
        <w:tabs>
          <w:tab w:val="left" w:pos="1245"/>
        </w:tabs>
        <w:spacing w:line="256" w:lineRule="exact"/>
        <w:rPr>
          <w:lang w:eastAsia="lv-LV" w:bidi="ar-SA"/>
        </w:rPr>
      </w:pPr>
      <w:r>
        <w:rPr>
          <w:lang w:eastAsia="lv-LV" w:bidi="ar-SA"/>
        </w:rPr>
        <w:t xml:space="preserve"> </w:t>
      </w:r>
      <w:r w:rsidR="00E30662">
        <w:rPr>
          <w:lang w:eastAsia="lv-LV" w:bidi="ar-SA"/>
        </w:rPr>
        <w:t xml:space="preserve"> </w:t>
      </w:r>
      <w:r w:rsidR="00711B84" w:rsidRPr="00711B84">
        <w:rPr>
          <w:lang w:eastAsia="lv-LV" w:bidi="ar-SA"/>
        </w:rPr>
        <w:t>konstruktīvi risināt konfliktus;</w:t>
      </w:r>
    </w:p>
    <w:p w14:paraId="1C49C14B" w14:textId="59BF8093" w:rsidR="00711B84" w:rsidRPr="00711B84" w:rsidRDefault="00FD7FF0" w:rsidP="003704A9">
      <w:pPr>
        <w:widowControl w:val="0"/>
        <w:tabs>
          <w:tab w:val="left" w:pos="1201"/>
          <w:tab w:val="left" w:pos="9072"/>
        </w:tabs>
        <w:spacing w:line="256" w:lineRule="exact"/>
        <w:ind w:right="1060" w:firstLine="0"/>
        <w:rPr>
          <w:lang w:eastAsia="lv-LV" w:bidi="ar-SA"/>
        </w:rPr>
      </w:pPr>
      <w:r>
        <w:rPr>
          <w:lang w:eastAsia="lv-LV" w:bidi="ar-SA"/>
        </w:rPr>
        <w:t xml:space="preserve">      9.6.</w:t>
      </w:r>
      <w:r w:rsidR="00E30662">
        <w:rPr>
          <w:lang w:eastAsia="lv-LV" w:bidi="ar-SA"/>
        </w:rPr>
        <w:t xml:space="preserve"> </w:t>
      </w:r>
      <w:r w:rsidR="00711B84" w:rsidRPr="00711B84">
        <w:rPr>
          <w:lang w:eastAsia="lv-LV" w:bidi="ar-SA"/>
        </w:rPr>
        <w:t>neizmantot savtīgos nolūkos koleģiālās, padotā un vadītāja attiecības, kolēģu nekompetenci, kļūdas vai pieredzes trūkumu;</w:t>
      </w:r>
    </w:p>
    <w:p w14:paraId="54891C55" w14:textId="1758C8E1" w:rsidR="00711B84" w:rsidRPr="00711B84" w:rsidRDefault="00E30662" w:rsidP="003704A9">
      <w:pPr>
        <w:widowControl w:val="0"/>
        <w:tabs>
          <w:tab w:val="left" w:pos="1194"/>
        </w:tabs>
        <w:spacing w:line="256" w:lineRule="exact"/>
        <w:ind w:right="1060" w:firstLine="0"/>
        <w:rPr>
          <w:lang w:eastAsia="lv-LV" w:bidi="ar-SA"/>
        </w:rPr>
      </w:pPr>
      <w:r>
        <w:rPr>
          <w:lang w:eastAsia="lv-LV" w:bidi="ar-SA"/>
        </w:rPr>
        <w:t xml:space="preserve">     </w:t>
      </w:r>
      <w:r w:rsidR="003704A9">
        <w:rPr>
          <w:lang w:eastAsia="lv-LV" w:bidi="ar-SA"/>
        </w:rPr>
        <w:t xml:space="preserve">9.7. </w:t>
      </w:r>
      <w:r>
        <w:rPr>
          <w:lang w:eastAsia="lv-LV" w:bidi="ar-SA"/>
        </w:rPr>
        <w:t xml:space="preserve"> </w:t>
      </w:r>
      <w:r w:rsidR="00711B84" w:rsidRPr="00711B84">
        <w:rPr>
          <w:lang w:eastAsia="lv-LV" w:bidi="ar-SA"/>
        </w:rPr>
        <w:t>ar savu uzvedību un rīcību nekaitēt Dienesta reputācijai un interesēm arī ārpus darba pienākumu veikš</w:t>
      </w:r>
      <w:r w:rsidR="003704A9">
        <w:rPr>
          <w:lang w:eastAsia="lv-LV" w:bidi="ar-SA"/>
        </w:rPr>
        <w:t>anas;</w:t>
      </w:r>
    </w:p>
    <w:p w14:paraId="2B10CAA9" w14:textId="7FFEC82C" w:rsidR="00711B84" w:rsidRPr="00711B84" w:rsidRDefault="00E30662" w:rsidP="00E30662">
      <w:pPr>
        <w:widowControl w:val="0"/>
        <w:tabs>
          <w:tab w:val="left" w:pos="1186"/>
        </w:tabs>
        <w:spacing w:line="256" w:lineRule="exact"/>
        <w:ind w:right="1060" w:firstLine="0"/>
        <w:rPr>
          <w:lang w:eastAsia="lv-LV" w:bidi="ar-SA"/>
        </w:rPr>
      </w:pPr>
      <w:r>
        <w:rPr>
          <w:lang w:eastAsia="lv-LV" w:bidi="ar-SA"/>
        </w:rPr>
        <w:t xml:space="preserve">     </w:t>
      </w:r>
      <w:r w:rsidR="003704A9">
        <w:rPr>
          <w:lang w:eastAsia="lv-LV" w:bidi="ar-SA"/>
        </w:rPr>
        <w:t>9.</w:t>
      </w:r>
      <w:r w:rsidR="00CD4DC1">
        <w:rPr>
          <w:lang w:eastAsia="lv-LV" w:bidi="ar-SA"/>
        </w:rPr>
        <w:t>8</w:t>
      </w:r>
      <w:r w:rsidR="003704A9">
        <w:rPr>
          <w:lang w:eastAsia="lv-LV" w:bidi="ar-SA"/>
        </w:rPr>
        <w:t>. i</w:t>
      </w:r>
      <w:r w:rsidR="00711B84" w:rsidRPr="00711B84">
        <w:rPr>
          <w:lang w:eastAsia="lv-LV" w:bidi="ar-SA"/>
        </w:rPr>
        <w:t>nformēt Ētikas komisiju par iespējamiem intereš</w:t>
      </w:r>
      <w:r w:rsidR="003704A9">
        <w:rPr>
          <w:lang w:eastAsia="lv-LV" w:bidi="ar-SA"/>
        </w:rPr>
        <w:t xml:space="preserve">u konflikta riskiem Dienestā un </w:t>
      </w:r>
      <w:r w:rsidR="00711B84" w:rsidRPr="00711B84">
        <w:rPr>
          <w:lang w:eastAsia="lv-LV" w:bidi="ar-SA"/>
        </w:rPr>
        <w:t>Kodeksa pārkāpumiem.</w:t>
      </w:r>
    </w:p>
    <w:p w14:paraId="3E3B90CF" w14:textId="674B5217" w:rsidR="00711B84" w:rsidRPr="00711B84" w:rsidRDefault="00E30662" w:rsidP="00E30662">
      <w:pPr>
        <w:widowControl w:val="0"/>
        <w:tabs>
          <w:tab w:val="left" w:pos="1028"/>
        </w:tabs>
        <w:spacing w:line="256" w:lineRule="exact"/>
        <w:ind w:right="1060" w:firstLine="0"/>
        <w:rPr>
          <w:i/>
          <w:iCs/>
          <w:lang w:eastAsia="lv-LV" w:bidi="ar-SA"/>
        </w:rPr>
      </w:pPr>
      <w:r>
        <w:rPr>
          <w:iCs/>
          <w:lang w:eastAsia="lv-LV" w:bidi="ar-SA"/>
        </w:rPr>
        <w:t xml:space="preserve">     </w:t>
      </w:r>
      <w:r w:rsidR="00FD7FF0" w:rsidRPr="003704A9">
        <w:rPr>
          <w:iCs/>
          <w:lang w:eastAsia="lv-LV" w:bidi="ar-SA"/>
        </w:rPr>
        <w:t>10.</w:t>
      </w:r>
      <w:r w:rsidR="003704A9">
        <w:rPr>
          <w:i/>
          <w:iCs/>
          <w:lang w:eastAsia="lv-LV" w:bidi="ar-SA"/>
        </w:rPr>
        <w:t xml:space="preserve"> </w:t>
      </w:r>
      <w:r w:rsidR="00FD7FF0">
        <w:rPr>
          <w:i/>
          <w:iCs/>
          <w:lang w:eastAsia="lv-LV" w:bidi="ar-SA"/>
        </w:rPr>
        <w:t xml:space="preserve"> </w:t>
      </w:r>
      <w:r w:rsidR="00711B84" w:rsidRPr="00711B84">
        <w:rPr>
          <w:i/>
          <w:iCs/>
          <w:lang w:eastAsia="lv-LV" w:bidi="ar-SA"/>
        </w:rPr>
        <w:t>Direktora, viņa vietnieku un struktūrvienību (departamentu un nodaļu) vadītājiem ir pienākums:</w:t>
      </w:r>
    </w:p>
    <w:p w14:paraId="0E2F1FC2" w14:textId="145C2FB2" w:rsidR="00711B84" w:rsidRPr="00711B84" w:rsidRDefault="00E30662" w:rsidP="00E30662">
      <w:pPr>
        <w:widowControl w:val="0"/>
        <w:tabs>
          <w:tab w:val="left" w:pos="567"/>
          <w:tab w:val="left" w:pos="1245"/>
        </w:tabs>
        <w:spacing w:line="256" w:lineRule="exact"/>
        <w:ind w:firstLine="0"/>
        <w:rPr>
          <w:lang w:eastAsia="lv-LV" w:bidi="ar-SA"/>
        </w:rPr>
      </w:pPr>
      <w:r>
        <w:rPr>
          <w:lang w:eastAsia="lv-LV" w:bidi="ar-SA"/>
        </w:rPr>
        <w:t xml:space="preserve">      </w:t>
      </w:r>
      <w:r w:rsidR="003704A9">
        <w:rPr>
          <w:lang w:eastAsia="lv-LV" w:bidi="ar-SA"/>
        </w:rPr>
        <w:t xml:space="preserve">10.1. </w:t>
      </w:r>
      <w:r>
        <w:rPr>
          <w:lang w:eastAsia="lv-LV" w:bidi="ar-SA"/>
        </w:rPr>
        <w:t xml:space="preserve"> </w:t>
      </w:r>
      <w:r w:rsidR="00711B84" w:rsidRPr="00711B84">
        <w:rPr>
          <w:lang w:eastAsia="lv-LV" w:bidi="ar-SA"/>
        </w:rPr>
        <w:t>informēt padotos par turpmāko rīcību un attīstības perspektīvām;</w:t>
      </w:r>
    </w:p>
    <w:p w14:paraId="40E1FEB0" w14:textId="4471EAB4" w:rsidR="00711B84" w:rsidRPr="00711B84" w:rsidRDefault="003704A9" w:rsidP="003704A9">
      <w:pPr>
        <w:pStyle w:val="ListParagraph"/>
        <w:widowControl w:val="0"/>
        <w:numPr>
          <w:ilvl w:val="1"/>
          <w:numId w:val="15"/>
        </w:numPr>
        <w:tabs>
          <w:tab w:val="left" w:pos="1245"/>
        </w:tabs>
        <w:spacing w:line="256" w:lineRule="exact"/>
        <w:rPr>
          <w:lang w:eastAsia="lv-LV" w:bidi="ar-SA"/>
        </w:rPr>
      </w:pPr>
      <w:r>
        <w:rPr>
          <w:lang w:eastAsia="lv-LV" w:bidi="ar-SA"/>
        </w:rPr>
        <w:t xml:space="preserve"> </w:t>
      </w:r>
      <w:r w:rsidR="00E30662">
        <w:rPr>
          <w:lang w:eastAsia="lv-LV" w:bidi="ar-SA"/>
        </w:rPr>
        <w:t xml:space="preserve"> </w:t>
      </w:r>
      <w:r w:rsidR="00711B84" w:rsidRPr="00711B84">
        <w:rPr>
          <w:lang w:eastAsia="lv-LV" w:bidi="ar-SA"/>
        </w:rPr>
        <w:t>sniegt Darbiniekiem darbam nepieciešamo un citu aktuālo informāciju;</w:t>
      </w:r>
    </w:p>
    <w:p w14:paraId="38F47C08" w14:textId="6145C6C4" w:rsidR="00711B84" w:rsidRPr="00711B84" w:rsidRDefault="003704A9" w:rsidP="003704A9">
      <w:pPr>
        <w:pStyle w:val="ListParagraph"/>
        <w:widowControl w:val="0"/>
        <w:numPr>
          <w:ilvl w:val="1"/>
          <w:numId w:val="15"/>
        </w:numPr>
        <w:spacing w:line="256" w:lineRule="exact"/>
        <w:rPr>
          <w:lang w:eastAsia="lv-LV" w:bidi="ar-SA"/>
        </w:rPr>
      </w:pPr>
      <w:r>
        <w:rPr>
          <w:lang w:eastAsia="lv-LV" w:bidi="ar-SA"/>
        </w:rPr>
        <w:t xml:space="preserve"> </w:t>
      </w:r>
      <w:r w:rsidR="00E30662">
        <w:rPr>
          <w:lang w:eastAsia="lv-LV" w:bidi="ar-SA"/>
        </w:rPr>
        <w:t xml:space="preserve"> </w:t>
      </w:r>
      <w:r w:rsidR="00711B84" w:rsidRPr="00711B84">
        <w:rPr>
          <w:lang w:eastAsia="lv-LV" w:bidi="ar-SA"/>
        </w:rPr>
        <w:t>veicināt Darbinieku profesionālo un personības izaugsmi;</w:t>
      </w:r>
    </w:p>
    <w:p w14:paraId="16470D6F" w14:textId="4CE74311" w:rsidR="00711B84" w:rsidRPr="00711B84" w:rsidRDefault="003704A9" w:rsidP="003704A9">
      <w:pPr>
        <w:pStyle w:val="ListParagraph"/>
        <w:widowControl w:val="0"/>
        <w:numPr>
          <w:ilvl w:val="1"/>
          <w:numId w:val="15"/>
        </w:numPr>
        <w:tabs>
          <w:tab w:val="left" w:pos="1245"/>
        </w:tabs>
        <w:spacing w:line="256" w:lineRule="exact"/>
        <w:rPr>
          <w:lang w:eastAsia="lv-LV" w:bidi="ar-SA"/>
        </w:rPr>
      </w:pPr>
      <w:r>
        <w:rPr>
          <w:lang w:eastAsia="lv-LV" w:bidi="ar-SA"/>
        </w:rPr>
        <w:t xml:space="preserve"> </w:t>
      </w:r>
      <w:r w:rsidR="00E30662">
        <w:rPr>
          <w:lang w:eastAsia="lv-LV" w:bidi="ar-SA"/>
        </w:rPr>
        <w:t xml:space="preserve"> </w:t>
      </w:r>
      <w:r w:rsidR="00711B84" w:rsidRPr="00711B84">
        <w:rPr>
          <w:lang w:eastAsia="lv-LV" w:bidi="ar-SA"/>
        </w:rPr>
        <w:t>atbalstīt Darbinieka radošo pieeju un iniciatīvu;</w:t>
      </w:r>
    </w:p>
    <w:p w14:paraId="3EDB1C96" w14:textId="78FC5F70" w:rsidR="003749E3" w:rsidRPr="00F97F5C" w:rsidRDefault="003704A9" w:rsidP="00E30662">
      <w:pPr>
        <w:pStyle w:val="ListParagraph"/>
        <w:widowControl w:val="0"/>
        <w:numPr>
          <w:ilvl w:val="1"/>
          <w:numId w:val="15"/>
        </w:numPr>
        <w:tabs>
          <w:tab w:val="left" w:pos="1201"/>
        </w:tabs>
        <w:spacing w:after="209" w:line="256" w:lineRule="exact"/>
        <w:ind w:left="851" w:right="1060" w:hanging="491"/>
        <w:rPr>
          <w:lang w:eastAsia="lv-LV" w:bidi="ar-SA"/>
        </w:rPr>
      </w:pPr>
      <w:r>
        <w:rPr>
          <w:lang w:eastAsia="lv-LV" w:bidi="ar-SA"/>
        </w:rPr>
        <w:t xml:space="preserve"> </w:t>
      </w:r>
      <w:r w:rsidR="00E30662">
        <w:rPr>
          <w:lang w:eastAsia="lv-LV" w:bidi="ar-SA"/>
        </w:rPr>
        <w:t xml:space="preserve"> </w:t>
      </w:r>
      <w:r w:rsidR="00711B84" w:rsidRPr="00711B84">
        <w:rPr>
          <w:lang w:eastAsia="lv-LV" w:bidi="ar-SA"/>
        </w:rPr>
        <w:t xml:space="preserve">godīgi un objektīvi sniegt vērtējumu par padoto Darbinieku darbu un motivēt </w:t>
      </w:r>
      <w:r w:rsidR="00E30662">
        <w:rPr>
          <w:lang w:eastAsia="lv-LV" w:bidi="ar-SA"/>
        </w:rPr>
        <w:t xml:space="preserve"> </w:t>
      </w:r>
      <w:r w:rsidR="00711B84" w:rsidRPr="00711B84">
        <w:rPr>
          <w:lang w:eastAsia="lv-LV" w:bidi="ar-SA"/>
        </w:rPr>
        <w:t>Darbiniekus.</w:t>
      </w:r>
      <w:bookmarkStart w:id="5" w:name="bookmark4"/>
    </w:p>
    <w:p w14:paraId="76E48858" w14:textId="5BE5FA41" w:rsidR="00BE6070" w:rsidRPr="00F97F5C" w:rsidRDefault="001E467B" w:rsidP="003704A9">
      <w:pPr>
        <w:widowControl w:val="0"/>
        <w:tabs>
          <w:tab w:val="left" w:pos="1201"/>
        </w:tabs>
        <w:spacing w:after="209" w:line="256" w:lineRule="exact"/>
        <w:ind w:right="1060" w:firstLine="0"/>
        <w:jc w:val="center"/>
        <w:rPr>
          <w:b/>
          <w:lang w:eastAsia="lv-LV" w:bidi="ar-SA"/>
        </w:rPr>
      </w:pPr>
      <w:r>
        <w:rPr>
          <w:b/>
          <w:lang w:eastAsia="lv-LV" w:bidi="ar-SA"/>
        </w:rPr>
        <w:t>I</w:t>
      </w:r>
      <w:r w:rsidR="00F9205F">
        <w:rPr>
          <w:b/>
          <w:lang w:eastAsia="lv-LV" w:bidi="ar-SA"/>
        </w:rPr>
        <w:t>V.</w:t>
      </w:r>
      <w:r>
        <w:rPr>
          <w:b/>
          <w:lang w:eastAsia="lv-LV" w:bidi="ar-SA"/>
        </w:rPr>
        <w:t xml:space="preserve"> </w:t>
      </w:r>
      <w:r w:rsidR="00F9205F">
        <w:rPr>
          <w:b/>
          <w:lang w:eastAsia="lv-LV" w:bidi="ar-SA"/>
        </w:rPr>
        <w:t xml:space="preserve"> </w:t>
      </w:r>
      <w:r>
        <w:rPr>
          <w:b/>
          <w:lang w:eastAsia="lv-LV" w:bidi="ar-SA"/>
        </w:rPr>
        <w:t>Dienesta Darbinieku</w:t>
      </w:r>
      <w:r w:rsidR="003749E3" w:rsidRPr="003749E3">
        <w:rPr>
          <w:b/>
          <w:lang w:eastAsia="lv-LV" w:bidi="ar-SA"/>
        </w:rPr>
        <w:t xml:space="preserve"> uzvedības pamatprincipi saskarsmē ar lobētājiem</w:t>
      </w:r>
    </w:p>
    <w:p w14:paraId="384FA0B7" w14:textId="349D1E39" w:rsidR="003749E3" w:rsidRPr="003749E3" w:rsidRDefault="003704A9" w:rsidP="00F04CC0">
      <w:pPr>
        <w:pStyle w:val="NoSpacing"/>
        <w:tabs>
          <w:tab w:val="left" w:pos="567"/>
        </w:tabs>
        <w:ind w:right="1133" w:firstLine="0"/>
      </w:pPr>
      <w:r>
        <w:t xml:space="preserve">       11</w:t>
      </w:r>
      <w:r w:rsidR="00E30662">
        <w:rPr>
          <w:lang w:bidi="ar-SA"/>
        </w:rPr>
        <w:t>. Saskarsmē ar personām, kuras</w:t>
      </w:r>
      <w:r w:rsidR="003749E3" w:rsidRPr="003749E3">
        <w:rPr>
          <w:lang w:bidi="ar-SA"/>
        </w:rPr>
        <w:t xml:space="preserve"> savu vai citu interešu vadītas, apzināti un sistemā</w:t>
      </w:r>
      <w:r w:rsidR="00F97F5C">
        <w:t>tiski komunicē ar Dienesta</w:t>
      </w:r>
      <w:r w:rsidR="00F97F5C">
        <w:rPr>
          <w:lang w:bidi="ar-SA"/>
        </w:rPr>
        <w:t xml:space="preserve"> Darbiniekiem</w:t>
      </w:r>
      <w:r w:rsidR="003749E3" w:rsidRPr="003749E3">
        <w:rPr>
          <w:lang w:bidi="ar-SA"/>
        </w:rPr>
        <w:t xml:space="preserve"> nolūkā ietekmēt lēmumu pieņemšanu normatīvo aktu un attīstības plānošanas dokumentu izstrādē, kā arī ie</w:t>
      </w:r>
      <w:r w:rsidR="003749E3" w:rsidRPr="003749E3">
        <w:t>pirkumu veikšanā Dienesta</w:t>
      </w:r>
      <w:r w:rsidR="003749E3" w:rsidRPr="003749E3">
        <w:rPr>
          <w:lang w:bidi="ar-SA"/>
        </w:rPr>
        <w:t xml:space="preserve"> vajadzībām, tas ir, veic lobēšan</w:t>
      </w:r>
      <w:r w:rsidR="00F97F5C">
        <w:t>u, Darbiniekam</w:t>
      </w:r>
      <w:r w:rsidR="003749E3" w:rsidRPr="003749E3">
        <w:t xml:space="preserve"> ir pienākums:</w:t>
      </w:r>
    </w:p>
    <w:p w14:paraId="61D552FC" w14:textId="5C529C44" w:rsidR="003749E3" w:rsidRPr="003749E3" w:rsidRDefault="00BE6070" w:rsidP="00F04CC0">
      <w:pPr>
        <w:pStyle w:val="NoSpacing"/>
        <w:ind w:right="1133"/>
      </w:pPr>
      <w:r>
        <w:t xml:space="preserve"> </w:t>
      </w:r>
      <w:r w:rsidR="003704A9">
        <w:t>11</w:t>
      </w:r>
      <w:r w:rsidR="003749E3" w:rsidRPr="003749E3">
        <w:rPr>
          <w:lang w:bidi="ar-SA"/>
        </w:rPr>
        <w:t>.1. informēt augstākstāvošu amatpersonu par notikušajām vai paredzētajām sarunām un konsultācijām ar lobētāju saistībā ar tā</w:t>
      </w:r>
      <w:r w:rsidR="00F97F5C">
        <w:rPr>
          <w:lang w:bidi="ar-SA"/>
        </w:rPr>
        <w:t>du jautājumu, par ko Darbinieks</w:t>
      </w:r>
      <w:r w:rsidR="003749E3" w:rsidRPr="003749E3">
        <w:rPr>
          <w:lang w:bidi="ar-SA"/>
        </w:rPr>
        <w:t xml:space="preserve"> ir atbildīg</w:t>
      </w:r>
      <w:r w:rsidR="003749E3" w:rsidRPr="003749E3">
        <w:t>s sagatavot vai pieņemt lēmumu;</w:t>
      </w:r>
    </w:p>
    <w:p w14:paraId="4FDD8AD4" w14:textId="397FE0C3" w:rsidR="003749E3" w:rsidRPr="003749E3" w:rsidRDefault="00BE6070" w:rsidP="00F04CC0">
      <w:pPr>
        <w:pStyle w:val="NoSpacing"/>
        <w:ind w:right="1133"/>
        <w:rPr>
          <w:lang w:bidi="ar-SA"/>
        </w:rPr>
      </w:pPr>
      <w:r>
        <w:t xml:space="preserve"> </w:t>
      </w:r>
      <w:r w:rsidR="003704A9">
        <w:t>11</w:t>
      </w:r>
      <w:r w:rsidR="003749E3" w:rsidRPr="003749E3">
        <w:rPr>
          <w:lang w:bidi="ar-SA"/>
        </w:rPr>
        <w:t>.2. nodrošināt, ka visiem lobētājiem, kuri ir ieinteresēti konkrētā jautājuma izlemšanā, ir dotas vienlīdzīgas iespējas tikties ar lēmuma pieņēmējiem un sagatavotājiem un s</w:t>
      </w:r>
      <w:r w:rsidR="003749E3" w:rsidRPr="003749E3">
        <w:t>aņemt nepieciešamo informāciju;</w:t>
      </w:r>
    </w:p>
    <w:p w14:paraId="0123B578" w14:textId="7B55D942" w:rsidR="003749E3" w:rsidRPr="003749E3" w:rsidRDefault="00BE6070" w:rsidP="00F04CC0">
      <w:pPr>
        <w:pStyle w:val="NoSpacing"/>
        <w:tabs>
          <w:tab w:val="left" w:pos="9072"/>
          <w:tab w:val="left" w:pos="9214"/>
        </w:tabs>
        <w:ind w:right="1133"/>
        <w:rPr>
          <w:lang w:bidi="ar-SA"/>
        </w:rPr>
      </w:pPr>
      <w:r>
        <w:t xml:space="preserve"> </w:t>
      </w:r>
      <w:r w:rsidR="003704A9">
        <w:t>11</w:t>
      </w:r>
      <w:r w:rsidR="003749E3" w:rsidRPr="003749E3">
        <w:rPr>
          <w:lang w:bidi="ar-SA"/>
        </w:rPr>
        <w:t>.3. neizmantot sava amata priekšrocības un personiskos kontaktus, lai kādam no lobētājiem nodrošinātu piekļuvi augstākstāvošām amatpersonām, kuras ir atbildīgas par lobētāja interesēs esošo lēmumu pieņemšanu;</w:t>
      </w:r>
    </w:p>
    <w:p w14:paraId="51F576E3" w14:textId="3A3A8D06" w:rsidR="003749E3" w:rsidRPr="003749E3" w:rsidRDefault="00F97F5C" w:rsidP="00F04CC0">
      <w:pPr>
        <w:pStyle w:val="NoSpacing"/>
        <w:ind w:right="1133"/>
        <w:rPr>
          <w:lang w:bidi="ar-SA"/>
        </w:rPr>
      </w:pPr>
      <w:r>
        <w:rPr>
          <w:lang w:bidi="ar-SA"/>
        </w:rPr>
        <w:t xml:space="preserve"> </w:t>
      </w:r>
      <w:r w:rsidR="003704A9">
        <w:rPr>
          <w:lang w:bidi="ar-SA"/>
        </w:rPr>
        <w:t>11</w:t>
      </w:r>
      <w:r w:rsidR="003749E3" w:rsidRPr="003749E3">
        <w:rPr>
          <w:lang w:bidi="ar-SA"/>
        </w:rPr>
        <w:t>.4. pieņemot vai gatavojot lēmumu, ņemt vērā visas sabiedrības intereses, ne tikai tās, kuras aizstāv lobētājs.</w:t>
      </w:r>
    </w:p>
    <w:p w14:paraId="50DEC871" w14:textId="77777777" w:rsidR="00F97F5C" w:rsidRDefault="00F97F5C" w:rsidP="00F04CC0">
      <w:pPr>
        <w:keepNext/>
        <w:keepLines/>
        <w:widowControl w:val="0"/>
        <w:spacing w:after="214" w:line="220" w:lineRule="exact"/>
        <w:ind w:firstLine="0"/>
        <w:outlineLvl w:val="1"/>
        <w:rPr>
          <w:lang w:eastAsia="lv-LV" w:bidi="ar-SA"/>
        </w:rPr>
      </w:pPr>
    </w:p>
    <w:p w14:paraId="0DBC8486" w14:textId="20BE7033" w:rsidR="00711B84" w:rsidRPr="00711B84" w:rsidRDefault="00711B84" w:rsidP="003704A9">
      <w:pPr>
        <w:keepNext/>
        <w:keepLines/>
        <w:widowControl w:val="0"/>
        <w:spacing w:after="214" w:line="220" w:lineRule="exact"/>
        <w:ind w:firstLine="0"/>
        <w:jc w:val="center"/>
        <w:outlineLvl w:val="1"/>
        <w:rPr>
          <w:b/>
          <w:bCs/>
          <w:lang w:eastAsia="lv-LV" w:bidi="ar-SA"/>
        </w:rPr>
      </w:pPr>
      <w:r w:rsidRPr="00711B84">
        <w:rPr>
          <w:b/>
          <w:bCs/>
          <w:lang w:eastAsia="lv-LV" w:bidi="ar-SA"/>
        </w:rPr>
        <w:t>V</w:t>
      </w:r>
      <w:r w:rsidR="00F9205F">
        <w:rPr>
          <w:b/>
          <w:bCs/>
          <w:lang w:eastAsia="lv-LV" w:bidi="ar-SA"/>
        </w:rPr>
        <w:t>.</w:t>
      </w:r>
      <w:r w:rsidRPr="00711B84">
        <w:rPr>
          <w:b/>
          <w:bCs/>
          <w:lang w:eastAsia="lv-LV" w:bidi="ar-SA"/>
        </w:rPr>
        <w:t xml:space="preserve"> </w:t>
      </w:r>
      <w:r w:rsidR="00F9205F">
        <w:rPr>
          <w:b/>
          <w:bCs/>
          <w:lang w:eastAsia="lv-LV" w:bidi="ar-SA"/>
        </w:rPr>
        <w:t xml:space="preserve"> </w:t>
      </w:r>
      <w:r w:rsidRPr="00711B84">
        <w:rPr>
          <w:b/>
          <w:bCs/>
          <w:lang w:eastAsia="lv-LV" w:bidi="ar-SA"/>
        </w:rPr>
        <w:t>Noslēguma jautājumi</w:t>
      </w:r>
      <w:bookmarkEnd w:id="5"/>
    </w:p>
    <w:p w14:paraId="1434CA9F" w14:textId="33A9B06D" w:rsidR="00711B84" w:rsidRPr="00711B84" w:rsidRDefault="00BE6070" w:rsidP="00F04CC0">
      <w:pPr>
        <w:widowControl w:val="0"/>
        <w:tabs>
          <w:tab w:val="left" w:pos="1021"/>
        </w:tabs>
        <w:spacing w:line="256" w:lineRule="exact"/>
        <w:ind w:right="1133" w:firstLine="0"/>
        <w:rPr>
          <w:lang w:eastAsia="lv-LV" w:bidi="ar-SA"/>
        </w:rPr>
      </w:pPr>
      <w:r>
        <w:rPr>
          <w:lang w:eastAsia="lv-LV" w:bidi="ar-SA"/>
        </w:rPr>
        <w:t xml:space="preserve">       </w:t>
      </w:r>
      <w:r w:rsidR="00F97F5C">
        <w:rPr>
          <w:lang w:eastAsia="lv-LV" w:bidi="ar-SA"/>
        </w:rPr>
        <w:t xml:space="preserve"> </w:t>
      </w:r>
      <w:r w:rsidR="003704A9">
        <w:rPr>
          <w:lang w:eastAsia="lv-LV" w:bidi="ar-SA"/>
        </w:rPr>
        <w:t>12</w:t>
      </w:r>
      <w:r>
        <w:rPr>
          <w:lang w:eastAsia="lv-LV" w:bidi="ar-SA"/>
        </w:rPr>
        <w:t>.</w:t>
      </w:r>
      <w:r w:rsidR="00E30662">
        <w:rPr>
          <w:lang w:eastAsia="lv-LV" w:bidi="ar-SA"/>
        </w:rPr>
        <w:t xml:space="preserve"> </w:t>
      </w:r>
      <w:r w:rsidR="00711B84" w:rsidRPr="00711B84">
        <w:rPr>
          <w:lang w:eastAsia="lv-LV" w:bidi="ar-SA"/>
        </w:rPr>
        <w:t>Sūdzības par Kodeksā noteikto normu pārkāpumiem un iespējamiem interešu konfliktiem, izņemot saistībā ar amatu savienošanu, izskata Ētikas komisija saskaņā ar tās nolikumu.</w:t>
      </w:r>
    </w:p>
    <w:p w14:paraId="484DE33E" w14:textId="453A5D16" w:rsidR="00711B84" w:rsidRPr="00711B84" w:rsidRDefault="00BE6070" w:rsidP="00F04CC0">
      <w:pPr>
        <w:widowControl w:val="0"/>
        <w:tabs>
          <w:tab w:val="left" w:pos="567"/>
          <w:tab w:val="left" w:pos="1021"/>
          <w:tab w:val="left" w:pos="9356"/>
        </w:tabs>
        <w:spacing w:after="509" w:line="256" w:lineRule="exact"/>
        <w:ind w:right="1133" w:firstLine="0"/>
        <w:rPr>
          <w:lang w:eastAsia="lv-LV" w:bidi="ar-SA"/>
        </w:rPr>
      </w:pPr>
      <w:r>
        <w:rPr>
          <w:lang w:eastAsia="lv-LV" w:bidi="ar-SA"/>
        </w:rPr>
        <w:t xml:space="preserve">       </w:t>
      </w:r>
      <w:r w:rsidR="00F97F5C">
        <w:rPr>
          <w:lang w:eastAsia="lv-LV" w:bidi="ar-SA"/>
        </w:rPr>
        <w:t xml:space="preserve"> </w:t>
      </w:r>
      <w:r w:rsidR="003704A9">
        <w:rPr>
          <w:lang w:eastAsia="lv-LV" w:bidi="ar-SA"/>
        </w:rPr>
        <w:t>13</w:t>
      </w:r>
      <w:r>
        <w:rPr>
          <w:lang w:eastAsia="lv-LV" w:bidi="ar-SA"/>
        </w:rPr>
        <w:t xml:space="preserve">. </w:t>
      </w:r>
      <w:r w:rsidR="003749E3">
        <w:rPr>
          <w:lang w:eastAsia="lv-LV" w:bidi="ar-SA"/>
        </w:rPr>
        <w:t>Atzīt par spēku zaudēju</w:t>
      </w:r>
      <w:r w:rsidR="008E6346">
        <w:rPr>
          <w:lang w:eastAsia="lv-LV" w:bidi="ar-SA"/>
        </w:rPr>
        <w:t>šu</w:t>
      </w:r>
      <w:r w:rsidR="003749E3">
        <w:rPr>
          <w:lang w:eastAsia="lv-LV" w:bidi="ar-SA"/>
        </w:rPr>
        <w:t xml:space="preserve"> Dienesta 2012</w:t>
      </w:r>
      <w:r w:rsidR="00711B84" w:rsidRPr="00711B84">
        <w:rPr>
          <w:lang w:eastAsia="lv-LV" w:bidi="ar-SA"/>
        </w:rPr>
        <w:t>.</w:t>
      </w:r>
      <w:r w:rsidR="003749E3">
        <w:rPr>
          <w:lang w:eastAsia="lv-LV" w:bidi="ar-SA"/>
        </w:rPr>
        <w:t xml:space="preserve">gada 3.decembra </w:t>
      </w:r>
      <w:r w:rsidR="008E6346">
        <w:rPr>
          <w:lang w:eastAsia="lv-LV" w:bidi="ar-SA"/>
        </w:rPr>
        <w:t xml:space="preserve">iekšējo normatīvo </w:t>
      </w:r>
      <w:r w:rsidR="00167F6F">
        <w:rPr>
          <w:lang w:eastAsia="lv-LV" w:bidi="ar-SA"/>
        </w:rPr>
        <w:t xml:space="preserve">            </w:t>
      </w:r>
      <w:r w:rsidR="008E6346">
        <w:rPr>
          <w:lang w:eastAsia="lv-LV" w:bidi="ar-SA"/>
        </w:rPr>
        <w:t>aktu</w:t>
      </w:r>
      <w:r w:rsidR="003749E3">
        <w:rPr>
          <w:lang w:eastAsia="lv-LV" w:bidi="ar-SA"/>
        </w:rPr>
        <w:t xml:space="preserve"> Nr.04.1-</w:t>
      </w:r>
      <w:r>
        <w:rPr>
          <w:lang w:eastAsia="lv-LV" w:bidi="ar-SA"/>
        </w:rPr>
        <w:t>4/18.</w:t>
      </w:r>
    </w:p>
    <w:p w14:paraId="6F13A52D" w14:textId="5B944494" w:rsidR="00711B84" w:rsidRPr="00711B84" w:rsidRDefault="00E026F0" w:rsidP="00711B84">
      <w:pPr>
        <w:widowControl w:val="0"/>
        <w:tabs>
          <w:tab w:val="left" w:pos="4914"/>
          <w:tab w:val="left" w:pos="7600"/>
        </w:tabs>
        <w:spacing w:after="584" w:line="220" w:lineRule="exact"/>
        <w:ind w:firstLine="0"/>
        <w:rPr>
          <w:lang w:eastAsia="lv-LV" w:bidi="ar-SA"/>
        </w:rPr>
      </w:pPr>
      <w:r>
        <w:rPr>
          <w:lang w:eastAsia="lv-LV" w:bidi="ar-SA"/>
        </w:rPr>
        <w:t>Direktora p.i.</w:t>
      </w:r>
      <w:r>
        <w:rPr>
          <w:lang w:eastAsia="lv-LV" w:bidi="ar-SA"/>
        </w:rPr>
        <w:tab/>
      </w:r>
      <w:r w:rsidR="00167F6F">
        <w:rPr>
          <w:lang w:eastAsia="lv-LV" w:bidi="ar-SA"/>
        </w:rPr>
        <w:t xml:space="preserve">                                   Inga Milaševiča</w:t>
      </w:r>
    </w:p>
    <w:p w14:paraId="5FB49F84" w14:textId="77777777" w:rsidR="00711B84" w:rsidRPr="00711B84" w:rsidRDefault="00E026F0" w:rsidP="00E026F0">
      <w:pPr>
        <w:widowControl w:val="0"/>
        <w:tabs>
          <w:tab w:val="left" w:pos="1701"/>
          <w:tab w:val="left" w:pos="2268"/>
          <w:tab w:val="left" w:pos="2835"/>
        </w:tabs>
        <w:spacing w:line="220" w:lineRule="exact"/>
        <w:ind w:right="5669" w:firstLine="0"/>
        <w:jc w:val="left"/>
        <w:rPr>
          <w:sz w:val="22"/>
          <w:szCs w:val="22"/>
          <w:lang w:eastAsia="lv-LV" w:bidi="ar-SA"/>
        </w:rPr>
      </w:pPr>
      <w:r w:rsidRPr="00E026F0">
        <w:rPr>
          <w:sz w:val="22"/>
          <w:szCs w:val="22"/>
          <w:lang w:eastAsia="lv-LV" w:bidi="ar-SA"/>
        </w:rPr>
        <w:t xml:space="preserve">S.Valdmane  67043742 </w:t>
      </w:r>
      <w:r w:rsidRPr="00E026F0">
        <w:rPr>
          <w:color w:val="0066CC"/>
          <w:sz w:val="22"/>
          <w:szCs w:val="22"/>
          <w:u w:val="single"/>
          <w:lang w:val="en-US"/>
        </w:rPr>
        <w:t>Solvita.Valdmane@vmnvd.gov.lv</w:t>
      </w:r>
    </w:p>
    <w:p w14:paraId="2F5861A6" w14:textId="77777777" w:rsidR="005E49CE" w:rsidRPr="00E026F0" w:rsidRDefault="005E49CE" w:rsidP="00680085">
      <w:pPr>
        <w:tabs>
          <w:tab w:val="left" w:pos="993"/>
        </w:tabs>
        <w:ind w:firstLine="0"/>
        <w:rPr>
          <w:sz w:val="22"/>
          <w:szCs w:val="22"/>
        </w:rPr>
      </w:pPr>
    </w:p>
    <w:p w14:paraId="6CA6D6D9" w14:textId="77777777" w:rsidR="005E49CE" w:rsidRPr="00E026F0" w:rsidRDefault="005E49CE" w:rsidP="00680085">
      <w:pPr>
        <w:tabs>
          <w:tab w:val="left" w:pos="993"/>
        </w:tabs>
        <w:ind w:firstLine="0"/>
        <w:rPr>
          <w:sz w:val="20"/>
          <w:szCs w:val="20"/>
        </w:rPr>
      </w:pPr>
    </w:p>
    <w:p w14:paraId="578D2FDA" w14:textId="77777777" w:rsidR="005E49CE" w:rsidRPr="00E026F0" w:rsidRDefault="005E49CE" w:rsidP="00680085">
      <w:pPr>
        <w:tabs>
          <w:tab w:val="left" w:pos="993"/>
        </w:tabs>
        <w:ind w:firstLine="0"/>
        <w:rPr>
          <w:sz w:val="20"/>
          <w:szCs w:val="20"/>
        </w:rPr>
      </w:pPr>
    </w:p>
    <w:p w14:paraId="5E71A31F" w14:textId="77777777" w:rsidR="00916B8D" w:rsidRPr="00711B84" w:rsidRDefault="00916B8D" w:rsidP="00680085">
      <w:pPr>
        <w:tabs>
          <w:tab w:val="left" w:pos="993"/>
        </w:tabs>
        <w:ind w:firstLine="0"/>
      </w:pPr>
    </w:p>
    <w:p w14:paraId="01BC65C4" w14:textId="77777777" w:rsidR="00916B8D" w:rsidRPr="00711B84" w:rsidRDefault="00916B8D" w:rsidP="00680085">
      <w:pPr>
        <w:tabs>
          <w:tab w:val="left" w:pos="993"/>
        </w:tabs>
        <w:ind w:firstLine="0"/>
      </w:pPr>
    </w:p>
    <w:p w14:paraId="3398D42A" w14:textId="77777777" w:rsidR="00916B8D" w:rsidRPr="00711B84" w:rsidRDefault="00916B8D" w:rsidP="00680085">
      <w:pPr>
        <w:tabs>
          <w:tab w:val="left" w:pos="993"/>
        </w:tabs>
        <w:ind w:firstLine="0"/>
      </w:pPr>
    </w:p>
    <w:p w14:paraId="09102AEF" w14:textId="77777777" w:rsidR="00916B8D" w:rsidRPr="00711B84" w:rsidRDefault="00916B8D" w:rsidP="00680085">
      <w:pPr>
        <w:tabs>
          <w:tab w:val="left" w:pos="993"/>
        </w:tabs>
        <w:ind w:firstLine="0"/>
      </w:pPr>
    </w:p>
    <w:p w14:paraId="4C4BCB95" w14:textId="77777777" w:rsidR="00916B8D" w:rsidRPr="00711B84" w:rsidRDefault="00916B8D" w:rsidP="00680085">
      <w:pPr>
        <w:tabs>
          <w:tab w:val="left" w:pos="993"/>
        </w:tabs>
        <w:ind w:firstLine="0"/>
      </w:pPr>
    </w:p>
    <w:p w14:paraId="12CDF088" w14:textId="77777777" w:rsidR="00916B8D" w:rsidRPr="00711B84" w:rsidRDefault="00916B8D" w:rsidP="00680085">
      <w:pPr>
        <w:tabs>
          <w:tab w:val="left" w:pos="993"/>
        </w:tabs>
        <w:ind w:firstLine="0"/>
      </w:pPr>
    </w:p>
    <w:p w14:paraId="019141AA" w14:textId="77777777" w:rsidR="00916B8D" w:rsidRPr="00711B84" w:rsidRDefault="00916B8D" w:rsidP="00680085">
      <w:pPr>
        <w:tabs>
          <w:tab w:val="left" w:pos="993"/>
        </w:tabs>
        <w:ind w:firstLine="0"/>
      </w:pPr>
    </w:p>
    <w:p w14:paraId="3C90C956" w14:textId="77777777" w:rsidR="00916B8D" w:rsidRPr="00711B84" w:rsidRDefault="00916B8D" w:rsidP="00680085">
      <w:pPr>
        <w:tabs>
          <w:tab w:val="left" w:pos="993"/>
        </w:tabs>
        <w:ind w:firstLine="0"/>
      </w:pPr>
    </w:p>
    <w:p w14:paraId="1988B306" w14:textId="77777777" w:rsidR="00916B8D" w:rsidRPr="00711B84" w:rsidRDefault="00916B8D" w:rsidP="00680085">
      <w:pPr>
        <w:tabs>
          <w:tab w:val="left" w:pos="993"/>
        </w:tabs>
        <w:ind w:firstLine="0"/>
      </w:pPr>
    </w:p>
    <w:sectPr w:rsidR="00916B8D" w:rsidRPr="00711B84" w:rsidSect="00BE6070">
      <w:headerReference w:type="even" r:id="rId7"/>
      <w:headerReference w:type="default" r:id="rId8"/>
      <w:footerReference w:type="even" r:id="rId9"/>
      <w:footerReference w:type="default" r:id="rId10"/>
      <w:headerReference w:type="first" r:id="rId11"/>
      <w:footerReference w:type="first" r:id="rId12"/>
      <w:pgSz w:w="11906" w:h="16838"/>
      <w:pgMar w:top="1134" w:right="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B3DC8" w14:textId="77777777" w:rsidR="00EE5670" w:rsidRDefault="00EE5670" w:rsidP="00842BC3">
      <w:r>
        <w:separator/>
      </w:r>
    </w:p>
  </w:endnote>
  <w:endnote w:type="continuationSeparator" w:id="0">
    <w:p w14:paraId="1BEB101C" w14:textId="77777777" w:rsidR="00EE5670" w:rsidRDefault="00EE5670" w:rsidP="0084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Arial"/>
    <w:panose1 w:val="00000000000000000000"/>
    <w:charset w:val="BA"/>
    <w:family w:val="swiss"/>
    <w:notTrueType/>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470C" w14:textId="77777777" w:rsidR="00680085" w:rsidRDefault="00680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7C56B" w14:textId="77777777" w:rsidR="00680085" w:rsidRDefault="00680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4C67" w14:textId="77777777" w:rsidR="00680085" w:rsidRDefault="00680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8B6C3" w14:textId="77777777" w:rsidR="00EE5670" w:rsidRDefault="00EE5670" w:rsidP="00842BC3">
      <w:r>
        <w:separator/>
      </w:r>
    </w:p>
  </w:footnote>
  <w:footnote w:type="continuationSeparator" w:id="0">
    <w:p w14:paraId="71F2BE86" w14:textId="77777777" w:rsidR="00EE5670" w:rsidRDefault="00EE5670" w:rsidP="0084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E13AE" w14:textId="77777777" w:rsidR="00680085" w:rsidRDefault="00680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948EA" w14:textId="77777777" w:rsidR="00680085" w:rsidRDefault="00680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BE1C7" w14:textId="77777777" w:rsidR="00680085" w:rsidRDefault="00680085" w:rsidP="00680085">
    <w:pPr>
      <w:pStyle w:val="Header"/>
      <w:ind w:firstLine="0"/>
      <w:rPr>
        <w:sz w:val="22"/>
        <w:szCs w:val="22"/>
        <w:lang w:bidi="ar-SA"/>
      </w:rPr>
    </w:pPr>
  </w:p>
  <w:p w14:paraId="7DD18168" w14:textId="77777777" w:rsidR="00680085" w:rsidRDefault="00680085" w:rsidP="00680085">
    <w:pPr>
      <w:pStyle w:val="Header"/>
      <w:ind w:firstLine="0"/>
      <w:rPr>
        <w:sz w:val="22"/>
        <w:szCs w:val="22"/>
      </w:rPr>
    </w:pPr>
  </w:p>
  <w:p w14:paraId="695E6532" w14:textId="77777777" w:rsidR="00680085" w:rsidRDefault="00680085" w:rsidP="00680085">
    <w:pPr>
      <w:pStyle w:val="Header"/>
      <w:ind w:firstLine="0"/>
      <w:rPr>
        <w:sz w:val="22"/>
        <w:szCs w:val="22"/>
      </w:rPr>
    </w:pPr>
  </w:p>
  <w:p w14:paraId="655D1716" w14:textId="77777777" w:rsidR="00680085" w:rsidRDefault="00680085" w:rsidP="00680085">
    <w:pPr>
      <w:pStyle w:val="Header"/>
      <w:ind w:firstLine="0"/>
      <w:rPr>
        <w:sz w:val="22"/>
        <w:szCs w:val="22"/>
      </w:rPr>
    </w:pPr>
  </w:p>
  <w:p w14:paraId="3F4BA4B9" w14:textId="77777777" w:rsidR="00680085" w:rsidRDefault="00680085" w:rsidP="00680085">
    <w:pPr>
      <w:pStyle w:val="Header"/>
      <w:ind w:firstLine="0"/>
      <w:rPr>
        <w:sz w:val="22"/>
        <w:szCs w:val="22"/>
      </w:rPr>
    </w:pPr>
  </w:p>
  <w:p w14:paraId="53FB1F1A" w14:textId="77777777" w:rsidR="00680085" w:rsidRDefault="00680085" w:rsidP="00680085">
    <w:pPr>
      <w:pStyle w:val="Header"/>
      <w:ind w:firstLine="0"/>
      <w:rPr>
        <w:sz w:val="22"/>
        <w:szCs w:val="22"/>
      </w:rPr>
    </w:pPr>
  </w:p>
  <w:p w14:paraId="63E516BD" w14:textId="77777777" w:rsidR="00680085" w:rsidRDefault="00680085" w:rsidP="00680085">
    <w:pPr>
      <w:pStyle w:val="Header"/>
      <w:ind w:firstLine="0"/>
      <w:rPr>
        <w:sz w:val="22"/>
        <w:szCs w:val="22"/>
      </w:rPr>
    </w:pPr>
  </w:p>
  <w:p w14:paraId="66A638E2" w14:textId="77777777" w:rsidR="00680085" w:rsidRDefault="00680085" w:rsidP="00680085">
    <w:pPr>
      <w:pStyle w:val="Header"/>
      <w:ind w:firstLine="0"/>
      <w:rPr>
        <w:sz w:val="22"/>
        <w:szCs w:val="22"/>
      </w:rPr>
    </w:pPr>
  </w:p>
  <w:p w14:paraId="11E12958" w14:textId="77777777" w:rsidR="00680085" w:rsidRDefault="00680085" w:rsidP="00680085">
    <w:pPr>
      <w:pStyle w:val="Header"/>
      <w:ind w:firstLine="0"/>
      <w:rPr>
        <w:sz w:val="22"/>
        <w:szCs w:val="22"/>
      </w:rPr>
    </w:pPr>
  </w:p>
  <w:p w14:paraId="05FBD663" w14:textId="77777777" w:rsidR="00680085" w:rsidRDefault="00680085" w:rsidP="00680085">
    <w:pPr>
      <w:pStyle w:val="Header"/>
      <w:ind w:firstLine="0"/>
      <w:rPr>
        <w:sz w:val="22"/>
        <w:szCs w:val="22"/>
      </w:rPr>
    </w:pPr>
  </w:p>
  <w:p w14:paraId="295C3708" w14:textId="77777777" w:rsidR="00680085" w:rsidRDefault="00D21A4E" w:rsidP="00680085">
    <w:pPr>
      <w:pStyle w:val="Header"/>
      <w:ind w:firstLine="0"/>
      <w:rPr>
        <w:sz w:val="22"/>
        <w:szCs w:val="22"/>
      </w:rPr>
    </w:pPr>
    <w:r>
      <w:rPr>
        <w:rFonts w:ascii="RimHelvetica" w:hAnsi="RimHelvetica"/>
        <w:noProof/>
        <w:lang w:eastAsia="lv-LV" w:bidi="ar-SA"/>
      </w:rPr>
      <w:drawing>
        <wp:anchor distT="0" distB="0" distL="114300" distR="114300" simplePos="0" relativeHeight="251656704" behindDoc="1" locked="0" layoutInCell="1" allowOverlap="1" wp14:anchorId="0ED67075" wp14:editId="53A4FA84">
          <wp:simplePos x="0" y="0"/>
          <wp:positionH relativeFrom="page">
            <wp:posOffset>1219200</wp:posOffset>
          </wp:positionH>
          <wp:positionV relativeFrom="page">
            <wp:posOffset>742950</wp:posOffset>
          </wp:positionV>
          <wp:extent cx="5671820" cy="103314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rFonts w:ascii="RimHelvetica" w:hAnsi="RimHelvetica"/>
        <w:noProof/>
        <w:lang w:eastAsia="lv-LV" w:bidi="ar-SA"/>
      </w:rPr>
      <mc:AlternateContent>
        <mc:Choice Requires="wps">
          <w:drawing>
            <wp:anchor distT="0" distB="0" distL="114300" distR="114300" simplePos="0" relativeHeight="251658752" behindDoc="1" locked="0" layoutInCell="1" allowOverlap="1" wp14:anchorId="7B2B74C3" wp14:editId="4D2B62BC">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DE1D" w14:textId="77777777" w:rsidR="00680085" w:rsidRDefault="00680085" w:rsidP="00680085">
                          <w:pPr>
                            <w:spacing w:line="194" w:lineRule="exact"/>
                            <w:ind w:left="20" w:right="-45"/>
                            <w:jc w:val="center"/>
                            <w:rPr>
                              <w:sz w:val="17"/>
                              <w:szCs w:val="17"/>
                            </w:rPr>
                          </w:pPr>
                          <w:r>
                            <w:rPr>
                              <w:color w:val="231F20"/>
                              <w:sz w:val="17"/>
                              <w:szCs w:val="17"/>
                            </w:rPr>
                            <w:t>Cēsu iela 31, k-3, 6. ieeja, Rīga, LV-1012, tālr. 67043700, fakss 67043701, e-pasts nvd@vmnvd.gov.lv, www.vmnvd.gov.lv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74C3"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55B5DE1D" w14:textId="77777777" w:rsidR="00680085" w:rsidRDefault="00680085" w:rsidP="00680085">
                    <w:pPr>
                      <w:spacing w:line="194" w:lineRule="exact"/>
                      <w:ind w:left="20" w:right="-45"/>
                      <w:jc w:val="center"/>
                      <w:rPr>
                        <w:sz w:val="17"/>
                        <w:szCs w:val="17"/>
                      </w:rPr>
                    </w:pPr>
                    <w:proofErr w:type="spellStart"/>
                    <w:r>
                      <w:rPr>
                        <w:color w:val="231F20"/>
                        <w:sz w:val="17"/>
                        <w:szCs w:val="17"/>
                      </w:rPr>
                      <w:t>Cēsu</w:t>
                    </w:r>
                    <w:proofErr w:type="spellEnd"/>
                    <w:r>
                      <w:rPr>
                        <w:color w:val="231F20"/>
                        <w:sz w:val="17"/>
                        <w:szCs w:val="17"/>
                      </w:rPr>
                      <w:t xml:space="preserve"> iela 31, k-3, 6. ieeja, Rīga, LV-1012, tālr. 67043700, fakss 67043701, e-pasts nvd@vmnvd.gov.lv, www.vmnvd.gov.lv</w:t>
                    </w:r>
                  </w:p>
                </w:txbxContent>
              </v:textbox>
              <w10:wrap anchorx="page" anchory="page"/>
            </v:shape>
          </w:pict>
        </mc:Fallback>
      </mc:AlternateContent>
    </w:r>
    <w:r>
      <w:rPr>
        <w:rFonts w:ascii="RimHelvetica" w:hAnsi="RimHelvetica"/>
        <w:noProof/>
        <w:lang w:eastAsia="lv-LV" w:bidi="ar-SA"/>
      </w:rPr>
      <mc:AlternateContent>
        <mc:Choice Requires="wpg">
          <w:drawing>
            <wp:anchor distT="0" distB="0" distL="114300" distR="114300" simplePos="0" relativeHeight="251657728" behindDoc="1" locked="0" layoutInCell="1" allowOverlap="1" wp14:anchorId="1477B6EB" wp14:editId="4FB10912">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82FCE"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51B8080B" w14:textId="77777777" w:rsidR="00680085" w:rsidRPr="00680085" w:rsidRDefault="00680085" w:rsidP="0068008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2DE"/>
    <w:multiLevelType w:val="multilevel"/>
    <w:tmpl w:val="239C68DE"/>
    <w:lvl w:ilvl="0">
      <w:start w:val="4"/>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E0C87"/>
    <w:multiLevelType w:val="multilevel"/>
    <w:tmpl w:val="2D349480"/>
    <w:lvl w:ilvl="0">
      <w:start w:val="9"/>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15:restartNumberingAfterBreak="0">
    <w:nsid w:val="06384461"/>
    <w:multiLevelType w:val="multilevel"/>
    <w:tmpl w:val="E23A56AC"/>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3540D"/>
    <w:multiLevelType w:val="hybridMultilevel"/>
    <w:tmpl w:val="B600CF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E645BD"/>
    <w:multiLevelType w:val="hybridMultilevel"/>
    <w:tmpl w:val="396C63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40542B5"/>
    <w:multiLevelType w:val="multilevel"/>
    <w:tmpl w:val="B8144DDA"/>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4E4F72"/>
    <w:multiLevelType w:val="multilevel"/>
    <w:tmpl w:val="30081748"/>
    <w:lvl w:ilvl="0">
      <w:start w:val="9"/>
      <w:numFmt w:val="decimal"/>
      <w:lvlText w:val="%1."/>
      <w:lvlJc w:val="left"/>
      <w:pPr>
        <w:ind w:left="480" w:hanging="480"/>
      </w:pPr>
      <w:rPr>
        <w:rFonts w:hint="default"/>
      </w:rPr>
    </w:lvl>
    <w:lvl w:ilvl="1">
      <w:start w:val="10"/>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554014"/>
    <w:multiLevelType w:val="multilevel"/>
    <w:tmpl w:val="04CC6A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E60A74"/>
    <w:multiLevelType w:val="multilevel"/>
    <w:tmpl w:val="63C29C8E"/>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F683A4A"/>
    <w:multiLevelType w:val="multilevel"/>
    <w:tmpl w:val="CFCA3098"/>
    <w:lvl w:ilvl="0">
      <w:start w:val="3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6E33517"/>
    <w:multiLevelType w:val="multilevel"/>
    <w:tmpl w:val="ED30E9BA"/>
    <w:lvl w:ilvl="0">
      <w:start w:val="4"/>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2C50F09"/>
    <w:multiLevelType w:val="hybridMultilevel"/>
    <w:tmpl w:val="C70A43C6"/>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97208F"/>
    <w:multiLevelType w:val="multilevel"/>
    <w:tmpl w:val="983A50F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6CC5452"/>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9C01335"/>
    <w:multiLevelType w:val="multilevel"/>
    <w:tmpl w:val="63C29C8E"/>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8"/>
    <w:lvlOverride w:ilvl="0">
      <w:startOverride w:val="6"/>
    </w:lvlOverride>
    <w:lvlOverride w:ilvl="1">
      <w:startOverride w:val="1"/>
    </w:lvlOverride>
    <w:lvlOverride w:ilvl="2"/>
    <w:lvlOverride w:ilvl="3"/>
    <w:lvlOverride w:ilvl="4"/>
    <w:lvlOverride w:ilvl="5"/>
    <w:lvlOverride w:ilvl="6"/>
    <w:lvlOverride w:ilvl="7"/>
    <w:lvlOverride w:ilvl="8"/>
  </w:num>
  <w:num w:numId="6">
    <w:abstractNumId w:val="9"/>
    <w:lvlOverride w:ilvl="0">
      <w:startOverride w:val="31"/>
    </w:lvlOverride>
    <w:lvlOverride w:ilvl="1"/>
    <w:lvlOverride w:ilvl="2"/>
    <w:lvlOverride w:ilvl="3"/>
    <w:lvlOverride w:ilvl="4"/>
    <w:lvlOverride w:ilvl="5"/>
    <w:lvlOverride w:ilvl="6"/>
    <w:lvlOverride w:ilvl="7"/>
    <w:lvlOverride w:ilvl="8"/>
  </w:num>
  <w:num w:numId="7">
    <w:abstractNumId w:val="10"/>
  </w:num>
  <w:num w:numId="8">
    <w:abstractNumId w:val="0"/>
    <w:lvlOverride w:ilvl="0">
      <w:startOverride w:val="4"/>
    </w:lvlOverride>
    <w:lvlOverride w:ilvl="1"/>
    <w:lvlOverride w:ilvl="2"/>
    <w:lvlOverride w:ilvl="3"/>
    <w:lvlOverride w:ilvl="4"/>
    <w:lvlOverride w:ilvl="5"/>
    <w:lvlOverride w:ilvl="6"/>
    <w:lvlOverride w:ilvl="7"/>
    <w:lvlOverride w:ilvl="8"/>
  </w:num>
  <w:num w:numId="9">
    <w:abstractNumId w:val="11"/>
  </w:num>
  <w:num w:numId="10">
    <w:abstractNumId w:val="14"/>
  </w:num>
  <w:num w:numId="11">
    <w:abstractNumId w:val="13"/>
  </w:num>
  <w:num w:numId="12">
    <w:abstractNumId w:val="1"/>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Apv_ClassName" w:val="TdmRkBL"/>
    <w:docVar w:name="__Apv_IsGenerated" w:val="True"/>
    <w:docVar w:name="IZFK_02414240PAM_DAT" w:val="d.m.y"/>
    <w:docVar w:name="IZFK_02414240RIK_DAT" w:val="yyyy'.gada 'd.mmmm&lt;LOC&gt;6"/>
    <w:docVar w:name="IZFK_02614240SAK_DAT" w:val="yyyy'.gada 'd.mmmm&lt;LOC&gt;2"/>
    <w:docVar w:name="IZFK_04114240SUMMA" w:val="ctMoneyOLdLVI"/>
    <w:docVar w:name="IZFK_04514240PAM_DAT" w:val="yyyy'.gada 'd.mmmm&lt;LOC&gt;2"/>
    <w:docVar w:name="IZFK_04914240PARAK_VAMS_NOSAUKS" w:val="ttPretty"/>
    <w:docVar w:name="sWdEmptyValue" w:val="01.01.1899"/>
    <w:docVar w:name="sWflEmptyValue" w:val="0.00"/>
    <w:docVar w:name="sWSaveOptsInDoc" w:val="1"/>
    <w:docVar w:name="sWsEmptyValue" w:val="&lt;Tukšs&gt;"/>
  </w:docVars>
  <w:rsids>
    <w:rsidRoot w:val="00842BC3"/>
    <w:rsid w:val="00020C9F"/>
    <w:rsid w:val="00044BFA"/>
    <w:rsid w:val="00055B74"/>
    <w:rsid w:val="000772D8"/>
    <w:rsid w:val="00084222"/>
    <w:rsid w:val="00092D74"/>
    <w:rsid w:val="000B2539"/>
    <w:rsid w:val="000B3A5E"/>
    <w:rsid w:val="000B6C78"/>
    <w:rsid w:val="000C005E"/>
    <w:rsid w:val="000C6053"/>
    <w:rsid w:val="00137560"/>
    <w:rsid w:val="001572CA"/>
    <w:rsid w:val="00165E58"/>
    <w:rsid w:val="00167F6F"/>
    <w:rsid w:val="0017257C"/>
    <w:rsid w:val="00187482"/>
    <w:rsid w:val="001A1952"/>
    <w:rsid w:val="001A76E1"/>
    <w:rsid w:val="001D0B6E"/>
    <w:rsid w:val="001D1F6F"/>
    <w:rsid w:val="001E467B"/>
    <w:rsid w:val="001F23F5"/>
    <w:rsid w:val="0020436E"/>
    <w:rsid w:val="00216F25"/>
    <w:rsid w:val="002572A6"/>
    <w:rsid w:val="00265BB2"/>
    <w:rsid w:val="00273600"/>
    <w:rsid w:val="002967FB"/>
    <w:rsid w:val="0029773B"/>
    <w:rsid w:val="002A4CA7"/>
    <w:rsid w:val="002B02F3"/>
    <w:rsid w:val="002C128D"/>
    <w:rsid w:val="002C3316"/>
    <w:rsid w:val="002C4A54"/>
    <w:rsid w:val="002D1F5F"/>
    <w:rsid w:val="002D20AE"/>
    <w:rsid w:val="002F3D58"/>
    <w:rsid w:val="00315791"/>
    <w:rsid w:val="0032118B"/>
    <w:rsid w:val="003479B7"/>
    <w:rsid w:val="00352965"/>
    <w:rsid w:val="003577E9"/>
    <w:rsid w:val="003704A9"/>
    <w:rsid w:val="003749E3"/>
    <w:rsid w:val="00383EA0"/>
    <w:rsid w:val="003A1EA8"/>
    <w:rsid w:val="003D0A60"/>
    <w:rsid w:val="003F0C91"/>
    <w:rsid w:val="00412483"/>
    <w:rsid w:val="00417E28"/>
    <w:rsid w:val="00434A86"/>
    <w:rsid w:val="00435A16"/>
    <w:rsid w:val="00460D24"/>
    <w:rsid w:val="004779D4"/>
    <w:rsid w:val="004B5B5D"/>
    <w:rsid w:val="004C3329"/>
    <w:rsid w:val="004C3A99"/>
    <w:rsid w:val="004F0196"/>
    <w:rsid w:val="00534779"/>
    <w:rsid w:val="00546891"/>
    <w:rsid w:val="00573F3A"/>
    <w:rsid w:val="0057455A"/>
    <w:rsid w:val="005869CE"/>
    <w:rsid w:val="00593890"/>
    <w:rsid w:val="005A7750"/>
    <w:rsid w:val="005B6182"/>
    <w:rsid w:val="005B658C"/>
    <w:rsid w:val="005C1028"/>
    <w:rsid w:val="005D379A"/>
    <w:rsid w:val="005E49CE"/>
    <w:rsid w:val="00603CEB"/>
    <w:rsid w:val="00604AFE"/>
    <w:rsid w:val="006257DF"/>
    <w:rsid w:val="00650B90"/>
    <w:rsid w:val="006514E1"/>
    <w:rsid w:val="006568B0"/>
    <w:rsid w:val="00657E1B"/>
    <w:rsid w:val="00661775"/>
    <w:rsid w:val="00663026"/>
    <w:rsid w:val="00666FC9"/>
    <w:rsid w:val="00680085"/>
    <w:rsid w:val="0068139C"/>
    <w:rsid w:val="006A29B1"/>
    <w:rsid w:val="006B11EB"/>
    <w:rsid w:val="006C2374"/>
    <w:rsid w:val="006C5817"/>
    <w:rsid w:val="006D5C6F"/>
    <w:rsid w:val="006D668D"/>
    <w:rsid w:val="006E68AC"/>
    <w:rsid w:val="006F58A2"/>
    <w:rsid w:val="0071063F"/>
    <w:rsid w:val="00711B84"/>
    <w:rsid w:val="007238B3"/>
    <w:rsid w:val="00746903"/>
    <w:rsid w:val="00760BD8"/>
    <w:rsid w:val="0076617A"/>
    <w:rsid w:val="007920E2"/>
    <w:rsid w:val="007947B5"/>
    <w:rsid w:val="007C0C0E"/>
    <w:rsid w:val="007D4D43"/>
    <w:rsid w:val="007E6CE5"/>
    <w:rsid w:val="008107B4"/>
    <w:rsid w:val="0082538D"/>
    <w:rsid w:val="00842BC3"/>
    <w:rsid w:val="008632EF"/>
    <w:rsid w:val="008763A6"/>
    <w:rsid w:val="00876E18"/>
    <w:rsid w:val="00886D26"/>
    <w:rsid w:val="008B7754"/>
    <w:rsid w:val="008C331F"/>
    <w:rsid w:val="008E6346"/>
    <w:rsid w:val="008E6DBD"/>
    <w:rsid w:val="00902A9E"/>
    <w:rsid w:val="00906B50"/>
    <w:rsid w:val="00915273"/>
    <w:rsid w:val="00916B8D"/>
    <w:rsid w:val="00952531"/>
    <w:rsid w:val="00955B64"/>
    <w:rsid w:val="009928F2"/>
    <w:rsid w:val="009B224E"/>
    <w:rsid w:val="009B6B3D"/>
    <w:rsid w:val="009E79E0"/>
    <w:rsid w:val="009F0719"/>
    <w:rsid w:val="009F2BBD"/>
    <w:rsid w:val="00A07C7C"/>
    <w:rsid w:val="00A250A8"/>
    <w:rsid w:val="00A41297"/>
    <w:rsid w:val="00A432B4"/>
    <w:rsid w:val="00A52EE1"/>
    <w:rsid w:val="00A637FA"/>
    <w:rsid w:val="00A63B6F"/>
    <w:rsid w:val="00A75BAE"/>
    <w:rsid w:val="00A85763"/>
    <w:rsid w:val="00A914C6"/>
    <w:rsid w:val="00A92770"/>
    <w:rsid w:val="00AA004F"/>
    <w:rsid w:val="00AD7D67"/>
    <w:rsid w:val="00AF5B5D"/>
    <w:rsid w:val="00B2491A"/>
    <w:rsid w:val="00B410C5"/>
    <w:rsid w:val="00B66ACD"/>
    <w:rsid w:val="00B713A3"/>
    <w:rsid w:val="00B80227"/>
    <w:rsid w:val="00B81347"/>
    <w:rsid w:val="00BB65D2"/>
    <w:rsid w:val="00BE6070"/>
    <w:rsid w:val="00BE7C1B"/>
    <w:rsid w:val="00BF62EC"/>
    <w:rsid w:val="00C10867"/>
    <w:rsid w:val="00C13DB5"/>
    <w:rsid w:val="00C17871"/>
    <w:rsid w:val="00C21D6A"/>
    <w:rsid w:val="00C24F70"/>
    <w:rsid w:val="00C42070"/>
    <w:rsid w:val="00C67D87"/>
    <w:rsid w:val="00C87A55"/>
    <w:rsid w:val="00C94373"/>
    <w:rsid w:val="00CA5DB0"/>
    <w:rsid w:val="00CB3B40"/>
    <w:rsid w:val="00CD4DC1"/>
    <w:rsid w:val="00D0706F"/>
    <w:rsid w:val="00D10093"/>
    <w:rsid w:val="00D10C27"/>
    <w:rsid w:val="00D15FA3"/>
    <w:rsid w:val="00D21A4E"/>
    <w:rsid w:val="00D23A67"/>
    <w:rsid w:val="00D309BD"/>
    <w:rsid w:val="00D37885"/>
    <w:rsid w:val="00D53E2F"/>
    <w:rsid w:val="00D5462C"/>
    <w:rsid w:val="00D709D1"/>
    <w:rsid w:val="00D762A6"/>
    <w:rsid w:val="00D92275"/>
    <w:rsid w:val="00DD169A"/>
    <w:rsid w:val="00DD1A11"/>
    <w:rsid w:val="00DD7EEE"/>
    <w:rsid w:val="00DF0120"/>
    <w:rsid w:val="00DF6479"/>
    <w:rsid w:val="00E026F0"/>
    <w:rsid w:val="00E02EA0"/>
    <w:rsid w:val="00E07B66"/>
    <w:rsid w:val="00E1353D"/>
    <w:rsid w:val="00E1606E"/>
    <w:rsid w:val="00E24E43"/>
    <w:rsid w:val="00E30662"/>
    <w:rsid w:val="00E442CB"/>
    <w:rsid w:val="00E65713"/>
    <w:rsid w:val="00E825C7"/>
    <w:rsid w:val="00E848FF"/>
    <w:rsid w:val="00E96B33"/>
    <w:rsid w:val="00EA46F8"/>
    <w:rsid w:val="00EA4F1A"/>
    <w:rsid w:val="00EB5275"/>
    <w:rsid w:val="00EB6070"/>
    <w:rsid w:val="00ED7412"/>
    <w:rsid w:val="00EE4677"/>
    <w:rsid w:val="00EE5670"/>
    <w:rsid w:val="00EF0ACD"/>
    <w:rsid w:val="00F04CC0"/>
    <w:rsid w:val="00F164D6"/>
    <w:rsid w:val="00F2505E"/>
    <w:rsid w:val="00F46B87"/>
    <w:rsid w:val="00F5678C"/>
    <w:rsid w:val="00F607B9"/>
    <w:rsid w:val="00F64C97"/>
    <w:rsid w:val="00F8071D"/>
    <w:rsid w:val="00F80B6D"/>
    <w:rsid w:val="00F84A07"/>
    <w:rsid w:val="00F86683"/>
    <w:rsid w:val="00F9205F"/>
    <w:rsid w:val="00F97F5C"/>
    <w:rsid w:val="00FA6529"/>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14A9F"/>
  <w15:chartTrackingRefBased/>
  <w15:docId w15:val="{3DC6E4C6-6FBE-4421-B486-43DF2521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84"/>
    <w:pPr>
      <w:ind w:firstLine="360"/>
      <w:jc w:val="both"/>
    </w:pPr>
    <w:rPr>
      <w:rFonts w:ascii="Times New Roman" w:eastAsia="Times New Roman" w:hAnsi="Times New Roman"/>
      <w:sz w:val="24"/>
      <w:szCs w:val="24"/>
      <w:lang w:eastAsia="en-US" w:bidi="en-US"/>
    </w:rPr>
  </w:style>
  <w:style w:type="paragraph" w:styleId="Heading5">
    <w:name w:val="heading 5"/>
    <w:basedOn w:val="Normal"/>
    <w:next w:val="Normal"/>
    <w:link w:val="Heading5Char"/>
    <w:uiPriority w:val="99"/>
    <w:qFormat/>
    <w:rsid w:val="003F0C91"/>
    <w:pPr>
      <w:keepNext/>
      <w:autoSpaceDE w:val="0"/>
      <w:autoSpaceDN w:val="0"/>
      <w:ind w:firstLine="0"/>
      <w:jc w:val="center"/>
      <w:outlineLvl w:val="4"/>
    </w:pPr>
    <w:rPr>
      <w:rFonts w:ascii="RimHelvetica" w:hAnsi="RimHelvetica" w:cs="RimHelvetica"/>
      <w:sz w:val="42"/>
      <w:szCs w:val="4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2BC3"/>
    <w:pPr>
      <w:tabs>
        <w:tab w:val="center" w:pos="4153"/>
        <w:tab w:val="right" w:pos="8306"/>
      </w:tabs>
    </w:pPr>
  </w:style>
  <w:style w:type="character" w:customStyle="1" w:styleId="HeaderChar">
    <w:name w:val="Header Char"/>
    <w:link w:val="Header"/>
    <w:rsid w:val="00842BC3"/>
    <w:rPr>
      <w:rFonts w:ascii="Times New Roman" w:eastAsia="Times New Roman" w:hAnsi="Times New Roman" w:cs="Times New Roman"/>
      <w:sz w:val="24"/>
      <w:szCs w:val="24"/>
      <w:lang w:bidi="en-US"/>
    </w:rPr>
  </w:style>
  <w:style w:type="paragraph" w:styleId="Footer">
    <w:name w:val="footer"/>
    <w:basedOn w:val="Normal"/>
    <w:link w:val="FooterChar"/>
    <w:rsid w:val="00842BC3"/>
    <w:pPr>
      <w:tabs>
        <w:tab w:val="center" w:pos="4153"/>
        <w:tab w:val="right" w:pos="8306"/>
      </w:tabs>
    </w:pPr>
  </w:style>
  <w:style w:type="character" w:customStyle="1" w:styleId="FooterChar">
    <w:name w:val="Footer Char"/>
    <w:link w:val="Footer"/>
    <w:rsid w:val="00842BC3"/>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842BC3"/>
    <w:rPr>
      <w:rFonts w:ascii="Tahoma" w:hAnsi="Tahoma" w:cs="Tahoma"/>
      <w:sz w:val="16"/>
      <w:szCs w:val="16"/>
    </w:rPr>
  </w:style>
  <w:style w:type="character" w:customStyle="1" w:styleId="BalloonTextChar">
    <w:name w:val="Balloon Text Char"/>
    <w:link w:val="BalloonText"/>
    <w:uiPriority w:val="99"/>
    <w:semiHidden/>
    <w:rsid w:val="00842BC3"/>
    <w:rPr>
      <w:rFonts w:ascii="Tahoma" w:eastAsia="Times New Roman" w:hAnsi="Tahoma" w:cs="Tahoma"/>
      <w:sz w:val="16"/>
      <w:szCs w:val="16"/>
      <w:lang w:bidi="en-US"/>
    </w:rPr>
  </w:style>
  <w:style w:type="character" w:styleId="Hyperlink">
    <w:name w:val="Hyperlink"/>
    <w:uiPriority w:val="99"/>
    <w:unhideWhenUsed/>
    <w:rsid w:val="00842BC3"/>
    <w:rPr>
      <w:color w:val="0000FF"/>
      <w:u w:val="single"/>
    </w:rPr>
  </w:style>
  <w:style w:type="character" w:customStyle="1" w:styleId="Heading5Char">
    <w:name w:val="Heading 5 Char"/>
    <w:link w:val="Heading5"/>
    <w:uiPriority w:val="99"/>
    <w:rsid w:val="003F0C91"/>
    <w:rPr>
      <w:rFonts w:ascii="RimHelvetica" w:eastAsia="Times New Roman" w:hAnsi="RimHelvetica" w:cs="RimHelvetica"/>
      <w:sz w:val="42"/>
      <w:szCs w:val="42"/>
    </w:rPr>
  </w:style>
  <w:style w:type="paragraph" w:styleId="ListParagraph">
    <w:name w:val="List Paragraph"/>
    <w:basedOn w:val="Normal"/>
    <w:uiPriority w:val="34"/>
    <w:qFormat/>
    <w:rsid w:val="00055B74"/>
    <w:pPr>
      <w:ind w:left="720"/>
      <w:contextualSpacing/>
    </w:pPr>
  </w:style>
  <w:style w:type="paragraph" w:styleId="NoSpacing">
    <w:name w:val="No Spacing"/>
    <w:uiPriority w:val="1"/>
    <w:qFormat/>
    <w:rsid w:val="003749E3"/>
    <w:pPr>
      <w:ind w:firstLine="360"/>
      <w:jc w:val="both"/>
    </w:pPr>
    <w:rPr>
      <w:rFonts w:ascii="Times New Roman" w:eastAsia="Times New Roman" w:hAnsi="Times New Roman"/>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95015">
      <w:bodyDiv w:val="1"/>
      <w:marLeft w:val="0"/>
      <w:marRight w:val="0"/>
      <w:marTop w:val="0"/>
      <w:marBottom w:val="0"/>
      <w:divBdr>
        <w:top w:val="none" w:sz="0" w:space="0" w:color="auto"/>
        <w:left w:val="none" w:sz="0" w:space="0" w:color="auto"/>
        <w:bottom w:val="none" w:sz="0" w:space="0" w:color="auto"/>
        <w:right w:val="none" w:sz="0" w:space="0" w:color="auto"/>
      </w:divBdr>
    </w:div>
    <w:div w:id="131681352">
      <w:bodyDiv w:val="1"/>
      <w:marLeft w:val="0"/>
      <w:marRight w:val="0"/>
      <w:marTop w:val="0"/>
      <w:marBottom w:val="0"/>
      <w:divBdr>
        <w:top w:val="none" w:sz="0" w:space="0" w:color="auto"/>
        <w:left w:val="none" w:sz="0" w:space="0" w:color="auto"/>
        <w:bottom w:val="none" w:sz="0" w:space="0" w:color="auto"/>
        <w:right w:val="none" w:sz="0" w:space="0" w:color="auto"/>
      </w:divBdr>
    </w:div>
    <w:div w:id="166798352">
      <w:bodyDiv w:val="1"/>
      <w:marLeft w:val="0"/>
      <w:marRight w:val="0"/>
      <w:marTop w:val="0"/>
      <w:marBottom w:val="0"/>
      <w:divBdr>
        <w:top w:val="none" w:sz="0" w:space="0" w:color="auto"/>
        <w:left w:val="none" w:sz="0" w:space="0" w:color="auto"/>
        <w:bottom w:val="none" w:sz="0" w:space="0" w:color="auto"/>
        <w:right w:val="none" w:sz="0" w:space="0" w:color="auto"/>
      </w:divBdr>
    </w:div>
    <w:div w:id="178856295">
      <w:bodyDiv w:val="1"/>
      <w:marLeft w:val="0"/>
      <w:marRight w:val="0"/>
      <w:marTop w:val="0"/>
      <w:marBottom w:val="0"/>
      <w:divBdr>
        <w:top w:val="none" w:sz="0" w:space="0" w:color="auto"/>
        <w:left w:val="none" w:sz="0" w:space="0" w:color="auto"/>
        <w:bottom w:val="none" w:sz="0" w:space="0" w:color="auto"/>
        <w:right w:val="none" w:sz="0" w:space="0" w:color="auto"/>
      </w:divBdr>
    </w:div>
    <w:div w:id="470056192">
      <w:bodyDiv w:val="1"/>
      <w:marLeft w:val="0"/>
      <w:marRight w:val="0"/>
      <w:marTop w:val="0"/>
      <w:marBottom w:val="0"/>
      <w:divBdr>
        <w:top w:val="none" w:sz="0" w:space="0" w:color="auto"/>
        <w:left w:val="none" w:sz="0" w:space="0" w:color="auto"/>
        <w:bottom w:val="none" w:sz="0" w:space="0" w:color="auto"/>
        <w:right w:val="none" w:sz="0" w:space="0" w:color="auto"/>
      </w:divBdr>
    </w:div>
    <w:div w:id="711344330">
      <w:bodyDiv w:val="1"/>
      <w:marLeft w:val="0"/>
      <w:marRight w:val="0"/>
      <w:marTop w:val="0"/>
      <w:marBottom w:val="0"/>
      <w:divBdr>
        <w:top w:val="none" w:sz="0" w:space="0" w:color="auto"/>
        <w:left w:val="none" w:sz="0" w:space="0" w:color="auto"/>
        <w:bottom w:val="none" w:sz="0" w:space="0" w:color="auto"/>
        <w:right w:val="none" w:sz="0" w:space="0" w:color="auto"/>
      </w:divBdr>
    </w:div>
    <w:div w:id="826167710">
      <w:bodyDiv w:val="1"/>
      <w:marLeft w:val="0"/>
      <w:marRight w:val="0"/>
      <w:marTop w:val="0"/>
      <w:marBottom w:val="0"/>
      <w:divBdr>
        <w:top w:val="none" w:sz="0" w:space="0" w:color="auto"/>
        <w:left w:val="none" w:sz="0" w:space="0" w:color="auto"/>
        <w:bottom w:val="none" w:sz="0" w:space="0" w:color="auto"/>
        <w:right w:val="none" w:sz="0" w:space="0" w:color="auto"/>
      </w:divBdr>
    </w:div>
    <w:div w:id="917712016">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1059330200">
      <w:bodyDiv w:val="1"/>
      <w:marLeft w:val="0"/>
      <w:marRight w:val="0"/>
      <w:marTop w:val="0"/>
      <w:marBottom w:val="0"/>
      <w:divBdr>
        <w:top w:val="none" w:sz="0" w:space="0" w:color="auto"/>
        <w:left w:val="none" w:sz="0" w:space="0" w:color="auto"/>
        <w:bottom w:val="none" w:sz="0" w:space="0" w:color="auto"/>
        <w:right w:val="none" w:sz="0" w:space="0" w:color="auto"/>
      </w:divBdr>
    </w:div>
    <w:div w:id="1380741397">
      <w:bodyDiv w:val="1"/>
      <w:marLeft w:val="0"/>
      <w:marRight w:val="0"/>
      <w:marTop w:val="0"/>
      <w:marBottom w:val="0"/>
      <w:divBdr>
        <w:top w:val="none" w:sz="0" w:space="0" w:color="auto"/>
        <w:left w:val="none" w:sz="0" w:space="0" w:color="auto"/>
        <w:bottom w:val="none" w:sz="0" w:space="0" w:color="auto"/>
        <w:right w:val="none" w:sz="0" w:space="0" w:color="auto"/>
      </w:divBdr>
    </w:div>
    <w:div w:id="1984457618">
      <w:bodyDiv w:val="1"/>
      <w:marLeft w:val="0"/>
      <w:marRight w:val="0"/>
      <w:marTop w:val="0"/>
      <w:marBottom w:val="0"/>
      <w:divBdr>
        <w:top w:val="none" w:sz="0" w:space="0" w:color="auto"/>
        <w:left w:val="none" w:sz="0" w:space="0" w:color="auto"/>
        <w:bottom w:val="none" w:sz="0" w:space="0" w:color="auto"/>
        <w:right w:val="none" w:sz="0" w:space="0" w:color="auto"/>
      </w:divBdr>
    </w:div>
    <w:div w:id="21241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5239</Words>
  <Characters>2987</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Kremere</dc:creator>
  <cp:keywords/>
  <cp:lastModifiedBy>Iveta Kremere</cp:lastModifiedBy>
  <cp:revision>12</cp:revision>
  <cp:lastPrinted>2020-10-16T09:05:00Z</cp:lastPrinted>
  <dcterms:created xsi:type="dcterms:W3CDTF">2020-10-01T11:02:00Z</dcterms:created>
  <dcterms:modified xsi:type="dcterms:W3CDTF">2020-10-16T09:08:00Z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FK_02414240RIK_DAT">
    <vt:lpwstr>2019.gada 6.decembrī</vt:lpwstr>
  </property>
  <property fmtid="{D5CDD505-2E9C-101B-9397-08002B2CF9AE}" pid="3" name="IZSK_02514240RIK_NR">
    <vt:lpwstr>18-1/669</vt:lpwstr>
  </property>
  <property fmtid="{D5CDD505-2E9C-101B-9397-08002B2CF9AE}" pid="4" name="IZSK_03914240PL$PAKPAK_KODS">
    <vt:lpwstr/>
  </property>
  <property fmtid="{D5CDD505-2E9C-101B-9397-08002B2CF9AE}" pid="5" name="IZSK_04014240SUMMA">
    <vt:lpwstr>900.00</vt:lpwstr>
  </property>
  <property fmtid="{D5CDD505-2E9C-101B-9397-08002B2CF9AE}" pid="6" name="IZFK_04114240SUMMA">
    <vt:lpwstr>Deviņi simti euro un 00 centi</vt:lpwstr>
  </property>
  <property fmtid="{D5CDD505-2E9C-101B-9397-08002B2CF9AE}" pid="7" name="IZFK_04514240PAM_DAT">
    <vt:lpwstr>2019.gada 6.decembra</vt:lpwstr>
  </property>
  <property fmtid="{D5CDD505-2E9C-101B-9397-08002B2CF9AE}" pid="8" name="IZSK_04614240PAMO_NOSAUK">
    <vt:lpwstr>iesniegums</vt:lpwstr>
  </property>
  <property fmtid="{D5CDD505-2E9C-101B-9397-08002B2CF9AE}" pid="9" name="IZFK_04914240PARAK_VAMS_NOSAUKS">
    <vt:lpwstr>Direktors</vt:lpwstr>
  </property>
  <property fmtid="{D5CDD505-2E9C-101B-9397-08002B2CF9AE}" pid="10" name="IZSK_05014240PARAK_FNAMEFL">
    <vt:lpwstr>E.</vt:lpwstr>
  </property>
  <property fmtid="{D5CDD505-2E9C-101B-9397-08002B2CF9AE}" pid="11" name="IZSK_05114240PARAK_ERSS_LNAME">
    <vt:lpwstr>Labsvīrs</vt:lpwstr>
  </property>
  <property fmtid="{D5CDD505-2E9C-101B-9397-08002B2CF9AE}" pid="12" name="REP__004Uzvards">
    <vt:lpwstr>Kremere</vt:lpwstr>
  </property>
  <property fmtid="{D5CDD505-2E9C-101B-9397-08002B2CF9AE}" pid="13" name="REP__005Telefons">
    <vt:lpwstr>67043742</vt:lpwstr>
  </property>
  <property fmtid="{D5CDD505-2E9C-101B-9397-08002B2CF9AE}" pid="14" name="REP__006EPasts">
    <vt:lpwstr>iveta.kremere@vmnvd.gov.lv</vt:lpwstr>
  </property>
  <property fmtid="{D5CDD505-2E9C-101B-9397-08002B2CF9AE}" pid="15" name="IZSK_03014240RKAND_FNAMEFL">
    <vt:lpwstr>I.</vt:lpwstr>
  </property>
  <property fmtid="{D5CDD505-2E9C-101B-9397-08002B2CF9AE}" pid="16" name="IZSK_03114240RKANDARD_LNAME_G">
    <vt:lpwstr>Kampenusas</vt:lpwstr>
  </property>
  <property fmtid="{D5CDD505-2E9C-101B-9397-08002B2CF9AE}" pid="17" name="IZSK_03214240RKAND_FNAMEFL">
    <vt:lpwstr>I.</vt:lpwstr>
  </property>
  <property fmtid="{D5CDD505-2E9C-101B-9397-08002B2CF9AE}" pid="18" name="IZSK_02814240RSLOADM_NOSAUKL_G">
    <vt:lpwstr>Administratīvo resursu pārvaldības nodaļas</vt:lpwstr>
  </property>
  <property fmtid="{D5CDD505-2E9C-101B-9397-08002B2CF9AE}" pid="19" name="IZSK_02314240RSLOLATERSARD_LNAME_D">
    <vt:lpwstr>Kampenusai</vt:lpwstr>
  </property>
  <property fmtid="{D5CDD505-2E9C-101B-9397-08002B2CF9AE}" pid="20" name="IZSK_02414240RSLOLATERS_FNAMEFL">
    <vt:lpwstr>I.</vt:lpwstr>
  </property>
  <property fmtid="{D5CDD505-2E9C-101B-9397-08002B2CF9AE}" pid="21" name="IZSK_02514240RSLOLATERSARD_LNAME_G">
    <vt:lpwstr>Kampenusas</vt:lpwstr>
  </property>
  <property fmtid="{D5CDD505-2E9C-101B-9397-08002B2CF9AE}" pid="22" name="IZFK_02614240SAK_DAT">
    <vt:lpwstr>2019.gada 1.decembra</vt:lpwstr>
  </property>
  <property fmtid="{D5CDD505-2E9C-101B-9397-08002B2CF9AE}" pid="23" name="IZSK_02714240RSLOAMA_NOSAUK_D">
    <vt:lpwstr>direktora palīgam</vt:lpwstr>
  </property>
  <property fmtid="{D5CDD505-2E9C-101B-9397-08002B2CF9AE}" pid="24" name="IZSK_02814240RSLOLATERS_FNAME_D">
    <vt:lpwstr>Ievai</vt:lpwstr>
  </property>
  <property fmtid="{D5CDD505-2E9C-101B-9397-08002B2CF9AE}" pid="25" name="IZSK_02914240RSLOLATERSARD_LNAME_D">
    <vt:lpwstr>Kampenusai</vt:lpwstr>
  </property>
</Properties>
</file>