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69" w:rsidRDefault="00EC0516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57C8664" wp14:editId="5B0F352A">
            <wp:extent cx="1410271" cy="951756"/>
            <wp:effectExtent l="0" t="0" r="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570" cy="96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F22" w:rsidRDefault="00003F22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B2E4D16">
            <wp:extent cx="6108700" cy="71145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11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B4C7B" w:rsidRDefault="009B4C7B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D0735F" w:rsidRDefault="00297E7A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33B48">
        <w:rPr>
          <w:rFonts w:ascii="Times New Roman" w:hAnsi="Times New Roman" w:cs="Times New Roman"/>
          <w:sz w:val="24"/>
          <w:szCs w:val="24"/>
        </w:rPr>
        <w:t>Gadījumu skaitu uzņemšanas nodaļā veido stacionāro hospitalizāciju skaits un ambulatoro epizožu skaits uzņemšanas nodaļā (1.-6.epizode)</w:t>
      </w:r>
    </w:p>
    <w:p w:rsidR="00DE107C" w:rsidRDefault="00DE107C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E107C">
        <w:rPr>
          <w:rFonts w:ascii="Times New Roman" w:hAnsi="Times New Roman" w:cs="Times New Roman"/>
          <w:sz w:val="24"/>
          <w:szCs w:val="24"/>
        </w:rPr>
        <w:t>Atskaite ietver stacionārās kartes apmaksājamā statusā, ar izrakstīšanas dat</w:t>
      </w:r>
      <w:r>
        <w:rPr>
          <w:rFonts w:ascii="Times New Roman" w:hAnsi="Times New Roman" w:cs="Times New Roman"/>
          <w:sz w:val="24"/>
          <w:szCs w:val="24"/>
        </w:rPr>
        <w:t xml:space="preserve">umu no 1.janvāra līdz </w:t>
      </w:r>
      <w:r w:rsidR="00A77BAD">
        <w:rPr>
          <w:rFonts w:ascii="Times New Roman" w:hAnsi="Times New Roman" w:cs="Times New Roman"/>
          <w:sz w:val="24"/>
          <w:szCs w:val="24"/>
        </w:rPr>
        <w:t>3</w:t>
      </w:r>
      <w:r w:rsidR="009B4C7B">
        <w:rPr>
          <w:rFonts w:ascii="Times New Roman" w:hAnsi="Times New Roman" w:cs="Times New Roman"/>
          <w:sz w:val="24"/>
          <w:szCs w:val="24"/>
        </w:rPr>
        <w:t>1.decembrim</w:t>
      </w:r>
      <w:r>
        <w:rPr>
          <w:rFonts w:ascii="Times New Roman" w:hAnsi="Times New Roman" w:cs="Times New Roman"/>
          <w:sz w:val="24"/>
          <w:szCs w:val="24"/>
        </w:rPr>
        <w:t xml:space="preserve"> un ambulatoros talonus</w:t>
      </w:r>
      <w:r w:rsidRPr="00DE107C">
        <w:t xml:space="preserve"> </w:t>
      </w:r>
      <w:r w:rsidRPr="00DE107C">
        <w:rPr>
          <w:rFonts w:ascii="Times New Roman" w:hAnsi="Times New Roman" w:cs="Times New Roman"/>
          <w:sz w:val="24"/>
          <w:szCs w:val="24"/>
        </w:rPr>
        <w:t>apmaksājamā statusā,</w:t>
      </w:r>
      <w:r w:rsidR="00D0735F">
        <w:rPr>
          <w:rFonts w:ascii="Times New Roman" w:hAnsi="Times New Roman" w:cs="Times New Roman"/>
          <w:sz w:val="24"/>
          <w:szCs w:val="24"/>
        </w:rPr>
        <w:t xml:space="preserve"> kuriem</w:t>
      </w:r>
      <w:r>
        <w:rPr>
          <w:rFonts w:ascii="Times New Roman" w:hAnsi="Times New Roman" w:cs="Times New Roman"/>
          <w:sz w:val="24"/>
          <w:szCs w:val="24"/>
        </w:rPr>
        <w:t xml:space="preserve"> epizodes sākuma datums </w:t>
      </w:r>
      <w:r w:rsidR="00D0735F">
        <w:rPr>
          <w:rFonts w:ascii="Times New Roman" w:hAnsi="Times New Roman" w:cs="Times New Roman"/>
          <w:sz w:val="24"/>
          <w:szCs w:val="24"/>
        </w:rPr>
        <w:t>uzrādīts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7C">
        <w:rPr>
          <w:rFonts w:ascii="Times New Roman" w:hAnsi="Times New Roman" w:cs="Times New Roman"/>
          <w:sz w:val="24"/>
          <w:szCs w:val="24"/>
        </w:rPr>
        <w:t>no 1.janvāra līdz 3</w:t>
      </w:r>
      <w:r w:rsidR="003C021D">
        <w:rPr>
          <w:rFonts w:ascii="Times New Roman" w:hAnsi="Times New Roman" w:cs="Times New Roman"/>
          <w:sz w:val="24"/>
          <w:szCs w:val="24"/>
        </w:rPr>
        <w:t>1</w:t>
      </w:r>
      <w:r w:rsidRPr="00DE107C">
        <w:rPr>
          <w:rFonts w:ascii="Times New Roman" w:hAnsi="Times New Roman" w:cs="Times New Roman"/>
          <w:sz w:val="24"/>
          <w:szCs w:val="24"/>
        </w:rPr>
        <w:t>.</w:t>
      </w:r>
      <w:r w:rsidR="003C021D">
        <w:rPr>
          <w:rFonts w:ascii="Times New Roman" w:hAnsi="Times New Roman" w:cs="Times New Roman"/>
          <w:sz w:val="24"/>
          <w:szCs w:val="24"/>
        </w:rPr>
        <w:t>decembrim</w:t>
      </w:r>
    </w:p>
    <w:p w:rsidR="004C6E8E" w:rsidRDefault="004C6E8E" w:rsidP="00D0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Metadati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665"/>
      </w:tblGrid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Nosaukums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Hospitalizēto pacientu īpatsvars no kopējā uzņemšanas nodaļas pacientu skaita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Definīcija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Hospitalizāciju skaita īpatsvars no kopējā uzņemšanas nodaļā apkalpoto ambulatoro un stacionāro pacientu skaita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klasifikācija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Uz personu vērsta aprūpe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Efektivitāte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Drošība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Labāka veselība un labklājība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Veselības aprūpes resursi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 xml:space="preserve">Pārvaldība, vadība 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FE"/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Datu avots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-Nacionālā veselības dienesta Stacionāro pakalpojumu datu bāze</w:t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-Nacionālā veselības dienesta Ambulatoro pakalpojumu datu bāze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Aprēķins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(Hospitalizāciju skaits /</w:t>
            </w:r>
            <w:r w:rsidRPr="004C6E8E">
              <w:rPr>
                <w:rFonts w:ascii="Times New Roman" w:eastAsia="Calibri" w:hAnsi="Times New Roman" w:cs="Times New Roman"/>
              </w:rPr>
              <w:t xml:space="preserve"> 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Uzņemšanas nodaļas gadījumu skaits) *100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Skaitītājs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Hospitalizāciju skaits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Saucējs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Uzņemšanas nodaļas gadījumu skaits = stacionāro hospitalizāciju skaits + ambulatoro epizožu skaits uzņemšanas nodaļā (1.-6.epizode)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Iekļaušanas kritēriji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 Ambulatorās epizodes uzņemšanas nodaļā (1.-6.epizode)</w:t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 Visas hospitalizācijas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Izslēgšanas kritēriji</w:t>
            </w:r>
          </w:p>
        </w:tc>
        <w:tc>
          <w:tcPr>
            <w:tcW w:w="5665" w:type="dxa"/>
            <w:shd w:val="clear" w:color="auto" w:fill="auto"/>
            <w:noWrap/>
            <w:vAlign w:val="bottom"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Datu pilnīgums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100</w:t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Datu apkopošanas biežums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Mērķa grupa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t>Uzņemšanas nodaļā ārstētie pacienti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monitorēšanas biežums </w:t>
            </w:r>
          </w:p>
        </w:tc>
        <w:tc>
          <w:tcPr>
            <w:tcW w:w="5665" w:type="dxa"/>
            <w:shd w:val="clear" w:color="auto" w:fill="auto"/>
            <w:noWrap/>
            <w:vAlign w:val="bottom"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ziņošanas biežums </w:t>
            </w:r>
          </w:p>
        </w:tc>
        <w:tc>
          <w:tcPr>
            <w:tcW w:w="5665" w:type="dxa"/>
            <w:shd w:val="clear" w:color="auto" w:fill="auto"/>
            <w:noWrap/>
            <w:vAlign w:val="bottom"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aptvere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Nacionāla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Reģionāla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Ārstniecības iestāžu līmenī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Vieta, kur rādītājs publicēts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NVD mājaslapa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SPKC mājaslapa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Latvijas veselības aprūpes statistikas gadagrāmata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publiski pieejams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</w:tbl>
    <w:p w:rsidR="004C6E8E" w:rsidRPr="00DE107C" w:rsidRDefault="004C6E8E" w:rsidP="00DE107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4C6E8E" w:rsidRPr="00DE107C" w:rsidSect="00D073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13"/>
    <w:rsid w:val="00003F22"/>
    <w:rsid w:val="00013840"/>
    <w:rsid w:val="00035555"/>
    <w:rsid w:val="00151D05"/>
    <w:rsid w:val="001B1513"/>
    <w:rsid w:val="001D674E"/>
    <w:rsid w:val="00261D3A"/>
    <w:rsid w:val="00297E7A"/>
    <w:rsid w:val="003B2A21"/>
    <w:rsid w:val="003C021D"/>
    <w:rsid w:val="004427BA"/>
    <w:rsid w:val="00463CB7"/>
    <w:rsid w:val="004B080A"/>
    <w:rsid w:val="004C6E8E"/>
    <w:rsid w:val="00504FFC"/>
    <w:rsid w:val="005867EB"/>
    <w:rsid w:val="006B003C"/>
    <w:rsid w:val="00833B48"/>
    <w:rsid w:val="008E315B"/>
    <w:rsid w:val="008F2023"/>
    <w:rsid w:val="00912095"/>
    <w:rsid w:val="00964409"/>
    <w:rsid w:val="009B4C7B"/>
    <w:rsid w:val="009C3E4B"/>
    <w:rsid w:val="00A67367"/>
    <w:rsid w:val="00A77BAD"/>
    <w:rsid w:val="00CA2B69"/>
    <w:rsid w:val="00D0735F"/>
    <w:rsid w:val="00D078F0"/>
    <w:rsid w:val="00D10E7E"/>
    <w:rsid w:val="00D11125"/>
    <w:rsid w:val="00D71D6E"/>
    <w:rsid w:val="00D734F6"/>
    <w:rsid w:val="00DE107C"/>
    <w:rsid w:val="00E005F7"/>
    <w:rsid w:val="00E07209"/>
    <w:rsid w:val="00E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A03ED3"/>
  <w15:chartTrackingRefBased/>
  <w15:docId w15:val="{2E8FB8E0-B319-46DA-B876-18790112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DA54-ECA8-4B51-9792-F6427317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Širova</dc:creator>
  <cp:keywords/>
  <dc:description/>
  <cp:lastModifiedBy>Signe Širova</cp:lastModifiedBy>
  <cp:revision>3</cp:revision>
  <dcterms:created xsi:type="dcterms:W3CDTF">2020-06-12T12:22:00Z</dcterms:created>
  <dcterms:modified xsi:type="dcterms:W3CDTF">2020-06-12T12:23:00Z</dcterms:modified>
</cp:coreProperties>
</file>